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C7" w:rsidRPr="00816555" w:rsidRDefault="00D224C7" w:rsidP="00D224C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Minute  dell</w:t>
      </w:r>
      <w:r w:rsidR="00B7504F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 riunio</w:t>
      </w:r>
      <w:r w:rsidR="008D1CF8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ne dello SC tenuta </w:t>
      </w:r>
      <w:r w:rsidR="00B03F6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ai LNS</w:t>
      </w:r>
      <w:r w:rsidR="008075A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r w:rsidR="008D1CF8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r w:rsidR="00B03F6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il 2</w:t>
      </w:r>
      <w:r w:rsidR="0051610D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0</w:t>
      </w:r>
      <w:r w:rsidR="00B03F6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 </w:t>
      </w:r>
      <w:r w:rsidR="0051610D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gennaio</w:t>
      </w:r>
      <w:r w:rsidR="006C51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r w:rsidR="0051610D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2015</w:t>
      </w:r>
    </w:p>
    <w:p w:rsidR="00D224C7" w:rsidRDefault="00CC120B" w:rsidP="00D224C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Presenti: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Anghinolfi</w:t>
      </w:r>
      <w:proofErr w:type="spellEnd"/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DC289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053D27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Aiello,</w:t>
      </w:r>
      <w:r w:rsidR="00DC289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51610D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Leonora (parziale),Marinelli,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51610D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Pellegrino (remoto)</w:t>
      </w:r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r w:rsidR="00053D27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51610D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Ameli</w:t>
      </w:r>
      <w:proofErr w:type="spellEnd"/>
      <w:r w:rsidR="0051610D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 </w:t>
      </w:r>
      <w:proofErr w:type="spellStart"/>
      <w:r w:rsidR="0051610D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Nicolau</w:t>
      </w:r>
      <w:proofErr w:type="spellEnd"/>
      <w:r w:rsidR="0051610D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Capone, </w:t>
      </w:r>
      <w:r w:rsidR="00053D27" w:rsidRPr="00053D27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053D27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Distefano</w:t>
      </w:r>
      <w:proofErr w:type="spellEnd"/>
      <w:r w:rsidR="00053D27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 </w:t>
      </w:r>
      <w:proofErr w:type="spellStart"/>
      <w:r w:rsidR="00053D27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Coniglione</w:t>
      </w:r>
      <w:proofErr w:type="spellEnd"/>
      <w:r w:rsidR="00B03F60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B03F60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Pulvirenti</w:t>
      </w:r>
      <w:proofErr w:type="spellEnd"/>
      <w:r w:rsidR="00B03F60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Orlando, </w:t>
      </w:r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Musumeci</w:t>
      </w:r>
      <w:r w:rsidR="0051610D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Miraglia, Cuttone, </w:t>
      </w:r>
      <w:r w:rsidR="00DC289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Piattelli, Salvo, Martini (r</w:t>
      </w:r>
      <w:r w:rsidR="0051610D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emoto)</w:t>
      </w:r>
    </w:p>
    <w:p w:rsidR="00053D27" w:rsidRDefault="00053D27" w:rsidP="00053D27">
      <w:pPr>
        <w:rPr>
          <w:rFonts w:ascii="Times New Roman" w:hAnsi="Times New Roman" w:cs="Times New Roman"/>
          <w:sz w:val="24"/>
          <w:szCs w:val="24"/>
        </w:rPr>
      </w:pPr>
    </w:p>
    <w:p w:rsidR="003968D3" w:rsidRDefault="003968D3" w:rsidP="00053D27">
      <w:pPr>
        <w:rPr>
          <w:rFonts w:ascii="Times New Roman" w:hAnsi="Times New Roman" w:cs="Times New Roman"/>
          <w:sz w:val="24"/>
          <w:szCs w:val="24"/>
        </w:rPr>
      </w:pPr>
    </w:p>
    <w:p w:rsidR="003968D3" w:rsidRDefault="003968D3" w:rsidP="00053D27">
      <w:pPr>
        <w:rPr>
          <w:rFonts w:ascii="Times New Roman" w:hAnsi="Times New Roman" w:cs="Times New Roman"/>
          <w:sz w:val="24"/>
          <w:szCs w:val="24"/>
        </w:rPr>
      </w:pPr>
    </w:p>
    <w:p w:rsidR="003968D3" w:rsidRDefault="00BE2968" w:rsidP="00535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968D3">
        <w:rPr>
          <w:rFonts w:ascii="Times New Roman" w:hAnsi="Times New Roman" w:cs="Times New Roman"/>
          <w:sz w:val="24"/>
          <w:szCs w:val="24"/>
        </w:rPr>
        <w:t>Test torre 1.</w:t>
      </w:r>
    </w:p>
    <w:p w:rsidR="00535FC4" w:rsidRDefault="002D6CFC" w:rsidP="00535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riunione inizia con la presentazione della tabella che riporta</w:t>
      </w:r>
      <w:r w:rsidR="00DC289F">
        <w:rPr>
          <w:rFonts w:ascii="Times New Roman" w:hAnsi="Times New Roman" w:cs="Times New Roman"/>
          <w:sz w:val="24"/>
          <w:szCs w:val="24"/>
        </w:rPr>
        <w:t>,</w:t>
      </w:r>
      <w:r w:rsidR="00DC289F" w:rsidRPr="00DC289F">
        <w:rPr>
          <w:rFonts w:ascii="Times New Roman" w:hAnsi="Times New Roman" w:cs="Times New Roman"/>
          <w:sz w:val="24"/>
          <w:szCs w:val="24"/>
        </w:rPr>
        <w:t xml:space="preserve"> </w:t>
      </w:r>
      <w:r w:rsidR="00DC289F">
        <w:rPr>
          <w:rFonts w:ascii="Times New Roman" w:hAnsi="Times New Roman" w:cs="Times New Roman"/>
          <w:sz w:val="24"/>
          <w:szCs w:val="24"/>
        </w:rPr>
        <w:t xml:space="preserve">in vari periodi a partire dal </w:t>
      </w:r>
      <w:proofErr w:type="spellStart"/>
      <w:r w:rsidR="00DC289F">
        <w:rPr>
          <w:rFonts w:ascii="Times New Roman" w:hAnsi="Times New Roman" w:cs="Times New Roman"/>
          <w:sz w:val="24"/>
          <w:szCs w:val="24"/>
        </w:rPr>
        <w:t>deployment</w:t>
      </w:r>
      <w:proofErr w:type="spellEnd"/>
      <w:r w:rsidR="00DC289F">
        <w:rPr>
          <w:rFonts w:ascii="Times New Roman" w:hAnsi="Times New Roman" w:cs="Times New Roman"/>
          <w:sz w:val="24"/>
          <w:szCs w:val="24"/>
        </w:rPr>
        <w:t xml:space="preserve"> del 17/11/14,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89F">
        <w:rPr>
          <w:rFonts w:ascii="Times New Roman" w:hAnsi="Times New Roman" w:cs="Times New Roman"/>
          <w:sz w:val="24"/>
          <w:szCs w:val="24"/>
        </w:rPr>
        <w:t>l’assorbimento  sui 375V di</w:t>
      </w:r>
      <w:r>
        <w:rPr>
          <w:rFonts w:ascii="Times New Roman" w:hAnsi="Times New Roman" w:cs="Times New Roman"/>
          <w:sz w:val="24"/>
          <w:szCs w:val="24"/>
        </w:rPr>
        <w:t xml:space="preserve"> ciascun piano.</w:t>
      </w:r>
      <w:r w:rsidR="00DC289F">
        <w:rPr>
          <w:rFonts w:ascii="Times New Roman" w:hAnsi="Times New Roman" w:cs="Times New Roman"/>
          <w:sz w:val="24"/>
          <w:szCs w:val="24"/>
        </w:rPr>
        <w:t xml:space="preserve"> Questa tabella è stata richiesta per evidenziare possibili cause dei</w:t>
      </w:r>
      <w:r w:rsidR="00222C71">
        <w:rPr>
          <w:rFonts w:ascii="Times New Roman" w:hAnsi="Times New Roman" w:cs="Times New Roman"/>
          <w:sz w:val="24"/>
          <w:szCs w:val="24"/>
        </w:rPr>
        <w:t xml:space="preserve"> corto circuito osservati in vari piani della torre.</w:t>
      </w:r>
      <w:r w:rsidR="00DC289F">
        <w:rPr>
          <w:rFonts w:ascii="Times New Roman" w:hAnsi="Times New Roman" w:cs="Times New Roman"/>
          <w:sz w:val="24"/>
          <w:szCs w:val="24"/>
        </w:rPr>
        <w:t xml:space="preserve"> </w:t>
      </w:r>
      <w:r w:rsidR="00222C7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FC4">
        <w:rPr>
          <w:rFonts w:ascii="Times New Roman" w:hAnsi="Times New Roman" w:cs="Times New Roman"/>
          <w:sz w:val="24"/>
          <w:szCs w:val="24"/>
        </w:rPr>
        <w:t xml:space="preserve">valori </w:t>
      </w:r>
      <w:r w:rsidR="00222C71">
        <w:rPr>
          <w:rFonts w:ascii="Times New Roman" w:hAnsi="Times New Roman" w:cs="Times New Roman"/>
          <w:sz w:val="24"/>
          <w:szCs w:val="24"/>
        </w:rPr>
        <w:t xml:space="preserve">riportati </w:t>
      </w:r>
      <w:r w:rsidR="00535FC4">
        <w:rPr>
          <w:rFonts w:ascii="Times New Roman" w:hAnsi="Times New Roman" w:cs="Times New Roman"/>
          <w:sz w:val="24"/>
          <w:szCs w:val="24"/>
        </w:rPr>
        <w:t xml:space="preserve">sono letti a base torre ed includono anche </w:t>
      </w:r>
      <w:r w:rsidR="00DC289F">
        <w:rPr>
          <w:rFonts w:ascii="Times New Roman" w:hAnsi="Times New Roman" w:cs="Times New Roman"/>
          <w:sz w:val="24"/>
          <w:szCs w:val="24"/>
        </w:rPr>
        <w:t>la corrente totale</w:t>
      </w:r>
      <w:r w:rsidR="00535FC4">
        <w:rPr>
          <w:rFonts w:ascii="Times New Roman" w:hAnsi="Times New Roman" w:cs="Times New Roman"/>
          <w:sz w:val="24"/>
          <w:szCs w:val="24"/>
        </w:rPr>
        <w:t xml:space="preserve"> assorbita misurata nella JB1. Dalla tabella emerge che l'ipotesi fatta inizialmente per la quale il corto si verifica solo nei piani tutti accesi</w:t>
      </w:r>
      <w:r w:rsidR="00535FC4" w:rsidRPr="00535FC4">
        <w:rPr>
          <w:rFonts w:ascii="Times New Roman" w:hAnsi="Times New Roman" w:cs="Times New Roman"/>
          <w:sz w:val="24"/>
          <w:szCs w:val="24"/>
        </w:rPr>
        <w:t xml:space="preserve"> </w:t>
      </w:r>
      <w:r w:rsidR="00535FC4">
        <w:rPr>
          <w:rFonts w:ascii="Times New Roman" w:hAnsi="Times New Roman" w:cs="Times New Roman"/>
          <w:sz w:val="24"/>
          <w:szCs w:val="24"/>
        </w:rPr>
        <w:t xml:space="preserve">non è più verificata. Infatti  già prima del periodo di spegnimento a Natale  </w:t>
      </w:r>
      <w:r w:rsidR="00535FC4" w:rsidRPr="00535FC4">
        <w:rPr>
          <w:rFonts w:ascii="Times New Roman" w:hAnsi="Times New Roman" w:cs="Times New Roman"/>
          <w:sz w:val="24"/>
          <w:szCs w:val="24"/>
        </w:rPr>
        <w:t xml:space="preserve">si </w:t>
      </w:r>
      <w:r w:rsidR="00535FC4">
        <w:rPr>
          <w:rFonts w:ascii="Times New Roman" w:hAnsi="Times New Roman" w:cs="Times New Roman"/>
          <w:sz w:val="24"/>
          <w:szCs w:val="24"/>
        </w:rPr>
        <w:t xml:space="preserve">è osservato che </w:t>
      </w:r>
      <w:r w:rsidR="00535FC4" w:rsidRPr="00535FC4">
        <w:rPr>
          <w:rFonts w:ascii="Times New Roman" w:hAnsi="Times New Roman" w:cs="Times New Roman"/>
          <w:sz w:val="24"/>
          <w:szCs w:val="24"/>
        </w:rPr>
        <w:t xml:space="preserve"> i piani 8,9 </w:t>
      </w:r>
      <w:r w:rsidR="00DC289F">
        <w:rPr>
          <w:rFonts w:ascii="Times New Roman" w:hAnsi="Times New Roman" w:cs="Times New Roman"/>
          <w:sz w:val="24"/>
          <w:szCs w:val="24"/>
        </w:rPr>
        <w:t>sono andati in corto già</w:t>
      </w:r>
      <w:r w:rsidR="00535FC4">
        <w:rPr>
          <w:rFonts w:ascii="Times New Roman" w:hAnsi="Times New Roman" w:cs="Times New Roman"/>
          <w:sz w:val="24"/>
          <w:szCs w:val="24"/>
        </w:rPr>
        <w:t xml:space="preserve"> essendo stati precedentemente spenti. </w:t>
      </w:r>
      <w:r w:rsidR="00222C71">
        <w:rPr>
          <w:rFonts w:ascii="Times New Roman" w:hAnsi="Times New Roman" w:cs="Times New Roman"/>
          <w:sz w:val="24"/>
          <w:szCs w:val="24"/>
        </w:rPr>
        <w:t>Tale andamento è continuato anche dopo la riaccensione dei primi di Gennaio.</w:t>
      </w:r>
    </w:p>
    <w:p w:rsidR="00BF5A5B" w:rsidRDefault="00535FC4" w:rsidP="00535F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Nicolau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riporta l’andamento della corrente</w:t>
      </w:r>
      <w:r w:rsidR="00DC289F">
        <w:rPr>
          <w:rFonts w:ascii="Times New Roman" w:hAnsi="Times New Roman" w:cs="Times New Roman"/>
          <w:sz w:val="24"/>
          <w:szCs w:val="24"/>
        </w:rPr>
        <w:t xml:space="preserve"> assorbita nei piani e sulla JB1 </w:t>
      </w:r>
      <w:r>
        <w:rPr>
          <w:rFonts w:ascii="Times New Roman" w:hAnsi="Times New Roman" w:cs="Times New Roman"/>
          <w:sz w:val="24"/>
          <w:szCs w:val="24"/>
        </w:rPr>
        <w:t xml:space="preserve">in periodi che vanno da qualche giorno a qualche ora (vedi </w:t>
      </w:r>
      <w:proofErr w:type="spellStart"/>
      <w:r>
        <w:rPr>
          <w:rFonts w:ascii="Times New Roman" w:hAnsi="Times New Roman" w:cs="Times New Roman"/>
          <w:sz w:val="24"/>
          <w:szCs w:val="24"/>
        </w:rPr>
        <w:t>slides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DC289F">
        <w:rPr>
          <w:rFonts w:ascii="Times New Roman" w:hAnsi="Times New Roman" w:cs="Times New Roman"/>
          <w:sz w:val="24"/>
          <w:szCs w:val="24"/>
        </w:rPr>
        <w:t xml:space="preserve"> Tranne che in JB1,  s</w:t>
      </w:r>
      <w:r w:rsidR="00BF5A5B">
        <w:rPr>
          <w:rFonts w:ascii="Times New Roman" w:hAnsi="Times New Roman" w:cs="Times New Roman"/>
          <w:sz w:val="24"/>
          <w:szCs w:val="24"/>
        </w:rPr>
        <w:t>i osservano comportamenti anomali e diversificati che includono variazioni delle corrente media di oltre il 100% su tempi di ore o di minuti. I</w:t>
      </w:r>
      <w:r w:rsidR="00E2386F">
        <w:rPr>
          <w:rFonts w:ascii="Times New Roman" w:hAnsi="Times New Roman" w:cs="Times New Roman"/>
          <w:sz w:val="24"/>
          <w:szCs w:val="24"/>
        </w:rPr>
        <w:t xml:space="preserve">noltre </w:t>
      </w:r>
      <w:r w:rsidR="00E2386F" w:rsidRPr="00E2386F">
        <w:rPr>
          <w:rFonts w:ascii="Times New Roman" w:hAnsi="Times New Roman" w:cs="Times New Roman"/>
          <w:sz w:val="24"/>
          <w:szCs w:val="24"/>
        </w:rPr>
        <w:t>ci sono anche lunghi periodi durante i quali la corrente scende al di sotto dei valori attesi</w:t>
      </w:r>
      <w:r w:rsidR="00E2386F">
        <w:rPr>
          <w:rFonts w:ascii="Times New Roman" w:hAnsi="Times New Roman" w:cs="Times New Roman"/>
          <w:sz w:val="24"/>
          <w:szCs w:val="24"/>
        </w:rPr>
        <w:t>,</w:t>
      </w:r>
      <w:r w:rsidR="00E2386F" w:rsidRPr="00E2386F">
        <w:rPr>
          <w:rFonts w:ascii="Times New Roman" w:hAnsi="Times New Roman" w:cs="Times New Roman"/>
          <w:sz w:val="24"/>
          <w:szCs w:val="24"/>
        </w:rPr>
        <w:t xml:space="preserve"> </w:t>
      </w:r>
      <w:r w:rsidR="00E2386F">
        <w:rPr>
          <w:rFonts w:ascii="Times New Roman" w:hAnsi="Times New Roman" w:cs="Times New Roman"/>
          <w:sz w:val="24"/>
          <w:szCs w:val="24"/>
        </w:rPr>
        <w:t>s</w:t>
      </w:r>
      <w:r w:rsidR="00E2386F" w:rsidRPr="00E2386F">
        <w:rPr>
          <w:rFonts w:ascii="Times New Roman" w:hAnsi="Times New Roman" w:cs="Times New Roman"/>
          <w:sz w:val="24"/>
          <w:szCs w:val="24"/>
        </w:rPr>
        <w:t xml:space="preserve">egno evidente che </w:t>
      </w:r>
      <w:r w:rsidR="00E2386F">
        <w:rPr>
          <w:rFonts w:ascii="Times New Roman" w:hAnsi="Times New Roman" w:cs="Times New Roman"/>
          <w:sz w:val="24"/>
          <w:szCs w:val="24"/>
        </w:rPr>
        <w:t xml:space="preserve">l’ipotesi di corto circuito non sempre è vera. </w:t>
      </w:r>
      <w:r w:rsidR="00E2386F" w:rsidRPr="00E2386F">
        <w:rPr>
          <w:rFonts w:ascii="Times New Roman" w:hAnsi="Times New Roman" w:cs="Times New Roman"/>
          <w:sz w:val="24"/>
          <w:szCs w:val="24"/>
        </w:rPr>
        <w:t xml:space="preserve"> </w:t>
      </w:r>
      <w:r w:rsidR="00E2386F">
        <w:rPr>
          <w:rFonts w:ascii="Times New Roman" w:hAnsi="Times New Roman" w:cs="Times New Roman"/>
          <w:sz w:val="24"/>
          <w:szCs w:val="24"/>
        </w:rPr>
        <w:t>I</w:t>
      </w:r>
      <w:r w:rsidR="00BF5A5B">
        <w:rPr>
          <w:rFonts w:ascii="Times New Roman" w:hAnsi="Times New Roman" w:cs="Times New Roman"/>
          <w:sz w:val="24"/>
          <w:szCs w:val="24"/>
        </w:rPr>
        <w:t>l mo</w:t>
      </w:r>
      <w:r w:rsidR="00DC289F">
        <w:rPr>
          <w:rFonts w:ascii="Times New Roman" w:hAnsi="Times New Roman" w:cs="Times New Roman"/>
          <w:sz w:val="24"/>
          <w:szCs w:val="24"/>
        </w:rPr>
        <w:t>nitoraggio delle basse tensioni</w:t>
      </w:r>
      <w:r w:rsidR="00BF5A5B">
        <w:rPr>
          <w:rFonts w:ascii="Times New Roman" w:hAnsi="Times New Roman" w:cs="Times New Roman"/>
          <w:sz w:val="24"/>
          <w:szCs w:val="24"/>
        </w:rPr>
        <w:t xml:space="preserve">, della temperatura e UR effettuate nei piani comunicanti con la </w:t>
      </w:r>
      <w:proofErr w:type="spellStart"/>
      <w:r w:rsidR="00BF5A5B">
        <w:rPr>
          <w:rFonts w:ascii="Times New Roman" w:hAnsi="Times New Roman" w:cs="Times New Roman"/>
          <w:sz w:val="24"/>
          <w:szCs w:val="24"/>
        </w:rPr>
        <w:t>shore</w:t>
      </w:r>
      <w:proofErr w:type="spellEnd"/>
      <w:r w:rsidR="00BF5A5B">
        <w:rPr>
          <w:rFonts w:ascii="Times New Roman" w:hAnsi="Times New Roman" w:cs="Times New Roman"/>
          <w:sz w:val="24"/>
          <w:szCs w:val="24"/>
        </w:rPr>
        <w:t xml:space="preserve"> station danno tutti valori nominali prima dell’eventuale corto che sembra accadere sempre nella tensione di alimentazione più alta, 375V.   Inoltre alcuni dati registrati sui piani collegati a terra mostrano che  il consumo misurato a livello di modulo di piano è talvolta inferiore a quello misurato a base torre indicando un qualcosa che dissipa tra loro.  </w:t>
      </w:r>
    </w:p>
    <w:p w:rsidR="00A5078C" w:rsidRDefault="00A5078C" w:rsidP="00535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buona parte </w:t>
      </w:r>
      <w:r w:rsidR="00BF5A5B">
        <w:rPr>
          <w:rFonts w:ascii="Times New Roman" w:hAnsi="Times New Roman" w:cs="Times New Roman"/>
          <w:sz w:val="24"/>
          <w:szCs w:val="24"/>
        </w:rPr>
        <w:t>d</w:t>
      </w:r>
      <w:r w:rsidR="002F55D3">
        <w:rPr>
          <w:rFonts w:ascii="Times New Roman" w:hAnsi="Times New Roman" w:cs="Times New Roman"/>
          <w:sz w:val="24"/>
          <w:szCs w:val="24"/>
        </w:rPr>
        <w:t>i questi dati</w:t>
      </w:r>
      <w:r w:rsidR="00DC289F">
        <w:rPr>
          <w:rFonts w:ascii="Times New Roman" w:hAnsi="Times New Roman" w:cs="Times New Roman"/>
          <w:sz w:val="24"/>
          <w:szCs w:val="24"/>
        </w:rPr>
        <w:t xml:space="preserve"> </w:t>
      </w:r>
      <w:r w:rsidR="00E2386F">
        <w:rPr>
          <w:rFonts w:ascii="Times New Roman" w:hAnsi="Times New Roman" w:cs="Times New Roman"/>
          <w:sz w:val="24"/>
          <w:szCs w:val="24"/>
        </w:rPr>
        <w:t xml:space="preserve">ma, come detto sopra, non tutti, </w:t>
      </w:r>
      <w:r w:rsidR="002F55D3">
        <w:rPr>
          <w:rFonts w:ascii="Times New Roman" w:hAnsi="Times New Roman" w:cs="Times New Roman"/>
          <w:sz w:val="24"/>
          <w:szCs w:val="24"/>
        </w:rPr>
        <w:t xml:space="preserve"> sembrano quindi indicare </w:t>
      </w:r>
      <w:r w:rsidR="00DC289F">
        <w:rPr>
          <w:rFonts w:ascii="Times New Roman" w:hAnsi="Times New Roman" w:cs="Times New Roman"/>
          <w:sz w:val="24"/>
          <w:szCs w:val="24"/>
        </w:rPr>
        <w:t>che i cavi</w:t>
      </w:r>
      <w:r w:rsidR="002F55D3">
        <w:rPr>
          <w:rFonts w:ascii="Times New Roman" w:hAnsi="Times New Roman" w:cs="Times New Roman"/>
          <w:sz w:val="24"/>
          <w:szCs w:val="24"/>
        </w:rPr>
        <w:t xml:space="preserve"> con i due connettori (</w:t>
      </w:r>
      <w:r w:rsidR="00BF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A5B">
        <w:rPr>
          <w:rFonts w:ascii="Times New Roman" w:hAnsi="Times New Roman" w:cs="Times New Roman"/>
          <w:sz w:val="24"/>
          <w:szCs w:val="24"/>
        </w:rPr>
        <w:t>backbone</w:t>
      </w:r>
      <w:proofErr w:type="spellEnd"/>
      <w:r w:rsidR="002F55D3">
        <w:rPr>
          <w:rFonts w:ascii="Times New Roman" w:hAnsi="Times New Roman" w:cs="Times New Roman"/>
          <w:sz w:val="24"/>
          <w:szCs w:val="24"/>
        </w:rPr>
        <w:t>)</w:t>
      </w:r>
      <w:r w:rsidR="00BF5A5B">
        <w:rPr>
          <w:rFonts w:ascii="Times New Roman" w:hAnsi="Times New Roman" w:cs="Times New Roman"/>
          <w:sz w:val="24"/>
          <w:szCs w:val="24"/>
        </w:rPr>
        <w:t xml:space="preserve"> che collega</w:t>
      </w:r>
      <w:r w:rsidR="00DC289F">
        <w:rPr>
          <w:rFonts w:ascii="Times New Roman" w:hAnsi="Times New Roman" w:cs="Times New Roman"/>
          <w:sz w:val="24"/>
          <w:szCs w:val="24"/>
        </w:rPr>
        <w:t>no</w:t>
      </w:r>
      <w:r w:rsidR="00BF5A5B">
        <w:rPr>
          <w:rFonts w:ascii="Times New Roman" w:hAnsi="Times New Roman" w:cs="Times New Roman"/>
          <w:sz w:val="24"/>
          <w:szCs w:val="24"/>
        </w:rPr>
        <w:t xml:space="preserve"> la base torre</w:t>
      </w:r>
      <w:r w:rsidR="00DC289F">
        <w:rPr>
          <w:rFonts w:ascii="Times New Roman" w:hAnsi="Times New Roman" w:cs="Times New Roman"/>
          <w:sz w:val="24"/>
          <w:szCs w:val="24"/>
        </w:rPr>
        <w:t xml:space="preserve"> con ciascun</w:t>
      </w:r>
      <w:r w:rsidR="002F55D3">
        <w:rPr>
          <w:rFonts w:ascii="Times New Roman" w:hAnsi="Times New Roman" w:cs="Times New Roman"/>
          <w:sz w:val="24"/>
          <w:szCs w:val="24"/>
        </w:rPr>
        <w:t xml:space="preserve"> piano sia</w:t>
      </w:r>
      <w:r w:rsidR="00DC289F">
        <w:rPr>
          <w:rFonts w:ascii="Times New Roman" w:hAnsi="Times New Roman" w:cs="Times New Roman"/>
          <w:sz w:val="24"/>
          <w:szCs w:val="24"/>
        </w:rPr>
        <w:t xml:space="preserve">no i candidati  più probabili dove si localizza </w:t>
      </w:r>
      <w:r>
        <w:rPr>
          <w:rFonts w:ascii="Times New Roman" w:hAnsi="Times New Roman" w:cs="Times New Roman"/>
          <w:sz w:val="24"/>
          <w:szCs w:val="24"/>
        </w:rPr>
        <w:t xml:space="preserve"> il corto.</w:t>
      </w:r>
    </w:p>
    <w:p w:rsidR="00222C71" w:rsidRDefault="00222C71" w:rsidP="00535FC4">
      <w:pPr>
        <w:rPr>
          <w:rFonts w:ascii="Times New Roman" w:hAnsi="Times New Roman" w:cs="Times New Roman"/>
          <w:sz w:val="24"/>
          <w:szCs w:val="24"/>
        </w:rPr>
      </w:pPr>
    </w:p>
    <w:p w:rsidR="003968D3" w:rsidRDefault="00DC289F" w:rsidP="006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968D3">
        <w:rPr>
          <w:rFonts w:ascii="Times New Roman" w:hAnsi="Times New Roman" w:cs="Times New Roman"/>
          <w:sz w:val="24"/>
          <w:szCs w:val="24"/>
        </w:rPr>
        <w:t>Test torre 2.</w:t>
      </w:r>
    </w:p>
    <w:p w:rsidR="002D6CFC" w:rsidRDefault="00DC289F" w:rsidP="006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Musumeci illustra i risultati </w:t>
      </w:r>
      <w:r w:rsidR="006B2A56">
        <w:rPr>
          <w:rFonts w:ascii="Times New Roman" w:hAnsi="Times New Roman" w:cs="Times New Roman"/>
          <w:sz w:val="24"/>
          <w:szCs w:val="24"/>
        </w:rPr>
        <w:t>dei test meccanici  effettuati nelle ultime settimane per cercar di individuare o</w:t>
      </w:r>
      <w:r>
        <w:rPr>
          <w:rFonts w:ascii="Times New Roman" w:hAnsi="Times New Roman" w:cs="Times New Roman"/>
          <w:sz w:val="24"/>
          <w:szCs w:val="24"/>
        </w:rPr>
        <w:t xml:space="preserve"> di escludere </w:t>
      </w:r>
      <w:r w:rsidR="00222C71">
        <w:rPr>
          <w:rFonts w:ascii="Times New Roman" w:hAnsi="Times New Roman" w:cs="Times New Roman"/>
          <w:sz w:val="24"/>
          <w:szCs w:val="24"/>
        </w:rPr>
        <w:t xml:space="preserve">i possibili motivi del corto.  Tali prove, dettagliate nel report caricato sulla pagina INDICO, tendono ad escludere </w:t>
      </w:r>
      <w:r w:rsidR="00322CC0">
        <w:rPr>
          <w:rFonts w:ascii="Times New Roman" w:hAnsi="Times New Roman" w:cs="Times New Roman"/>
          <w:sz w:val="24"/>
          <w:szCs w:val="24"/>
        </w:rPr>
        <w:t>che un ingresso d’acqua nel vessel di piano tramite  possibili rotture i cavi/connettori dei sensori ad esso collegati sia all’</w:t>
      </w:r>
      <w:r w:rsidR="00222C71">
        <w:rPr>
          <w:rFonts w:ascii="Times New Roman" w:hAnsi="Times New Roman" w:cs="Times New Roman"/>
          <w:sz w:val="24"/>
          <w:szCs w:val="24"/>
        </w:rPr>
        <w:t xml:space="preserve"> </w:t>
      </w:r>
      <w:r w:rsidR="00EE3DCC">
        <w:rPr>
          <w:rFonts w:ascii="Times New Roman" w:hAnsi="Times New Roman" w:cs="Times New Roman"/>
          <w:sz w:val="24"/>
          <w:szCs w:val="24"/>
        </w:rPr>
        <w:t>origine</w:t>
      </w:r>
      <w:r w:rsidR="00222C71">
        <w:rPr>
          <w:rFonts w:ascii="Times New Roman" w:hAnsi="Times New Roman" w:cs="Times New Roman"/>
          <w:sz w:val="24"/>
          <w:szCs w:val="24"/>
        </w:rPr>
        <w:t xml:space="preserve"> del </w:t>
      </w:r>
      <w:r w:rsidR="00322CC0">
        <w:rPr>
          <w:rFonts w:ascii="Times New Roman" w:hAnsi="Times New Roman" w:cs="Times New Roman"/>
          <w:sz w:val="24"/>
          <w:szCs w:val="24"/>
        </w:rPr>
        <w:t>guasto</w:t>
      </w:r>
      <w:r w:rsidR="00222C71">
        <w:rPr>
          <w:rFonts w:ascii="Times New Roman" w:hAnsi="Times New Roman" w:cs="Times New Roman"/>
          <w:sz w:val="24"/>
          <w:szCs w:val="24"/>
        </w:rPr>
        <w:t xml:space="preserve">.  Musumeci individua invece come probabile causa  </w:t>
      </w:r>
      <w:r w:rsidR="00322CC0">
        <w:rPr>
          <w:rFonts w:ascii="Times New Roman" w:hAnsi="Times New Roman" w:cs="Times New Roman"/>
          <w:sz w:val="24"/>
          <w:szCs w:val="24"/>
        </w:rPr>
        <w:t>un errato bloccaggio dei connettori elettro ottici SEACON  rispettivamente nella base della torre o nei moduli di piano. In particolare, secondo quanto risulta dal disegno del connettore,</w:t>
      </w:r>
      <w:r w:rsidR="00E2386F">
        <w:rPr>
          <w:rFonts w:ascii="Times New Roman" w:hAnsi="Times New Roman" w:cs="Times New Roman"/>
          <w:sz w:val="24"/>
          <w:szCs w:val="24"/>
        </w:rPr>
        <w:t xml:space="preserve"> </w:t>
      </w:r>
      <w:r w:rsidR="00E2386F" w:rsidRPr="00E2386F">
        <w:rPr>
          <w:rFonts w:ascii="Times New Roman" w:hAnsi="Times New Roman" w:cs="Times New Roman"/>
          <w:sz w:val="24"/>
          <w:szCs w:val="24"/>
        </w:rPr>
        <w:t xml:space="preserve"> gli spazi molto ristretti potrebbero aver causato difficoltà di serraggio del </w:t>
      </w:r>
      <w:proofErr w:type="spellStart"/>
      <w:r w:rsidR="00E2386F" w:rsidRPr="00E2386F">
        <w:rPr>
          <w:rFonts w:ascii="Times New Roman" w:hAnsi="Times New Roman" w:cs="Times New Roman"/>
          <w:sz w:val="24"/>
          <w:szCs w:val="24"/>
        </w:rPr>
        <w:t>locking</w:t>
      </w:r>
      <w:proofErr w:type="spellEnd"/>
      <w:r w:rsidR="00E2386F" w:rsidRPr="00E2386F">
        <w:rPr>
          <w:rFonts w:ascii="Times New Roman" w:hAnsi="Times New Roman" w:cs="Times New Roman"/>
          <w:sz w:val="24"/>
          <w:szCs w:val="24"/>
        </w:rPr>
        <w:t xml:space="preserve"> sleeve </w:t>
      </w:r>
      <w:r w:rsidR="00E2386F">
        <w:rPr>
          <w:rFonts w:ascii="Times New Roman" w:hAnsi="Times New Roman" w:cs="Times New Roman"/>
          <w:sz w:val="24"/>
          <w:szCs w:val="24"/>
        </w:rPr>
        <w:t xml:space="preserve">che  a sua volta </w:t>
      </w:r>
      <w:r w:rsidR="008A0F56">
        <w:rPr>
          <w:rFonts w:ascii="Times New Roman" w:hAnsi="Times New Roman" w:cs="Times New Roman"/>
          <w:sz w:val="24"/>
          <w:szCs w:val="24"/>
        </w:rPr>
        <w:t xml:space="preserve">potrebbe permettere  l’ </w:t>
      </w:r>
      <w:r w:rsidR="00322CC0">
        <w:rPr>
          <w:rFonts w:ascii="Times New Roman" w:hAnsi="Times New Roman" w:cs="Times New Roman"/>
          <w:sz w:val="24"/>
          <w:szCs w:val="24"/>
        </w:rPr>
        <w:t xml:space="preserve">ingresso d’acqua  </w:t>
      </w:r>
      <w:r w:rsidR="008A0F56">
        <w:rPr>
          <w:rFonts w:ascii="Times New Roman" w:hAnsi="Times New Roman" w:cs="Times New Roman"/>
          <w:sz w:val="24"/>
          <w:szCs w:val="24"/>
        </w:rPr>
        <w:t xml:space="preserve">nei pin elettrici del connettore. </w:t>
      </w:r>
      <w:r w:rsidR="00322CC0">
        <w:rPr>
          <w:rFonts w:ascii="Times New Roman" w:hAnsi="Times New Roman" w:cs="Times New Roman"/>
          <w:sz w:val="24"/>
          <w:szCs w:val="24"/>
        </w:rPr>
        <w:t>I</w:t>
      </w:r>
      <w:r w:rsidR="00222C71">
        <w:rPr>
          <w:rFonts w:ascii="Times New Roman" w:hAnsi="Times New Roman" w:cs="Times New Roman"/>
          <w:sz w:val="24"/>
          <w:szCs w:val="24"/>
        </w:rPr>
        <w:t xml:space="preserve">n accordo a quanto già illustrato nel precedente SC di novembre </w:t>
      </w:r>
      <w:r w:rsidR="00322CC0">
        <w:rPr>
          <w:rFonts w:ascii="Times New Roman" w:hAnsi="Times New Roman" w:cs="Times New Roman"/>
          <w:sz w:val="24"/>
          <w:szCs w:val="24"/>
        </w:rPr>
        <w:t xml:space="preserve">Musumeci </w:t>
      </w:r>
      <w:r w:rsidR="00222C71">
        <w:rPr>
          <w:rFonts w:ascii="Times New Roman" w:hAnsi="Times New Roman" w:cs="Times New Roman"/>
          <w:sz w:val="24"/>
          <w:szCs w:val="24"/>
        </w:rPr>
        <w:t xml:space="preserve">ha chiesto alla ditta SEACON  </w:t>
      </w:r>
      <w:r w:rsidR="00E2386F">
        <w:rPr>
          <w:rFonts w:ascii="Times New Roman" w:hAnsi="Times New Roman" w:cs="Times New Roman"/>
          <w:sz w:val="24"/>
          <w:szCs w:val="24"/>
        </w:rPr>
        <w:t xml:space="preserve">che </w:t>
      </w:r>
      <w:r w:rsidR="00E2386F" w:rsidRPr="00E2386F">
        <w:rPr>
          <w:rFonts w:ascii="Times New Roman" w:hAnsi="Times New Roman" w:cs="Times New Roman"/>
          <w:sz w:val="24"/>
          <w:szCs w:val="24"/>
        </w:rPr>
        <w:t xml:space="preserve">venisse sviluppato un </w:t>
      </w:r>
      <w:proofErr w:type="spellStart"/>
      <w:r w:rsidR="00E2386F" w:rsidRPr="00E2386F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="00E2386F" w:rsidRPr="00E2386F">
        <w:rPr>
          <w:rFonts w:ascii="Times New Roman" w:hAnsi="Times New Roman" w:cs="Times New Roman"/>
          <w:sz w:val="24"/>
          <w:szCs w:val="24"/>
        </w:rPr>
        <w:t xml:space="preserve"> che permett</w:t>
      </w:r>
      <w:r w:rsidR="00E2386F">
        <w:rPr>
          <w:rFonts w:ascii="Times New Roman" w:hAnsi="Times New Roman" w:cs="Times New Roman"/>
          <w:sz w:val="24"/>
          <w:szCs w:val="24"/>
        </w:rPr>
        <w:t>a</w:t>
      </w:r>
      <w:r w:rsidR="00E2386F" w:rsidRPr="00E2386F">
        <w:rPr>
          <w:rFonts w:ascii="Times New Roman" w:hAnsi="Times New Roman" w:cs="Times New Roman"/>
          <w:sz w:val="24"/>
          <w:szCs w:val="24"/>
        </w:rPr>
        <w:t xml:space="preserve"> di serrare il connettore negli spazi ristretti a nostra disposizione</w:t>
      </w:r>
      <w:r w:rsidR="008A0F56">
        <w:rPr>
          <w:rFonts w:ascii="Times New Roman" w:hAnsi="Times New Roman" w:cs="Times New Roman"/>
          <w:sz w:val="24"/>
          <w:szCs w:val="24"/>
        </w:rPr>
        <w:t xml:space="preserve">. Nell’immediato sono previsti </w:t>
      </w:r>
      <w:r w:rsidR="00317771">
        <w:rPr>
          <w:rFonts w:ascii="Times New Roman" w:hAnsi="Times New Roman" w:cs="Times New Roman"/>
          <w:sz w:val="24"/>
          <w:szCs w:val="24"/>
        </w:rPr>
        <w:t>t</w:t>
      </w:r>
      <w:r w:rsidR="008A0F56">
        <w:rPr>
          <w:rFonts w:ascii="Times New Roman" w:hAnsi="Times New Roman" w:cs="Times New Roman"/>
          <w:sz w:val="24"/>
          <w:szCs w:val="24"/>
        </w:rPr>
        <w:t>est in camera iperbarica per verificare questa ipotesi.</w:t>
      </w:r>
      <w:r w:rsidR="00E2386F" w:rsidRPr="00E2386F">
        <w:t xml:space="preserve"> </w:t>
      </w:r>
      <w:r w:rsidR="00E2386F" w:rsidRPr="00E2386F">
        <w:rPr>
          <w:rFonts w:ascii="Times New Roman" w:hAnsi="Times New Roman" w:cs="Times New Roman"/>
          <w:sz w:val="24"/>
          <w:szCs w:val="24"/>
        </w:rPr>
        <w:t>Abbiamo concordato anche l'esecuzione di test per verificare il comportamento del sistema in caso di presenza di acqua nel connettore.</w:t>
      </w:r>
    </w:p>
    <w:p w:rsidR="008A0F56" w:rsidRDefault="008A0F56" w:rsidP="006475CA">
      <w:pPr>
        <w:rPr>
          <w:rFonts w:ascii="Times New Roman" w:hAnsi="Times New Roman" w:cs="Times New Roman"/>
          <w:sz w:val="24"/>
          <w:szCs w:val="24"/>
        </w:rPr>
      </w:pPr>
    </w:p>
    <w:p w:rsidR="008A0F56" w:rsidRDefault="008A0F56" w:rsidP="006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prossime azioni</w:t>
      </w:r>
    </w:p>
    <w:p w:rsidR="008A0F56" w:rsidRDefault="00317771" w:rsidP="006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fine febbraio </w:t>
      </w:r>
      <w:r w:rsidR="008A0F56">
        <w:rPr>
          <w:rFonts w:ascii="Times New Roman" w:hAnsi="Times New Roman" w:cs="Times New Roman"/>
          <w:sz w:val="24"/>
          <w:szCs w:val="24"/>
        </w:rPr>
        <w:t xml:space="preserve">l’integrazione </w:t>
      </w:r>
      <w:r>
        <w:rPr>
          <w:rFonts w:ascii="Times New Roman" w:hAnsi="Times New Roman" w:cs="Times New Roman"/>
          <w:sz w:val="24"/>
          <w:szCs w:val="24"/>
        </w:rPr>
        <w:t>del</w:t>
      </w:r>
      <w:r w:rsidR="008A0F56">
        <w:rPr>
          <w:rFonts w:ascii="Times New Roman" w:hAnsi="Times New Roman" w:cs="Times New Roman"/>
          <w:sz w:val="24"/>
          <w:szCs w:val="24"/>
        </w:rPr>
        <w:t xml:space="preserve">la seconda torre (#2007) sarà </w:t>
      </w:r>
      <w:r>
        <w:rPr>
          <w:rFonts w:ascii="Times New Roman" w:hAnsi="Times New Roman" w:cs="Times New Roman"/>
          <w:sz w:val="24"/>
          <w:szCs w:val="24"/>
        </w:rPr>
        <w:t xml:space="preserve">terminata. Si decide che questa torre sarà </w:t>
      </w:r>
      <w:r w:rsidR="008A0F56">
        <w:rPr>
          <w:rFonts w:ascii="Times New Roman" w:hAnsi="Times New Roman" w:cs="Times New Roman"/>
          <w:sz w:val="24"/>
          <w:szCs w:val="24"/>
        </w:rPr>
        <w:t xml:space="preserve">posizionata </w:t>
      </w:r>
      <w:r w:rsidR="002348E6">
        <w:rPr>
          <w:rFonts w:ascii="Times New Roman" w:hAnsi="Times New Roman" w:cs="Times New Roman"/>
          <w:sz w:val="24"/>
          <w:szCs w:val="24"/>
        </w:rPr>
        <w:t xml:space="preserve">all’aperto, </w:t>
      </w:r>
      <w:r w:rsidR="008A0F56">
        <w:rPr>
          <w:rFonts w:ascii="Times New Roman" w:hAnsi="Times New Roman" w:cs="Times New Roman"/>
          <w:sz w:val="24"/>
          <w:szCs w:val="24"/>
        </w:rPr>
        <w:t>all’esterno della sala montaggi</w:t>
      </w:r>
      <w:r w:rsidR="002348E6">
        <w:rPr>
          <w:rFonts w:ascii="Times New Roman" w:hAnsi="Times New Roman" w:cs="Times New Roman"/>
          <w:sz w:val="24"/>
          <w:szCs w:val="24"/>
        </w:rPr>
        <w:t>,</w:t>
      </w:r>
      <w:r w:rsidR="008A0F56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tenuta </w:t>
      </w:r>
      <w:r w:rsidR="008A0F56">
        <w:rPr>
          <w:rFonts w:ascii="Times New Roman" w:hAnsi="Times New Roman" w:cs="Times New Roman"/>
          <w:sz w:val="24"/>
          <w:szCs w:val="24"/>
        </w:rPr>
        <w:t xml:space="preserve"> accesa per un mese</w:t>
      </w:r>
      <w:r w:rsidR="002348E6">
        <w:rPr>
          <w:rFonts w:ascii="Times New Roman" w:hAnsi="Times New Roman" w:cs="Times New Roman"/>
          <w:sz w:val="24"/>
          <w:szCs w:val="24"/>
        </w:rPr>
        <w:t xml:space="preserve"> per vedere se anche in queste condizioni si ripetono i corti osservati nella torre messa in acqua. Nel frattempo</w:t>
      </w:r>
      <w:r w:rsidR="00E2386F">
        <w:rPr>
          <w:rFonts w:ascii="Times New Roman" w:hAnsi="Times New Roman" w:cs="Times New Roman"/>
          <w:sz w:val="24"/>
          <w:szCs w:val="24"/>
        </w:rPr>
        <w:t xml:space="preserve"> Musumeci e </w:t>
      </w:r>
      <w:proofErr w:type="spellStart"/>
      <w:r w:rsidR="00E2386F">
        <w:rPr>
          <w:rFonts w:ascii="Times New Roman" w:hAnsi="Times New Roman" w:cs="Times New Roman"/>
          <w:sz w:val="24"/>
          <w:szCs w:val="24"/>
        </w:rPr>
        <w:t>Leismuller</w:t>
      </w:r>
      <w:proofErr w:type="spellEnd"/>
      <w:r w:rsidR="00E2386F">
        <w:rPr>
          <w:rFonts w:ascii="Times New Roman" w:hAnsi="Times New Roman" w:cs="Times New Roman"/>
          <w:sz w:val="24"/>
          <w:szCs w:val="24"/>
        </w:rPr>
        <w:t xml:space="preserve"> hanno  improntato le procedure  </w:t>
      </w:r>
      <w:r w:rsidR="00E2386F" w:rsidRPr="00E2386F">
        <w:rPr>
          <w:rFonts w:ascii="Times New Roman" w:hAnsi="Times New Roman" w:cs="Times New Roman"/>
          <w:sz w:val="24"/>
          <w:szCs w:val="24"/>
        </w:rPr>
        <w:t xml:space="preserve">per il recupero della torre #2008 in modo che avvenga </w:t>
      </w:r>
      <w:r w:rsidR="00E2386F">
        <w:rPr>
          <w:rFonts w:ascii="Times New Roman" w:hAnsi="Times New Roman" w:cs="Times New Roman"/>
          <w:sz w:val="24"/>
          <w:szCs w:val="24"/>
        </w:rPr>
        <w:t xml:space="preserve">nel modo </w:t>
      </w:r>
      <w:r w:rsidR="00E2386F" w:rsidRPr="00E2386F">
        <w:rPr>
          <w:rFonts w:ascii="Times New Roman" w:hAnsi="Times New Roman" w:cs="Times New Roman"/>
          <w:sz w:val="24"/>
          <w:szCs w:val="24"/>
        </w:rPr>
        <w:t xml:space="preserve"> più sicuro possibile per i particolari oggetto di indagine.  </w:t>
      </w:r>
      <w:r w:rsidR="002348E6">
        <w:rPr>
          <w:rFonts w:ascii="Times New Roman" w:hAnsi="Times New Roman" w:cs="Times New Roman"/>
          <w:sz w:val="24"/>
          <w:szCs w:val="24"/>
        </w:rPr>
        <w:t xml:space="preserve">  Uno schema possibile delle prossime operazioni marine potrebbe perciò includere il </w:t>
      </w:r>
      <w:proofErr w:type="spellStart"/>
      <w:r w:rsidR="002348E6">
        <w:rPr>
          <w:rFonts w:ascii="Times New Roman" w:hAnsi="Times New Roman" w:cs="Times New Roman"/>
          <w:sz w:val="24"/>
          <w:szCs w:val="24"/>
        </w:rPr>
        <w:t>deployment</w:t>
      </w:r>
      <w:proofErr w:type="spellEnd"/>
      <w:r w:rsidR="002348E6">
        <w:rPr>
          <w:rFonts w:ascii="Times New Roman" w:hAnsi="Times New Roman" w:cs="Times New Roman"/>
          <w:sz w:val="24"/>
          <w:szCs w:val="24"/>
        </w:rPr>
        <w:t xml:space="preserve"> della torre #2007 (dopo il periodo di test all’aperto), il recupero della torre #2008, il </w:t>
      </w:r>
      <w:proofErr w:type="spellStart"/>
      <w:r w:rsidR="002348E6">
        <w:rPr>
          <w:rFonts w:ascii="Times New Roman" w:hAnsi="Times New Roman" w:cs="Times New Roman"/>
          <w:sz w:val="24"/>
          <w:szCs w:val="24"/>
        </w:rPr>
        <w:t>deployment</w:t>
      </w:r>
      <w:proofErr w:type="spellEnd"/>
      <w:r w:rsidR="002348E6">
        <w:rPr>
          <w:rFonts w:ascii="Times New Roman" w:hAnsi="Times New Roman" w:cs="Times New Roman"/>
          <w:sz w:val="24"/>
          <w:szCs w:val="24"/>
        </w:rPr>
        <w:t xml:space="preserve"> di JB” e/o JB3. Le operazioni </w:t>
      </w:r>
      <w:proofErr w:type="spellStart"/>
      <w:r w:rsidR="002348E6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2348E6">
        <w:rPr>
          <w:rFonts w:ascii="Times New Roman" w:hAnsi="Times New Roman" w:cs="Times New Roman"/>
          <w:sz w:val="24"/>
          <w:szCs w:val="24"/>
        </w:rPr>
        <w:t xml:space="preserve"> inizieranno prima della fine di Marzo</w:t>
      </w:r>
    </w:p>
    <w:p w:rsidR="002348E6" w:rsidRDefault="002348E6" w:rsidP="006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16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Integrazione</w:t>
      </w:r>
      <w:r w:rsidR="00C16CD3">
        <w:rPr>
          <w:rFonts w:ascii="Times New Roman" w:hAnsi="Times New Roman" w:cs="Times New Roman"/>
          <w:sz w:val="24"/>
          <w:szCs w:val="24"/>
        </w:rPr>
        <w:t xml:space="preserve"> torri</w:t>
      </w:r>
    </w:p>
    <w:p w:rsidR="002348E6" w:rsidRDefault="002348E6" w:rsidP="006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Musumeci illustra il </w:t>
      </w:r>
      <w:proofErr w:type="spellStart"/>
      <w:r>
        <w:rPr>
          <w:rFonts w:ascii="Times New Roman" w:hAnsi="Times New Roman" w:cs="Times New Roman"/>
          <w:sz w:val="24"/>
          <w:szCs w:val="24"/>
        </w:rPr>
        <w:t>Gannt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relativo all’integrazione della to</w:t>
      </w:r>
      <w:r w:rsidR="000B3A6F">
        <w:rPr>
          <w:rFonts w:ascii="Times New Roman" w:hAnsi="Times New Roman" w:cs="Times New Roman"/>
          <w:sz w:val="24"/>
          <w:szCs w:val="24"/>
        </w:rPr>
        <w:t>rre #2007 (vedi pagina INDICO) prevista terminare a fine Febbraio</w:t>
      </w:r>
      <w:r w:rsidR="0032680B">
        <w:rPr>
          <w:rFonts w:ascii="Times New Roman" w:hAnsi="Times New Roman" w:cs="Times New Roman"/>
          <w:sz w:val="24"/>
          <w:szCs w:val="24"/>
        </w:rPr>
        <w:t xml:space="preserve">.  Le 15 casse contenenti le componenti per l’integrazione della torre ai LNF saranno </w:t>
      </w:r>
      <w:r w:rsidR="00E2386F">
        <w:rPr>
          <w:rFonts w:ascii="Times New Roman" w:hAnsi="Times New Roman" w:cs="Times New Roman"/>
          <w:sz w:val="24"/>
          <w:szCs w:val="24"/>
        </w:rPr>
        <w:t xml:space="preserve">spedite a Frascati la pima settimana di </w:t>
      </w:r>
      <w:r w:rsidR="0032680B">
        <w:rPr>
          <w:rFonts w:ascii="Times New Roman" w:hAnsi="Times New Roman" w:cs="Times New Roman"/>
          <w:sz w:val="24"/>
          <w:szCs w:val="24"/>
        </w:rPr>
        <w:t xml:space="preserve">Febbraio.  </w:t>
      </w:r>
      <w:r w:rsidR="000B3A6F">
        <w:rPr>
          <w:rFonts w:ascii="Times New Roman" w:hAnsi="Times New Roman" w:cs="Times New Roman"/>
          <w:sz w:val="24"/>
          <w:szCs w:val="24"/>
        </w:rPr>
        <w:t xml:space="preserve"> Capone esprime la sua difficoltà a tenere bloccati i tre tecnici che gli sono stati assegnati  dalla sezione di Roma </w:t>
      </w:r>
      <w:r w:rsidR="00E2386F">
        <w:rPr>
          <w:rFonts w:ascii="Times New Roman" w:hAnsi="Times New Roman" w:cs="Times New Roman"/>
          <w:sz w:val="24"/>
          <w:szCs w:val="24"/>
        </w:rPr>
        <w:t>ma richiesti anche da ATLAS.</w:t>
      </w:r>
      <w:r w:rsidR="0032680B">
        <w:rPr>
          <w:rFonts w:ascii="Times New Roman" w:hAnsi="Times New Roman" w:cs="Times New Roman"/>
          <w:sz w:val="24"/>
          <w:szCs w:val="24"/>
        </w:rPr>
        <w:t xml:space="preserve"> Musumeci proporrà un </w:t>
      </w:r>
      <w:proofErr w:type="spellStart"/>
      <w:r w:rsidR="0032680B">
        <w:rPr>
          <w:rFonts w:ascii="Times New Roman" w:hAnsi="Times New Roman" w:cs="Times New Roman"/>
          <w:sz w:val="24"/>
          <w:szCs w:val="24"/>
        </w:rPr>
        <w:t>Gannt</w:t>
      </w:r>
      <w:proofErr w:type="spellEnd"/>
      <w:r w:rsidR="0032680B">
        <w:rPr>
          <w:rFonts w:ascii="Times New Roman" w:hAnsi="Times New Roman" w:cs="Times New Roman"/>
          <w:sz w:val="24"/>
          <w:szCs w:val="24"/>
        </w:rPr>
        <w:t xml:space="preserve"> </w:t>
      </w:r>
      <w:r w:rsidR="00E2386F">
        <w:rPr>
          <w:rFonts w:ascii="Times New Roman" w:hAnsi="Times New Roman" w:cs="Times New Roman"/>
          <w:sz w:val="24"/>
          <w:szCs w:val="24"/>
        </w:rPr>
        <w:t>per ottimizzare le risorse umane disponibili.</w:t>
      </w:r>
    </w:p>
    <w:p w:rsidR="0032680B" w:rsidRDefault="0032680B" w:rsidP="006475CA">
      <w:pPr>
        <w:rPr>
          <w:rFonts w:ascii="Times New Roman" w:hAnsi="Times New Roman" w:cs="Times New Roman"/>
          <w:sz w:val="24"/>
          <w:szCs w:val="24"/>
        </w:rPr>
      </w:pPr>
    </w:p>
    <w:p w:rsidR="0032680B" w:rsidRDefault="0032680B" w:rsidP="006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5.Varie</w:t>
      </w:r>
    </w:p>
    <w:p w:rsidR="006A7050" w:rsidRDefault="006A7050" w:rsidP="006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Ministero ha chiesto alle Regioni di indicare tre infrastrutture di ricerca in vista di possibili finanziamenti su fondi strutturali. Per la Sicilia sono stati individuati: una infrastruttura interdisciplinare INFN, CNR, INGV ecc. che include, tra l’altro,  il nostro telescopio, una nell’ambito delle nanotecnologie e l’ultima sui trapianti.</w:t>
      </w:r>
    </w:p>
    <w:p w:rsidR="00C16CD3" w:rsidRDefault="006A7050" w:rsidP="006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i PON hanno la possibilità di essere prorogati fino al 31 Maggio.  Nel nostro caso, dato che </w:t>
      </w:r>
      <w:r w:rsidR="007B1F62">
        <w:rPr>
          <w:rFonts w:ascii="Times New Roman" w:hAnsi="Times New Roman" w:cs="Times New Roman"/>
          <w:sz w:val="24"/>
          <w:szCs w:val="24"/>
        </w:rPr>
        <w:t xml:space="preserve">i fondi a disposizione sono esauriti e dato che, in caso di prolungamento, si dovrebbe ridiscutere la tempistica delle </w:t>
      </w:r>
      <w:proofErr w:type="spellStart"/>
      <w:r w:rsidR="007B1F62">
        <w:rPr>
          <w:rFonts w:ascii="Times New Roman" w:hAnsi="Times New Roman" w:cs="Times New Roman"/>
          <w:sz w:val="24"/>
          <w:szCs w:val="24"/>
        </w:rPr>
        <w:t>deliverables</w:t>
      </w:r>
      <w:proofErr w:type="spellEnd"/>
      <w:r w:rsidR="007B1F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F62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7B1F62">
        <w:rPr>
          <w:rFonts w:ascii="Times New Roman" w:hAnsi="Times New Roman" w:cs="Times New Roman"/>
          <w:sz w:val="24"/>
          <w:szCs w:val="24"/>
        </w:rPr>
        <w:t xml:space="preserve"> si vede nessun motivo per chiedere questa proroga</w:t>
      </w:r>
      <w:r w:rsidR="00C16CD3">
        <w:rPr>
          <w:rFonts w:ascii="Times New Roman" w:hAnsi="Times New Roman" w:cs="Times New Roman"/>
          <w:sz w:val="24"/>
          <w:szCs w:val="24"/>
        </w:rPr>
        <w:t>.</w:t>
      </w:r>
    </w:p>
    <w:p w:rsidR="00C16CD3" w:rsidRDefault="00C16CD3" w:rsidP="006475CA">
      <w:pPr>
        <w:rPr>
          <w:rFonts w:ascii="Times New Roman" w:hAnsi="Times New Roman" w:cs="Times New Roman"/>
          <w:sz w:val="24"/>
          <w:szCs w:val="24"/>
        </w:rPr>
      </w:pPr>
    </w:p>
    <w:p w:rsidR="00F05171" w:rsidRDefault="00C16CD3" w:rsidP="006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Integrazione </w:t>
      </w:r>
      <w:r w:rsidR="007B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</w:t>
      </w:r>
    </w:p>
    <w:p w:rsidR="00C16CD3" w:rsidRDefault="00C16CD3" w:rsidP="006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Aiello riporta lo stato dell’integrazione dei MO</w:t>
      </w:r>
      <w:r w:rsidR="007B3872">
        <w:rPr>
          <w:rFonts w:ascii="Times New Roman" w:hAnsi="Times New Roman" w:cs="Times New Roman"/>
          <w:sz w:val="24"/>
          <w:szCs w:val="24"/>
        </w:rPr>
        <w:t xml:space="preserve">. Fino adesso i MO assemblati sono 480 di cui 290 già testati. Per proseguire si attendono le 300 gabbie in mu-metal a metà febbraio.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872">
        <w:rPr>
          <w:rFonts w:ascii="Times New Roman" w:hAnsi="Times New Roman" w:cs="Times New Roman"/>
          <w:sz w:val="24"/>
          <w:szCs w:val="24"/>
        </w:rPr>
        <w:t xml:space="preserve">Rimane confermato che l’aver cambiato la procedura di </w:t>
      </w:r>
      <w:proofErr w:type="spellStart"/>
      <w:r w:rsidR="007B3872">
        <w:rPr>
          <w:rFonts w:ascii="Times New Roman" w:hAnsi="Times New Roman" w:cs="Times New Roman"/>
          <w:sz w:val="24"/>
          <w:szCs w:val="24"/>
        </w:rPr>
        <w:t>coating</w:t>
      </w:r>
      <w:proofErr w:type="spellEnd"/>
      <w:r w:rsidR="007B3872">
        <w:rPr>
          <w:rFonts w:ascii="Times New Roman" w:hAnsi="Times New Roman" w:cs="Times New Roman"/>
          <w:sz w:val="24"/>
          <w:szCs w:val="24"/>
        </w:rPr>
        <w:t xml:space="preserve"> nella basetta (vedi ultime minute)  ha ridotto drasticamente il numero </w:t>
      </w:r>
      <w:proofErr w:type="spellStart"/>
      <w:r w:rsidR="007B3872">
        <w:rPr>
          <w:rFonts w:ascii="Times New Roman" w:hAnsi="Times New Roman" w:cs="Times New Roman"/>
          <w:sz w:val="24"/>
          <w:szCs w:val="24"/>
        </w:rPr>
        <w:t>diMO</w:t>
      </w:r>
      <w:proofErr w:type="spellEnd"/>
      <w:r w:rsidR="007B3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872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7B3872">
        <w:rPr>
          <w:rFonts w:ascii="Times New Roman" w:hAnsi="Times New Roman" w:cs="Times New Roman"/>
          <w:sz w:val="24"/>
          <w:szCs w:val="24"/>
        </w:rPr>
        <w:t xml:space="preserve"> funzionanti.</w:t>
      </w:r>
    </w:p>
    <w:p w:rsidR="007B3872" w:rsidRDefault="007B3872" w:rsidP="006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numero </w:t>
      </w:r>
      <w:proofErr w:type="spellStart"/>
      <w:r>
        <w:rPr>
          <w:rFonts w:ascii="Times New Roman" w:hAnsi="Times New Roman" w:cs="Times New Roman"/>
          <w:sz w:val="24"/>
          <w:szCs w:val="24"/>
        </w:rPr>
        <w:t>spares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sfere e </w:t>
      </w:r>
      <w:proofErr w:type="spellStart"/>
      <w:r>
        <w:rPr>
          <w:rFonts w:ascii="Times New Roman" w:hAnsi="Times New Roman" w:cs="Times New Roman"/>
          <w:sz w:val="24"/>
          <w:szCs w:val="24"/>
        </w:rPr>
        <w:t>PMT</w:t>
      </w:r>
      <w:r w:rsidR="007F4CF7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sufficiente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almeno un’altra torre. </w:t>
      </w:r>
      <w:r w:rsidR="007F4CF7">
        <w:rPr>
          <w:rFonts w:ascii="Times New Roman" w:hAnsi="Times New Roman" w:cs="Times New Roman"/>
          <w:sz w:val="24"/>
          <w:szCs w:val="24"/>
        </w:rPr>
        <w:t xml:space="preserve">Per le basette ISEG occorre invece ordinarne almeno un centinaio.  </w:t>
      </w:r>
    </w:p>
    <w:p w:rsidR="003968D3" w:rsidRDefault="003968D3" w:rsidP="006475CA">
      <w:pPr>
        <w:rPr>
          <w:rFonts w:ascii="Times New Roman" w:hAnsi="Times New Roman" w:cs="Times New Roman"/>
          <w:sz w:val="24"/>
          <w:szCs w:val="24"/>
        </w:rPr>
      </w:pPr>
    </w:p>
    <w:p w:rsidR="007B3872" w:rsidRDefault="007B3872" w:rsidP="006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93127E" w:rsidRPr="0093127E">
        <w:rPr>
          <w:rFonts w:ascii="Times New Roman" w:hAnsi="Times New Roman" w:cs="Times New Roman"/>
          <w:sz w:val="24"/>
          <w:szCs w:val="24"/>
        </w:rPr>
        <w:t>FcmServer</w:t>
      </w:r>
      <w:proofErr w:type="spellEnd"/>
    </w:p>
    <w:p w:rsidR="00F05171" w:rsidRDefault="007F4CF7" w:rsidP="0093127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illustra lo stato della TERASIC.  Nonostante l’imprevista  attività per monitorare le </w:t>
      </w:r>
      <w:proofErr w:type="spellStart"/>
      <w:r>
        <w:rPr>
          <w:rFonts w:ascii="Times New Roman" w:hAnsi="Times New Roman" w:cs="Times New Roman"/>
          <w:sz w:val="24"/>
          <w:szCs w:val="24"/>
        </w:rPr>
        <w:t>failures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sulla torre in acqua che ha impegnato parte del gruppo di </w:t>
      </w:r>
      <w:r w:rsidR="00BB2CE5">
        <w:rPr>
          <w:rFonts w:ascii="Times New Roman" w:hAnsi="Times New Roman" w:cs="Times New Roman"/>
          <w:sz w:val="24"/>
          <w:szCs w:val="24"/>
        </w:rPr>
        <w:t>Roma</w:t>
      </w:r>
      <w:r>
        <w:rPr>
          <w:rFonts w:ascii="Times New Roman" w:hAnsi="Times New Roman" w:cs="Times New Roman"/>
          <w:sz w:val="24"/>
          <w:szCs w:val="24"/>
        </w:rPr>
        <w:t xml:space="preserve">, il  test sul canale singolo è proseguito E’ ancora presente l’errore nella </w:t>
      </w:r>
      <w:r w:rsidR="00BB2CE5">
        <w:rPr>
          <w:rFonts w:ascii="Times New Roman" w:hAnsi="Times New Roman" w:cs="Times New Roman"/>
          <w:sz w:val="24"/>
          <w:szCs w:val="24"/>
        </w:rPr>
        <w:t xml:space="preserve">trama della </w:t>
      </w:r>
      <w:r>
        <w:rPr>
          <w:rFonts w:ascii="Times New Roman" w:hAnsi="Times New Roman" w:cs="Times New Roman"/>
          <w:sz w:val="24"/>
          <w:szCs w:val="24"/>
        </w:rPr>
        <w:t xml:space="preserve">trasmissione dati che compare </w:t>
      </w:r>
      <w:r w:rsidR="00BB2CE5">
        <w:rPr>
          <w:rFonts w:ascii="Times New Roman" w:hAnsi="Times New Roman" w:cs="Times New Roman"/>
          <w:sz w:val="24"/>
          <w:szCs w:val="24"/>
        </w:rPr>
        <w:t xml:space="preserve">sporadicamente. </w:t>
      </w:r>
      <w:r w:rsidR="0093127E">
        <w:rPr>
          <w:rFonts w:ascii="Times New Roman" w:hAnsi="Times New Roman" w:cs="Times New Roman"/>
          <w:sz w:val="24"/>
          <w:szCs w:val="24"/>
        </w:rPr>
        <w:t>L</w:t>
      </w:r>
      <w:r w:rsidR="0093127E" w:rsidRPr="0093127E">
        <w:rPr>
          <w:rFonts w:ascii="Times New Roman" w:hAnsi="Times New Roman" w:cs="Times New Roman"/>
          <w:sz w:val="24"/>
          <w:szCs w:val="24"/>
        </w:rPr>
        <w:t>'errore viene gestito scartando le trame errate, il che rila</w:t>
      </w:r>
      <w:r w:rsidR="0093127E">
        <w:rPr>
          <w:rFonts w:ascii="Times New Roman" w:hAnsi="Times New Roman" w:cs="Times New Roman"/>
          <w:sz w:val="24"/>
          <w:szCs w:val="24"/>
        </w:rPr>
        <w:t xml:space="preserve">ssa i tempi sull'individuazione </w:t>
      </w:r>
      <w:r w:rsidR="0093127E" w:rsidRPr="0093127E">
        <w:rPr>
          <w:rFonts w:ascii="Times New Roman" w:hAnsi="Times New Roman" w:cs="Times New Roman"/>
          <w:sz w:val="24"/>
          <w:szCs w:val="24"/>
        </w:rPr>
        <w:t>del problema che viene rimandata ai test successivi</w:t>
      </w:r>
      <w:r w:rsidR="00BB2CE5">
        <w:rPr>
          <w:rFonts w:ascii="Times New Roman" w:hAnsi="Times New Roman" w:cs="Times New Roman"/>
          <w:sz w:val="24"/>
          <w:szCs w:val="24"/>
        </w:rPr>
        <w:t>.</w:t>
      </w:r>
    </w:p>
    <w:p w:rsidR="0093127E" w:rsidRPr="0093127E" w:rsidRDefault="0093127E" w:rsidP="00931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3127E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Pr="0093127E">
        <w:rPr>
          <w:rFonts w:ascii="Times New Roman" w:hAnsi="Times New Roman" w:cs="Times New Roman"/>
          <w:sz w:val="24"/>
          <w:szCs w:val="24"/>
        </w:rPr>
        <w:t>debug</w:t>
      </w:r>
      <w:proofErr w:type="spellEnd"/>
      <w:r w:rsidRPr="0093127E">
        <w:rPr>
          <w:rFonts w:ascii="Times New Roman" w:hAnsi="Times New Roman" w:cs="Times New Roman"/>
          <w:sz w:val="24"/>
          <w:szCs w:val="24"/>
        </w:rPr>
        <w:t xml:space="preserve"> del canale singolo </w:t>
      </w:r>
      <w:proofErr w:type="spellStart"/>
      <w:r w:rsidRPr="0093127E">
        <w:rPr>
          <w:rFonts w:ascii="Times New Roman" w:hAnsi="Times New Roman" w:cs="Times New Roman"/>
          <w:sz w:val="24"/>
          <w:szCs w:val="24"/>
        </w:rPr>
        <w:t>e'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27E">
        <w:rPr>
          <w:rFonts w:ascii="Times New Roman" w:hAnsi="Times New Roman" w:cs="Times New Roman"/>
          <w:sz w:val="24"/>
          <w:szCs w:val="24"/>
        </w:rPr>
        <w:t>completo per lo slow</w:t>
      </w:r>
      <w:r>
        <w:rPr>
          <w:rFonts w:ascii="Times New Roman" w:hAnsi="Times New Roman" w:cs="Times New Roman"/>
          <w:sz w:val="24"/>
          <w:szCs w:val="24"/>
        </w:rPr>
        <w:t xml:space="preserve"> control, i dati di acustica e, </w:t>
      </w:r>
      <w:r w:rsidRPr="0093127E">
        <w:rPr>
          <w:rFonts w:ascii="Times New Roman" w:hAnsi="Times New Roman" w:cs="Times New Roman"/>
          <w:sz w:val="24"/>
          <w:szCs w:val="24"/>
        </w:rPr>
        <w:t>da poco, anche per i dati di modulo ottico.</w:t>
      </w:r>
    </w:p>
    <w:p w:rsidR="003968D3" w:rsidRDefault="0093127E" w:rsidP="0093127E">
      <w:pPr>
        <w:rPr>
          <w:rFonts w:ascii="Times New Roman" w:hAnsi="Times New Roman" w:cs="Times New Roman"/>
          <w:sz w:val="24"/>
          <w:szCs w:val="24"/>
        </w:rPr>
      </w:pPr>
      <w:r w:rsidRPr="0093127E">
        <w:rPr>
          <w:rFonts w:ascii="Times New Roman" w:hAnsi="Times New Roman" w:cs="Times New Roman"/>
          <w:sz w:val="24"/>
          <w:szCs w:val="24"/>
        </w:rPr>
        <w:t>E'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27E">
        <w:rPr>
          <w:rFonts w:ascii="Times New Roman" w:hAnsi="Times New Roman" w:cs="Times New Roman"/>
          <w:sz w:val="24"/>
          <w:szCs w:val="24"/>
        </w:rPr>
        <w:t>stata rilasciata dal gruppo Ape una versione a</w:t>
      </w:r>
      <w:r>
        <w:rPr>
          <w:rFonts w:ascii="Times New Roman" w:hAnsi="Times New Roman" w:cs="Times New Roman"/>
          <w:sz w:val="24"/>
          <w:szCs w:val="24"/>
        </w:rPr>
        <w:t xml:space="preserve"> 4 canali il cui </w:t>
      </w:r>
      <w:proofErr w:type="spellStart"/>
      <w:r>
        <w:rPr>
          <w:rFonts w:ascii="Times New Roman" w:hAnsi="Times New Roman" w:cs="Times New Roman"/>
          <w:sz w:val="24"/>
          <w:szCs w:val="24"/>
        </w:rPr>
        <w:t>debug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partira'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27E">
        <w:rPr>
          <w:rFonts w:ascii="Times New Roman" w:hAnsi="Times New Roman" w:cs="Times New Roman"/>
          <w:sz w:val="24"/>
          <w:szCs w:val="24"/>
        </w:rPr>
        <w:t>non appena avremo finito di validar</w:t>
      </w:r>
      <w:r>
        <w:rPr>
          <w:rFonts w:ascii="Times New Roman" w:hAnsi="Times New Roman" w:cs="Times New Roman"/>
          <w:sz w:val="24"/>
          <w:szCs w:val="24"/>
        </w:rPr>
        <w:t xml:space="preserve">e la versione ad 1 canale (metà </w:t>
      </w:r>
      <w:r w:rsidRPr="0093127E">
        <w:rPr>
          <w:rFonts w:ascii="Times New Roman" w:hAnsi="Times New Roman" w:cs="Times New Roman"/>
          <w:sz w:val="24"/>
          <w:szCs w:val="24"/>
        </w:rPr>
        <w:t>febbra</w:t>
      </w:r>
      <w:r>
        <w:rPr>
          <w:rFonts w:ascii="Times New Roman" w:hAnsi="Times New Roman" w:cs="Times New Roman"/>
          <w:sz w:val="24"/>
          <w:szCs w:val="24"/>
        </w:rPr>
        <w:t xml:space="preserve">io </w:t>
      </w:r>
      <w:r w:rsidRPr="0093127E">
        <w:rPr>
          <w:rFonts w:ascii="Times New Roman" w:hAnsi="Times New Roman" w:cs="Times New Roman"/>
          <w:sz w:val="24"/>
          <w:szCs w:val="24"/>
        </w:rPr>
        <w:t>sembra una data ragionevole)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27E" w:rsidRDefault="0093127E" w:rsidP="009312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37FD" w:rsidRDefault="006937FD" w:rsidP="0064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8.TRIDAS</w:t>
      </w:r>
    </w:p>
    <w:p w:rsidR="003968D3" w:rsidRPr="006937FD" w:rsidRDefault="006937FD" w:rsidP="003968D3">
      <w:pPr>
        <w:rPr>
          <w:rFonts w:ascii="Times New Roman" w:hAnsi="Times New Roman" w:cs="Times New Roman"/>
          <w:sz w:val="24"/>
          <w:szCs w:val="24"/>
        </w:rPr>
      </w:pPr>
      <w:r w:rsidRPr="006937FD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6937FD">
        <w:rPr>
          <w:rFonts w:ascii="Times New Roman" w:hAnsi="Times New Roman" w:cs="Times New Roman"/>
          <w:sz w:val="24"/>
          <w:szCs w:val="24"/>
        </w:rPr>
        <w:t>TriDAS</w:t>
      </w:r>
      <w:proofErr w:type="spellEnd"/>
      <w:r w:rsidRPr="006937FD">
        <w:rPr>
          <w:rFonts w:ascii="Times New Roman" w:hAnsi="Times New Roman" w:cs="Times New Roman"/>
          <w:sz w:val="24"/>
          <w:szCs w:val="24"/>
        </w:rPr>
        <w:t xml:space="preserve"> Core (la parte di </w:t>
      </w:r>
      <w:proofErr w:type="spellStart"/>
      <w:r w:rsidRPr="006937FD">
        <w:rPr>
          <w:rFonts w:ascii="Times New Roman" w:hAnsi="Times New Roman" w:cs="Times New Roman"/>
          <w:sz w:val="24"/>
          <w:szCs w:val="24"/>
        </w:rPr>
        <w:t>sw</w:t>
      </w:r>
      <w:proofErr w:type="spellEnd"/>
      <w:r w:rsidRPr="006937FD">
        <w:rPr>
          <w:rFonts w:ascii="Times New Roman" w:hAnsi="Times New Roman" w:cs="Times New Roman"/>
          <w:sz w:val="24"/>
          <w:szCs w:val="24"/>
        </w:rPr>
        <w:t xml:space="preserve"> più importante) è stata implementata ed </w:t>
      </w:r>
      <w:r w:rsidR="00427BF7">
        <w:rPr>
          <w:rFonts w:ascii="Times New Roman" w:hAnsi="Times New Roman" w:cs="Times New Roman"/>
          <w:sz w:val="24"/>
          <w:szCs w:val="24"/>
        </w:rPr>
        <w:t xml:space="preserve">è </w:t>
      </w:r>
      <w:r w:rsidRPr="006937FD">
        <w:rPr>
          <w:rFonts w:ascii="Times New Roman" w:hAnsi="Times New Roman" w:cs="Times New Roman"/>
          <w:sz w:val="24"/>
          <w:szCs w:val="24"/>
        </w:rPr>
        <w:t xml:space="preserve">in fase di </w:t>
      </w:r>
      <w:proofErr w:type="spellStart"/>
      <w:r w:rsidRPr="006937FD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6937FD">
        <w:rPr>
          <w:rFonts w:ascii="Times New Roman" w:hAnsi="Times New Roman" w:cs="Times New Roman"/>
          <w:sz w:val="24"/>
          <w:szCs w:val="24"/>
        </w:rPr>
        <w:t xml:space="preserve">, mentre la parte di comunicazione del </w:t>
      </w:r>
      <w:proofErr w:type="spellStart"/>
      <w:r w:rsidRPr="006937FD">
        <w:rPr>
          <w:rFonts w:ascii="Times New Roman" w:hAnsi="Times New Roman" w:cs="Times New Roman"/>
          <w:sz w:val="24"/>
          <w:szCs w:val="24"/>
        </w:rPr>
        <w:t>TriDAS</w:t>
      </w:r>
      <w:proofErr w:type="spellEnd"/>
      <w:r w:rsidRPr="006937FD">
        <w:rPr>
          <w:rFonts w:ascii="Times New Roman" w:hAnsi="Times New Roman" w:cs="Times New Roman"/>
          <w:sz w:val="24"/>
          <w:szCs w:val="24"/>
        </w:rPr>
        <w:t xml:space="preserve"> con gli altri servizi della </w:t>
      </w:r>
      <w:proofErr w:type="spellStart"/>
      <w:r w:rsidRPr="006937FD">
        <w:rPr>
          <w:rFonts w:ascii="Times New Roman" w:hAnsi="Times New Roman" w:cs="Times New Roman"/>
          <w:sz w:val="24"/>
          <w:szCs w:val="24"/>
        </w:rPr>
        <w:t>shore</w:t>
      </w:r>
      <w:proofErr w:type="spellEnd"/>
      <w:r w:rsidRPr="006937FD">
        <w:rPr>
          <w:rFonts w:ascii="Times New Roman" w:hAnsi="Times New Roman" w:cs="Times New Roman"/>
          <w:sz w:val="24"/>
          <w:szCs w:val="24"/>
        </w:rPr>
        <w:t xml:space="preserve"> station de</w:t>
      </w:r>
      <w:r w:rsidR="00427BF7">
        <w:rPr>
          <w:rFonts w:ascii="Times New Roman" w:hAnsi="Times New Roman" w:cs="Times New Roman"/>
          <w:sz w:val="24"/>
          <w:szCs w:val="24"/>
        </w:rPr>
        <w:t xml:space="preserve">vono ancora essere finalizzati. </w:t>
      </w:r>
      <w:r w:rsidR="003968D3">
        <w:rPr>
          <w:rFonts w:ascii="Times New Roman" w:hAnsi="Times New Roman" w:cs="Times New Roman"/>
          <w:sz w:val="24"/>
          <w:szCs w:val="24"/>
        </w:rPr>
        <w:t>L</w:t>
      </w:r>
      <w:r w:rsidRPr="006937FD">
        <w:rPr>
          <w:rFonts w:ascii="Times New Roman" w:hAnsi="Times New Roman" w:cs="Times New Roman"/>
          <w:sz w:val="24"/>
          <w:szCs w:val="24"/>
        </w:rPr>
        <w:t>’infrastruttura di rete a 10GBps</w:t>
      </w:r>
      <w:r w:rsidR="003968D3">
        <w:rPr>
          <w:rFonts w:ascii="Times New Roman" w:hAnsi="Times New Roman" w:cs="Times New Roman"/>
          <w:sz w:val="24"/>
          <w:szCs w:val="24"/>
        </w:rPr>
        <w:t xml:space="preserve"> è in fase di test </w:t>
      </w:r>
      <w:r w:rsidR="00427BF7">
        <w:rPr>
          <w:rFonts w:ascii="Times New Roman" w:hAnsi="Times New Roman" w:cs="Times New Roman"/>
          <w:sz w:val="24"/>
          <w:szCs w:val="24"/>
        </w:rPr>
        <w:t xml:space="preserve">e </w:t>
      </w:r>
      <w:r w:rsidR="003968D3">
        <w:rPr>
          <w:rFonts w:ascii="Times New Roman" w:hAnsi="Times New Roman" w:cs="Times New Roman"/>
          <w:sz w:val="24"/>
          <w:szCs w:val="24"/>
        </w:rPr>
        <w:t xml:space="preserve">Bologna ha </w:t>
      </w:r>
      <w:r w:rsidRPr="006937FD">
        <w:rPr>
          <w:rFonts w:ascii="Times New Roman" w:hAnsi="Times New Roman" w:cs="Times New Roman"/>
          <w:sz w:val="24"/>
          <w:szCs w:val="24"/>
        </w:rPr>
        <w:t xml:space="preserve">una persona preposta per operare la modifica </w:t>
      </w:r>
      <w:proofErr w:type="spellStart"/>
      <w:r w:rsidRPr="006937FD">
        <w:rPr>
          <w:rFonts w:ascii="Times New Roman" w:hAnsi="Times New Roman" w:cs="Times New Roman"/>
          <w:sz w:val="24"/>
          <w:szCs w:val="24"/>
        </w:rPr>
        <w:t>hw</w:t>
      </w:r>
      <w:proofErr w:type="spellEnd"/>
      <w:r w:rsidRPr="006937FD">
        <w:rPr>
          <w:rFonts w:ascii="Times New Roman" w:hAnsi="Times New Roman" w:cs="Times New Roman"/>
          <w:sz w:val="24"/>
          <w:szCs w:val="24"/>
        </w:rPr>
        <w:t xml:space="preserve"> sulla </w:t>
      </w:r>
      <w:proofErr w:type="spellStart"/>
      <w:r w:rsidRPr="006937FD">
        <w:rPr>
          <w:rFonts w:ascii="Times New Roman" w:hAnsi="Times New Roman" w:cs="Times New Roman"/>
          <w:sz w:val="24"/>
          <w:szCs w:val="24"/>
        </w:rPr>
        <w:t>terasic</w:t>
      </w:r>
      <w:proofErr w:type="spellEnd"/>
      <w:r w:rsidRPr="006937FD">
        <w:rPr>
          <w:rFonts w:ascii="Times New Roman" w:hAnsi="Times New Roman" w:cs="Times New Roman"/>
          <w:sz w:val="24"/>
          <w:szCs w:val="24"/>
        </w:rPr>
        <w:t xml:space="preserve"> per portare la porta di programmazione fuori dal server</w:t>
      </w:r>
      <w:r w:rsidR="003968D3">
        <w:rPr>
          <w:rFonts w:ascii="Times New Roman" w:hAnsi="Times New Roman" w:cs="Times New Roman"/>
          <w:sz w:val="24"/>
          <w:szCs w:val="24"/>
        </w:rPr>
        <w:t xml:space="preserve">. Si sta </w:t>
      </w:r>
      <w:r w:rsidRPr="006937FD">
        <w:rPr>
          <w:rFonts w:ascii="Times New Roman" w:hAnsi="Times New Roman" w:cs="Times New Roman"/>
          <w:sz w:val="24"/>
          <w:szCs w:val="24"/>
        </w:rPr>
        <w:t xml:space="preserve">finalizzando una proposta per il formato di file post trigger che sfrutta il formato JSON per il general </w:t>
      </w:r>
      <w:proofErr w:type="spellStart"/>
      <w:r w:rsidRPr="006937FD">
        <w:rPr>
          <w:rFonts w:ascii="Times New Roman" w:hAnsi="Times New Roman" w:cs="Times New Roman"/>
          <w:sz w:val="24"/>
          <w:szCs w:val="24"/>
        </w:rPr>
        <w:t>header</w:t>
      </w:r>
      <w:proofErr w:type="spellEnd"/>
      <w:r w:rsidR="003968D3">
        <w:rPr>
          <w:rFonts w:ascii="Times New Roman" w:hAnsi="Times New Roman" w:cs="Times New Roman"/>
          <w:sz w:val="24"/>
          <w:szCs w:val="24"/>
        </w:rPr>
        <w:t>.</w:t>
      </w:r>
      <w:r w:rsidR="003968D3" w:rsidRPr="003968D3">
        <w:rPr>
          <w:rFonts w:ascii="Times New Roman" w:hAnsi="Times New Roman" w:cs="Times New Roman"/>
          <w:sz w:val="24"/>
          <w:szCs w:val="24"/>
        </w:rPr>
        <w:t xml:space="preserve"> </w:t>
      </w:r>
      <w:r w:rsidR="00396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8D3">
        <w:rPr>
          <w:rFonts w:ascii="Times New Roman" w:hAnsi="Times New Roman" w:cs="Times New Roman"/>
          <w:sz w:val="24"/>
          <w:szCs w:val="24"/>
        </w:rPr>
        <w:t>Distefano</w:t>
      </w:r>
      <w:proofErr w:type="spellEnd"/>
      <w:r w:rsidR="003968D3" w:rsidRPr="00BB2CE5">
        <w:rPr>
          <w:rFonts w:ascii="Times New Roman" w:hAnsi="Times New Roman" w:cs="Times New Roman"/>
          <w:sz w:val="24"/>
          <w:szCs w:val="24"/>
        </w:rPr>
        <w:t xml:space="preserve"> ha bisogno di iniziare a lavorare con la TCPU offline per fare lo studio dei trigger e chiede di avere un codice funzionante al più presto</w:t>
      </w:r>
    </w:p>
    <w:p w:rsidR="003968D3" w:rsidRDefault="003968D3" w:rsidP="006937FD">
      <w:pPr>
        <w:rPr>
          <w:rFonts w:ascii="Times New Roman" w:hAnsi="Times New Roman" w:cs="Times New Roman"/>
          <w:sz w:val="24"/>
          <w:szCs w:val="24"/>
        </w:rPr>
      </w:pPr>
    </w:p>
    <w:p w:rsidR="003968D3" w:rsidRDefault="003968D3" w:rsidP="006937FD">
      <w:pPr>
        <w:rPr>
          <w:rFonts w:ascii="Times New Roman" w:hAnsi="Times New Roman" w:cs="Times New Roman"/>
          <w:sz w:val="24"/>
          <w:szCs w:val="24"/>
        </w:rPr>
      </w:pPr>
    </w:p>
    <w:p w:rsidR="003968D3" w:rsidRDefault="003968D3" w:rsidP="0039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9.Infras</w:t>
      </w:r>
      <w:r w:rsidR="00427BF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ruttura Porto Palo.</w:t>
      </w:r>
      <w:r w:rsidRPr="00396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CE5" w:rsidRDefault="003968D3" w:rsidP="00693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Causa assenza di Rovelli non si è discusso lo stato di integrazione </w:t>
      </w:r>
      <w:r w:rsidRPr="003968D3">
        <w:rPr>
          <w:rFonts w:ascii="Times New Roman" w:hAnsi="Times New Roman" w:cs="Times New Roman"/>
          <w:sz w:val="24"/>
          <w:szCs w:val="24"/>
        </w:rPr>
        <w:t xml:space="preserve">del centro di calcolo di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68D3">
        <w:rPr>
          <w:rFonts w:ascii="Times New Roman" w:hAnsi="Times New Roman" w:cs="Times New Roman"/>
          <w:sz w:val="24"/>
          <w:szCs w:val="24"/>
        </w:rPr>
        <w:t>ortopalo</w:t>
      </w:r>
      <w:r>
        <w:rPr>
          <w:rFonts w:ascii="Times New Roman" w:hAnsi="Times New Roman" w:cs="Times New Roman"/>
          <w:sz w:val="24"/>
          <w:szCs w:val="24"/>
        </w:rPr>
        <w:t xml:space="preserve"> In particolare manca l’informazione sia per  ogni singolo item che sulla </w:t>
      </w:r>
      <w:r w:rsidRPr="003968D3">
        <w:rPr>
          <w:rFonts w:ascii="Times New Roman" w:hAnsi="Times New Roman" w:cs="Times New Roman"/>
          <w:sz w:val="24"/>
          <w:szCs w:val="24"/>
        </w:rPr>
        <w:t>integrazione tra i sistemi</w:t>
      </w:r>
      <w:r>
        <w:rPr>
          <w:rFonts w:ascii="Times New Roman" w:hAnsi="Times New Roman" w:cs="Times New Roman"/>
          <w:sz w:val="24"/>
          <w:szCs w:val="24"/>
        </w:rPr>
        <w:t>: cosa è stato fatto, cosa rimane da fare e la tempistica. Il gruppo di Bologna a</w:t>
      </w:r>
      <w:r w:rsidR="006937FD" w:rsidRPr="006937FD">
        <w:rPr>
          <w:rFonts w:ascii="Times New Roman" w:hAnsi="Times New Roman" w:cs="Times New Roman"/>
          <w:sz w:val="24"/>
          <w:szCs w:val="24"/>
        </w:rPr>
        <w:t>ttend</w:t>
      </w:r>
      <w:r>
        <w:rPr>
          <w:rFonts w:ascii="Times New Roman" w:hAnsi="Times New Roman" w:cs="Times New Roman"/>
          <w:sz w:val="24"/>
          <w:szCs w:val="24"/>
        </w:rPr>
        <w:t>e</w:t>
      </w:r>
      <w:r w:rsidR="006937FD" w:rsidRPr="006937FD">
        <w:rPr>
          <w:rFonts w:ascii="Times New Roman" w:hAnsi="Times New Roman" w:cs="Times New Roman"/>
          <w:sz w:val="24"/>
          <w:szCs w:val="24"/>
        </w:rPr>
        <w:t xml:space="preserve"> di coordinar</w:t>
      </w:r>
      <w:r>
        <w:rPr>
          <w:rFonts w:ascii="Times New Roman" w:hAnsi="Times New Roman" w:cs="Times New Roman"/>
          <w:sz w:val="24"/>
          <w:szCs w:val="24"/>
        </w:rPr>
        <w:t>si</w:t>
      </w:r>
      <w:r w:rsidR="006937FD" w:rsidRPr="006937FD">
        <w:rPr>
          <w:rFonts w:ascii="Times New Roman" w:hAnsi="Times New Roman" w:cs="Times New Roman"/>
          <w:sz w:val="24"/>
          <w:szCs w:val="24"/>
        </w:rPr>
        <w:t xml:space="preserve"> con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6937FD" w:rsidRPr="006937FD">
        <w:rPr>
          <w:rFonts w:ascii="Times New Roman" w:hAnsi="Times New Roman" w:cs="Times New Roman"/>
          <w:sz w:val="24"/>
          <w:szCs w:val="24"/>
        </w:rPr>
        <w:t xml:space="preserve">responsabile infrastruttura a PP per organizzare la sistemazione dei server nei </w:t>
      </w:r>
      <w:proofErr w:type="spellStart"/>
      <w:r w:rsidR="006937FD" w:rsidRPr="006937FD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="006937FD" w:rsidRPr="006937FD">
        <w:rPr>
          <w:rFonts w:ascii="Times New Roman" w:hAnsi="Times New Roman" w:cs="Times New Roman"/>
          <w:sz w:val="24"/>
          <w:szCs w:val="24"/>
        </w:rPr>
        <w:t xml:space="preserve">, testare la rete </w:t>
      </w:r>
      <w:proofErr w:type="spellStart"/>
      <w:r w:rsidR="006937FD" w:rsidRPr="006937FD">
        <w:rPr>
          <w:rFonts w:ascii="Times New Roman" w:hAnsi="Times New Roman" w:cs="Times New Roman"/>
          <w:sz w:val="24"/>
          <w:szCs w:val="24"/>
        </w:rPr>
        <w:t>daq</w:t>
      </w:r>
      <w:proofErr w:type="spellEnd"/>
      <w:r w:rsidR="006937FD" w:rsidRPr="006937FD">
        <w:rPr>
          <w:rFonts w:ascii="Times New Roman" w:hAnsi="Times New Roman" w:cs="Times New Roman"/>
          <w:sz w:val="24"/>
          <w:szCs w:val="24"/>
        </w:rPr>
        <w:t xml:space="preserve"> e installare il software.</w:t>
      </w:r>
    </w:p>
    <w:p w:rsidR="003968D3" w:rsidRDefault="003968D3" w:rsidP="00BB2CE5">
      <w:pPr>
        <w:rPr>
          <w:rFonts w:ascii="Times New Roman" w:hAnsi="Times New Roman" w:cs="Times New Roman"/>
          <w:sz w:val="24"/>
          <w:szCs w:val="24"/>
        </w:rPr>
      </w:pPr>
    </w:p>
    <w:p w:rsidR="00F05171" w:rsidRDefault="00BB2CE5" w:rsidP="00BB2CE5">
      <w:pPr>
        <w:rPr>
          <w:rFonts w:ascii="Times New Roman" w:hAnsi="Times New Roman" w:cs="Times New Roman"/>
          <w:sz w:val="24"/>
          <w:szCs w:val="24"/>
        </w:rPr>
      </w:pPr>
      <w:r w:rsidRPr="00BB2CE5">
        <w:rPr>
          <w:rFonts w:ascii="Times New Roman" w:hAnsi="Times New Roman" w:cs="Times New Roman"/>
          <w:sz w:val="24"/>
          <w:szCs w:val="24"/>
        </w:rPr>
        <w:t>Il prossimo SC dovrebbe essere il 19-20 febbraio, subito prima del meeting di Valencia.</w:t>
      </w:r>
    </w:p>
    <w:p w:rsidR="00C16CD3" w:rsidRDefault="00C16CD3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2D6CFC" w:rsidRDefault="002D6CFC" w:rsidP="006475CA">
      <w:pPr>
        <w:rPr>
          <w:rFonts w:ascii="Times New Roman" w:hAnsi="Times New Roman" w:cs="Times New Roman"/>
          <w:sz w:val="24"/>
          <w:szCs w:val="24"/>
        </w:rPr>
      </w:pPr>
    </w:p>
    <w:p w:rsidR="00BE2968" w:rsidRDefault="00BE2968" w:rsidP="00BE296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dati raccolti durante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unfurling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torre quando, per i piani 3,8,9,10,13,14 si sono registrati i dati della bussola. Dal plot si vede chiaramente come i piani si siano posizionati correttamente tra loro a 90°  ma con uno sfasamento di circa 30° tra i  blocchi inferiore e superiore al piano 5. E’ probabile che il mal posizionamento della cima descritto al punto 2 sia responsabile di questo fatto.</w:t>
      </w:r>
    </w:p>
    <w:p w:rsidR="00226394" w:rsidRDefault="00226394" w:rsidP="00053D27">
      <w:pPr>
        <w:rPr>
          <w:rFonts w:ascii="Times New Roman" w:hAnsi="Times New Roman" w:cs="Times New Roman"/>
          <w:sz w:val="24"/>
          <w:szCs w:val="24"/>
        </w:rPr>
      </w:pPr>
    </w:p>
    <w:p w:rsidR="00BE2968" w:rsidRDefault="00BE2968" w:rsidP="000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discussione:</w:t>
      </w:r>
    </w:p>
    <w:p w:rsidR="004D7E4F" w:rsidRDefault="00BE2968" w:rsidP="000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Sembra </w:t>
      </w:r>
      <w:r w:rsidR="0091467A">
        <w:rPr>
          <w:rFonts w:ascii="Times New Roman" w:hAnsi="Times New Roman" w:cs="Times New Roman"/>
          <w:sz w:val="24"/>
          <w:szCs w:val="24"/>
        </w:rPr>
        <w:t xml:space="preserve">evidente che allo stato attuale </w:t>
      </w:r>
      <w:r>
        <w:rPr>
          <w:rFonts w:ascii="Times New Roman" w:hAnsi="Times New Roman" w:cs="Times New Roman"/>
          <w:sz w:val="24"/>
          <w:szCs w:val="24"/>
        </w:rPr>
        <w:t xml:space="preserve"> tutti</w:t>
      </w:r>
      <w:r w:rsidR="0091467A">
        <w:rPr>
          <w:rFonts w:ascii="Times New Roman" w:hAnsi="Times New Roman" w:cs="Times New Roman"/>
          <w:sz w:val="24"/>
          <w:szCs w:val="24"/>
        </w:rPr>
        <w:t xml:space="preserve">  i malfunzionamenti osservati sui MO,  sull’attenuazione dei piani </w:t>
      </w:r>
      <w:r w:rsidR="00FA7D13">
        <w:rPr>
          <w:rFonts w:ascii="Times New Roman" w:hAnsi="Times New Roman" w:cs="Times New Roman"/>
          <w:sz w:val="24"/>
          <w:szCs w:val="24"/>
        </w:rPr>
        <w:t xml:space="preserve"> 2-5-6</w:t>
      </w:r>
      <w:r w:rsidR="0091467A">
        <w:rPr>
          <w:rFonts w:ascii="Times New Roman" w:hAnsi="Times New Roman" w:cs="Times New Roman"/>
          <w:sz w:val="24"/>
          <w:szCs w:val="24"/>
        </w:rPr>
        <w:t>, sull’</w:t>
      </w:r>
      <w:proofErr w:type="spellStart"/>
      <w:r w:rsidR="0091467A">
        <w:rPr>
          <w:rFonts w:ascii="Times New Roman" w:hAnsi="Times New Roman" w:cs="Times New Roman"/>
          <w:sz w:val="24"/>
          <w:szCs w:val="24"/>
        </w:rPr>
        <w:t>unfurling</w:t>
      </w:r>
      <w:proofErr w:type="spellEnd"/>
      <w:r w:rsidR="0091467A">
        <w:rPr>
          <w:rFonts w:ascii="Times New Roman" w:hAnsi="Times New Roman" w:cs="Times New Roman"/>
          <w:sz w:val="24"/>
          <w:szCs w:val="24"/>
        </w:rPr>
        <w:t xml:space="preserve"> ecc. siano ragionevolmente compresi e mitigati come descritto.  Il f</w:t>
      </w:r>
      <w:r w:rsidR="004D7E4F">
        <w:rPr>
          <w:rFonts w:ascii="Times New Roman" w:hAnsi="Times New Roman" w:cs="Times New Roman"/>
          <w:sz w:val="24"/>
          <w:szCs w:val="24"/>
        </w:rPr>
        <w:t>atto, invece, che ben due piani</w:t>
      </w:r>
      <w:r w:rsidR="0091467A">
        <w:rPr>
          <w:rFonts w:ascii="Times New Roman" w:hAnsi="Times New Roman" w:cs="Times New Roman"/>
          <w:sz w:val="24"/>
          <w:szCs w:val="24"/>
        </w:rPr>
        <w:t xml:space="preserve">, l’1 e il 6 siano andati in corto sembra essere l’aspetto di gran lunga più grave osservato in questo periodo di accensione di  meno di due settimane. </w:t>
      </w:r>
      <w:r w:rsidR="004D7E4F">
        <w:rPr>
          <w:rFonts w:ascii="Times New Roman" w:hAnsi="Times New Roman" w:cs="Times New Roman"/>
          <w:sz w:val="24"/>
          <w:szCs w:val="24"/>
        </w:rPr>
        <w:t xml:space="preserve">  </w:t>
      </w:r>
      <w:r w:rsidR="0086315C" w:rsidRPr="000B36D5">
        <w:rPr>
          <w:rStyle w:val="topleveltitle"/>
          <w:rFonts w:ascii="Times New Roman" w:hAnsi="Times New Roman" w:cs="Times New Roman"/>
          <w:sz w:val="24"/>
          <w:szCs w:val="24"/>
        </w:rPr>
        <w:t>Entrambi i corto circuiti sono stati individuati e disinnescati grazie al firmware caricato nella PCS</w:t>
      </w:r>
      <w:r w:rsidR="0086315C">
        <w:rPr>
          <w:rFonts w:ascii="Times New Roman" w:hAnsi="Times New Roman" w:cs="Times New Roman"/>
          <w:sz w:val="24"/>
          <w:szCs w:val="24"/>
        </w:rPr>
        <w:t xml:space="preserve">. </w:t>
      </w:r>
      <w:r w:rsidR="0091467A">
        <w:rPr>
          <w:rFonts w:ascii="Times New Roman" w:hAnsi="Times New Roman" w:cs="Times New Roman"/>
          <w:sz w:val="24"/>
          <w:szCs w:val="24"/>
        </w:rPr>
        <w:t xml:space="preserve">E’ a probabile che il corto osservato  sia nella tensione principale da 375V in quanto </w:t>
      </w:r>
      <w:r w:rsidR="004D7E4F">
        <w:rPr>
          <w:rFonts w:ascii="Times New Roman" w:hAnsi="Times New Roman" w:cs="Times New Roman"/>
          <w:sz w:val="24"/>
          <w:szCs w:val="24"/>
        </w:rPr>
        <w:t xml:space="preserve">sulla 5 o 12 V </w:t>
      </w:r>
      <w:r w:rsidR="0086315C">
        <w:rPr>
          <w:rFonts w:ascii="Times New Roman" w:hAnsi="Times New Roman" w:cs="Times New Roman"/>
          <w:sz w:val="24"/>
          <w:szCs w:val="24"/>
        </w:rPr>
        <w:t>avrebbe</w:t>
      </w:r>
      <w:r w:rsidR="004D7E4F">
        <w:rPr>
          <w:rFonts w:ascii="Times New Roman" w:hAnsi="Times New Roman" w:cs="Times New Roman"/>
          <w:sz w:val="24"/>
          <w:szCs w:val="24"/>
        </w:rPr>
        <w:t xml:space="preserve"> avuto </w:t>
      </w:r>
      <w:r w:rsidR="0086315C" w:rsidRPr="0086315C">
        <w:rPr>
          <w:rFonts w:ascii="Times New Roman" w:hAnsi="Times New Roman" w:cs="Times New Roman"/>
          <w:sz w:val="24"/>
          <w:szCs w:val="24"/>
        </w:rPr>
        <w:t>un</w:t>
      </w:r>
      <w:r w:rsidR="0086315C">
        <w:rPr>
          <w:rFonts w:ascii="Times New Roman" w:hAnsi="Times New Roman" w:cs="Times New Roman"/>
          <w:sz w:val="24"/>
          <w:szCs w:val="24"/>
        </w:rPr>
        <w:t xml:space="preserve">’ altra </w:t>
      </w:r>
      <w:r w:rsidR="0086315C" w:rsidRPr="0086315C">
        <w:rPr>
          <w:rFonts w:ascii="Times New Roman" w:hAnsi="Times New Roman" w:cs="Times New Roman"/>
          <w:sz w:val="24"/>
          <w:szCs w:val="24"/>
        </w:rPr>
        <w:t>modalità.</w:t>
      </w:r>
      <w:r w:rsidR="004D7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D27" w:rsidRDefault="00053D27" w:rsidP="00053D27">
      <w:pPr>
        <w:rPr>
          <w:rFonts w:ascii="Times New Roman" w:hAnsi="Times New Roman" w:cs="Times New Roman"/>
          <w:sz w:val="24"/>
          <w:szCs w:val="24"/>
        </w:rPr>
      </w:pPr>
    </w:p>
    <w:p w:rsidR="0086315C" w:rsidRDefault="0086315C" w:rsidP="00863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Stato TERASIC</w:t>
      </w:r>
    </w:p>
    <w:p w:rsidR="0086315C" w:rsidRPr="0086315C" w:rsidRDefault="0086315C" w:rsidP="0086315C">
      <w:pPr>
        <w:rPr>
          <w:rFonts w:ascii="Times New Roman" w:hAnsi="Times New Roman" w:cs="Times New Roman"/>
          <w:sz w:val="24"/>
          <w:szCs w:val="24"/>
        </w:rPr>
      </w:pPr>
      <w:r w:rsidRPr="0086315C">
        <w:rPr>
          <w:rFonts w:ascii="Times New Roman" w:hAnsi="Times New Roman" w:cs="Times New Roman"/>
          <w:sz w:val="24"/>
          <w:szCs w:val="24"/>
        </w:rPr>
        <w:t xml:space="preserve">Biagioni riporta sullo stato Sviluppo elettronica </w:t>
      </w:r>
      <w:proofErr w:type="spellStart"/>
      <w:r w:rsidRPr="0086315C">
        <w:rPr>
          <w:rFonts w:ascii="Times New Roman" w:hAnsi="Times New Roman" w:cs="Times New Roman"/>
          <w:sz w:val="24"/>
          <w:szCs w:val="24"/>
        </w:rPr>
        <w:t>shore</w:t>
      </w:r>
      <w:proofErr w:type="spellEnd"/>
      <w:r w:rsidRPr="0086315C">
        <w:rPr>
          <w:rFonts w:ascii="Times New Roman" w:hAnsi="Times New Roman" w:cs="Times New Roman"/>
          <w:sz w:val="24"/>
          <w:szCs w:val="24"/>
        </w:rPr>
        <w:t xml:space="preserve"> station. In pratica il first release della scheda ad 1 solo canale è stato rilasciato in agosto e attualmente è in fase di test . Simeone ha evidenziato ancora qualche errore che si pensa dovuto alla configurazione della macchina usata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315C">
        <w:rPr>
          <w:rFonts w:ascii="Times New Roman" w:hAnsi="Times New Roman" w:cs="Times New Roman"/>
          <w:sz w:val="24"/>
          <w:szCs w:val="24"/>
        </w:rPr>
        <w:t xml:space="preserve"> (è più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15C">
        <w:rPr>
          <w:rFonts w:ascii="Times New Roman" w:hAnsi="Times New Roman" w:cs="Times New Roman"/>
          <w:sz w:val="24"/>
          <w:szCs w:val="24"/>
        </w:rPr>
        <w:t>o meno quello che ho capito, cambiate).</w:t>
      </w:r>
    </w:p>
    <w:p w:rsidR="0086315C" w:rsidRPr="0086315C" w:rsidRDefault="0086315C" w:rsidP="0086315C">
      <w:pPr>
        <w:rPr>
          <w:rFonts w:ascii="Times New Roman" w:hAnsi="Times New Roman" w:cs="Times New Roman"/>
          <w:sz w:val="24"/>
          <w:szCs w:val="24"/>
        </w:rPr>
      </w:pPr>
      <w:r w:rsidRPr="0086315C">
        <w:rPr>
          <w:rFonts w:ascii="Times New Roman" w:hAnsi="Times New Roman" w:cs="Times New Roman"/>
          <w:sz w:val="24"/>
          <w:szCs w:val="24"/>
        </w:rPr>
        <w:t>Questo lavoro è stato portato avanti con il contributo di personale a tempo determinato il cui contratto è scaduto a settembre. La schedula temporale ha quindi subito un rallentamento che si pensa possa essere riassorbito con il rinnovo dei contratti.</w:t>
      </w:r>
    </w:p>
    <w:p w:rsidR="00C4765A" w:rsidRPr="00D31211" w:rsidRDefault="0086315C" w:rsidP="0086315C">
      <w:pPr>
        <w:rPr>
          <w:rStyle w:val="topleveltitle"/>
          <w:rFonts w:ascii="Times New Roman" w:hAnsi="Times New Roman" w:cs="Times New Roman"/>
          <w:sz w:val="24"/>
          <w:szCs w:val="24"/>
        </w:rPr>
      </w:pPr>
      <w:r w:rsidRPr="0086315C">
        <w:rPr>
          <w:rFonts w:ascii="Times New Roman" w:hAnsi="Times New Roman" w:cs="Times New Roman"/>
          <w:sz w:val="24"/>
          <w:szCs w:val="24"/>
        </w:rPr>
        <w:t>La versione finale a 4 canali è prevista in consegna a febbraio</w:t>
      </w:r>
      <w:r w:rsidR="000B36D5" w:rsidRPr="000B36D5">
        <w:rPr>
          <w:rStyle w:val="topleveltitle"/>
          <w:rFonts w:ascii="Times New Roman" w:hAnsi="Times New Roman" w:cs="Times New Roman"/>
          <w:sz w:val="24"/>
          <w:szCs w:val="24"/>
        </w:rPr>
        <w:t xml:space="preserve"> </w:t>
      </w:r>
    </w:p>
    <w:sectPr w:rsidR="00C4765A" w:rsidRPr="00D31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2382"/>
    <w:multiLevelType w:val="hybridMultilevel"/>
    <w:tmpl w:val="D81E7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6293"/>
    <w:multiLevelType w:val="hybridMultilevel"/>
    <w:tmpl w:val="E1D2E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33FE1"/>
    <w:multiLevelType w:val="hybridMultilevel"/>
    <w:tmpl w:val="7374A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2204"/>
    <w:multiLevelType w:val="hybridMultilevel"/>
    <w:tmpl w:val="613EF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4501A"/>
    <w:multiLevelType w:val="hybridMultilevel"/>
    <w:tmpl w:val="9544F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9A3745"/>
    <w:multiLevelType w:val="hybridMultilevel"/>
    <w:tmpl w:val="2CC00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72642"/>
    <w:multiLevelType w:val="hybridMultilevel"/>
    <w:tmpl w:val="C1EC0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C6AFD"/>
    <w:multiLevelType w:val="hybridMultilevel"/>
    <w:tmpl w:val="9A16A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C10B3"/>
    <w:multiLevelType w:val="hybridMultilevel"/>
    <w:tmpl w:val="F216E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4545A"/>
    <w:multiLevelType w:val="hybridMultilevel"/>
    <w:tmpl w:val="85B4E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45FBC"/>
    <w:multiLevelType w:val="hybridMultilevel"/>
    <w:tmpl w:val="1810A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5651A"/>
    <w:multiLevelType w:val="hybridMultilevel"/>
    <w:tmpl w:val="DDFA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774A9"/>
    <w:multiLevelType w:val="hybridMultilevel"/>
    <w:tmpl w:val="730E3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1605A"/>
    <w:multiLevelType w:val="hybridMultilevel"/>
    <w:tmpl w:val="2CDC4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45594"/>
    <w:multiLevelType w:val="hybridMultilevel"/>
    <w:tmpl w:val="BD7A9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39BA"/>
    <w:multiLevelType w:val="hybridMultilevel"/>
    <w:tmpl w:val="8466D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A4F37"/>
    <w:multiLevelType w:val="hybridMultilevel"/>
    <w:tmpl w:val="077A1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53306"/>
    <w:multiLevelType w:val="hybridMultilevel"/>
    <w:tmpl w:val="4544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517CA"/>
    <w:multiLevelType w:val="hybridMultilevel"/>
    <w:tmpl w:val="BF5A8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A1703"/>
    <w:multiLevelType w:val="hybridMultilevel"/>
    <w:tmpl w:val="1E4E1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25D40"/>
    <w:multiLevelType w:val="hybridMultilevel"/>
    <w:tmpl w:val="3BD25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44E09"/>
    <w:multiLevelType w:val="hybridMultilevel"/>
    <w:tmpl w:val="0E24F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E4EAD"/>
    <w:multiLevelType w:val="hybridMultilevel"/>
    <w:tmpl w:val="A8D810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706F3"/>
    <w:multiLevelType w:val="hybridMultilevel"/>
    <w:tmpl w:val="8DC2F2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59146A"/>
    <w:multiLevelType w:val="hybridMultilevel"/>
    <w:tmpl w:val="D05E4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E01A6"/>
    <w:multiLevelType w:val="hybridMultilevel"/>
    <w:tmpl w:val="FD44A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C6F50"/>
    <w:multiLevelType w:val="hybridMultilevel"/>
    <w:tmpl w:val="769A8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613100"/>
    <w:multiLevelType w:val="hybridMultilevel"/>
    <w:tmpl w:val="178CB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61873"/>
    <w:multiLevelType w:val="hybridMultilevel"/>
    <w:tmpl w:val="3032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8"/>
  </w:num>
  <w:num w:numId="4">
    <w:abstractNumId w:val="18"/>
  </w:num>
  <w:num w:numId="5">
    <w:abstractNumId w:val="2"/>
  </w:num>
  <w:num w:numId="6">
    <w:abstractNumId w:val="6"/>
  </w:num>
  <w:num w:numId="7">
    <w:abstractNumId w:val="14"/>
  </w:num>
  <w:num w:numId="8">
    <w:abstractNumId w:val="0"/>
  </w:num>
  <w:num w:numId="9">
    <w:abstractNumId w:val="8"/>
  </w:num>
  <w:num w:numId="10">
    <w:abstractNumId w:val="15"/>
  </w:num>
  <w:num w:numId="11">
    <w:abstractNumId w:val="23"/>
  </w:num>
  <w:num w:numId="12">
    <w:abstractNumId w:val="19"/>
  </w:num>
  <w:num w:numId="13">
    <w:abstractNumId w:val="24"/>
  </w:num>
  <w:num w:numId="14">
    <w:abstractNumId w:val="9"/>
  </w:num>
  <w:num w:numId="15">
    <w:abstractNumId w:val="17"/>
  </w:num>
  <w:num w:numId="16">
    <w:abstractNumId w:val="5"/>
  </w:num>
  <w:num w:numId="17">
    <w:abstractNumId w:val="26"/>
  </w:num>
  <w:num w:numId="18">
    <w:abstractNumId w:val="27"/>
  </w:num>
  <w:num w:numId="19">
    <w:abstractNumId w:val="22"/>
  </w:num>
  <w:num w:numId="20">
    <w:abstractNumId w:val="4"/>
  </w:num>
  <w:num w:numId="21">
    <w:abstractNumId w:val="1"/>
  </w:num>
  <w:num w:numId="22">
    <w:abstractNumId w:val="10"/>
  </w:num>
  <w:num w:numId="23">
    <w:abstractNumId w:val="11"/>
  </w:num>
  <w:num w:numId="24">
    <w:abstractNumId w:val="3"/>
  </w:num>
  <w:num w:numId="25">
    <w:abstractNumId w:val="16"/>
  </w:num>
  <w:num w:numId="26">
    <w:abstractNumId w:val="12"/>
  </w:num>
  <w:num w:numId="27">
    <w:abstractNumId w:val="7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C7"/>
    <w:rsid w:val="000050D8"/>
    <w:rsid w:val="0000785E"/>
    <w:rsid w:val="000202E2"/>
    <w:rsid w:val="00020472"/>
    <w:rsid w:val="00023A46"/>
    <w:rsid w:val="00026B48"/>
    <w:rsid w:val="000271FB"/>
    <w:rsid w:val="00033D81"/>
    <w:rsid w:val="0003781A"/>
    <w:rsid w:val="000403C4"/>
    <w:rsid w:val="00050252"/>
    <w:rsid w:val="000532E8"/>
    <w:rsid w:val="00053D27"/>
    <w:rsid w:val="00055CAC"/>
    <w:rsid w:val="00056463"/>
    <w:rsid w:val="00077045"/>
    <w:rsid w:val="00077950"/>
    <w:rsid w:val="00081DFA"/>
    <w:rsid w:val="00093AD9"/>
    <w:rsid w:val="0009557C"/>
    <w:rsid w:val="00095D9B"/>
    <w:rsid w:val="000A14E5"/>
    <w:rsid w:val="000A4CE7"/>
    <w:rsid w:val="000A5EBE"/>
    <w:rsid w:val="000A77BD"/>
    <w:rsid w:val="000B36D5"/>
    <w:rsid w:val="000B3A6F"/>
    <w:rsid w:val="000B4984"/>
    <w:rsid w:val="000C1388"/>
    <w:rsid w:val="000C47F8"/>
    <w:rsid w:val="000D01A7"/>
    <w:rsid w:val="000F2D51"/>
    <w:rsid w:val="000F4F25"/>
    <w:rsid w:val="00104003"/>
    <w:rsid w:val="00126DC5"/>
    <w:rsid w:val="00131B38"/>
    <w:rsid w:val="00131BFA"/>
    <w:rsid w:val="001349D6"/>
    <w:rsid w:val="00140FC2"/>
    <w:rsid w:val="0014780D"/>
    <w:rsid w:val="00153D7A"/>
    <w:rsid w:val="00164228"/>
    <w:rsid w:val="001718C1"/>
    <w:rsid w:val="0017259C"/>
    <w:rsid w:val="00174868"/>
    <w:rsid w:val="00180E15"/>
    <w:rsid w:val="001928D2"/>
    <w:rsid w:val="001B244D"/>
    <w:rsid w:val="001B5FA8"/>
    <w:rsid w:val="001B6FE9"/>
    <w:rsid w:val="001C4CBE"/>
    <w:rsid w:val="001D170B"/>
    <w:rsid w:val="001E44E0"/>
    <w:rsid w:val="001E4C17"/>
    <w:rsid w:val="001F66B3"/>
    <w:rsid w:val="001F7F8A"/>
    <w:rsid w:val="002107B0"/>
    <w:rsid w:val="00214A9A"/>
    <w:rsid w:val="00214F6B"/>
    <w:rsid w:val="00221DBC"/>
    <w:rsid w:val="00222C71"/>
    <w:rsid w:val="002258E2"/>
    <w:rsid w:val="00225B7B"/>
    <w:rsid w:val="00226394"/>
    <w:rsid w:val="00227D5C"/>
    <w:rsid w:val="002348E6"/>
    <w:rsid w:val="002400F9"/>
    <w:rsid w:val="002452A8"/>
    <w:rsid w:val="00250E55"/>
    <w:rsid w:val="00272C40"/>
    <w:rsid w:val="00273B56"/>
    <w:rsid w:val="00281055"/>
    <w:rsid w:val="0028259E"/>
    <w:rsid w:val="00284213"/>
    <w:rsid w:val="00294F10"/>
    <w:rsid w:val="00294F68"/>
    <w:rsid w:val="00295CD3"/>
    <w:rsid w:val="002A5AAB"/>
    <w:rsid w:val="002A7644"/>
    <w:rsid w:val="002B2225"/>
    <w:rsid w:val="002C19F8"/>
    <w:rsid w:val="002D6CFC"/>
    <w:rsid w:val="002E312B"/>
    <w:rsid w:val="002F0041"/>
    <w:rsid w:val="002F55D3"/>
    <w:rsid w:val="002F6631"/>
    <w:rsid w:val="00300225"/>
    <w:rsid w:val="003047F9"/>
    <w:rsid w:val="00306246"/>
    <w:rsid w:val="003124F8"/>
    <w:rsid w:val="00314282"/>
    <w:rsid w:val="003142D6"/>
    <w:rsid w:val="00317771"/>
    <w:rsid w:val="00321488"/>
    <w:rsid w:val="00322CC0"/>
    <w:rsid w:val="00325199"/>
    <w:rsid w:val="0032680B"/>
    <w:rsid w:val="00330714"/>
    <w:rsid w:val="00333D8D"/>
    <w:rsid w:val="0033596A"/>
    <w:rsid w:val="00341494"/>
    <w:rsid w:val="00344821"/>
    <w:rsid w:val="00345235"/>
    <w:rsid w:val="0035131C"/>
    <w:rsid w:val="0035376D"/>
    <w:rsid w:val="00356490"/>
    <w:rsid w:val="00356A52"/>
    <w:rsid w:val="00363125"/>
    <w:rsid w:val="003700A0"/>
    <w:rsid w:val="0038647E"/>
    <w:rsid w:val="003865A5"/>
    <w:rsid w:val="003968D3"/>
    <w:rsid w:val="003A6EF9"/>
    <w:rsid w:val="003B0029"/>
    <w:rsid w:val="003B7A6B"/>
    <w:rsid w:val="003C2A61"/>
    <w:rsid w:val="003C4D1F"/>
    <w:rsid w:val="003C76D0"/>
    <w:rsid w:val="003D14E6"/>
    <w:rsid w:val="003D190C"/>
    <w:rsid w:val="003D7DAF"/>
    <w:rsid w:val="003E0FA1"/>
    <w:rsid w:val="003E3A0F"/>
    <w:rsid w:val="003F10CB"/>
    <w:rsid w:val="003F3710"/>
    <w:rsid w:val="003F3832"/>
    <w:rsid w:val="00401F0A"/>
    <w:rsid w:val="00405A0C"/>
    <w:rsid w:val="004115BD"/>
    <w:rsid w:val="0041554F"/>
    <w:rsid w:val="004244FD"/>
    <w:rsid w:val="00425E83"/>
    <w:rsid w:val="00427BF7"/>
    <w:rsid w:val="00432D6A"/>
    <w:rsid w:val="00436A9B"/>
    <w:rsid w:val="00440003"/>
    <w:rsid w:val="00443A35"/>
    <w:rsid w:val="004501B1"/>
    <w:rsid w:val="0045768F"/>
    <w:rsid w:val="00464499"/>
    <w:rsid w:val="0046547E"/>
    <w:rsid w:val="0047080B"/>
    <w:rsid w:val="004801DE"/>
    <w:rsid w:val="00487621"/>
    <w:rsid w:val="00487C30"/>
    <w:rsid w:val="0049173D"/>
    <w:rsid w:val="0049278B"/>
    <w:rsid w:val="00497681"/>
    <w:rsid w:val="00497A6F"/>
    <w:rsid w:val="004A6FCB"/>
    <w:rsid w:val="004B4850"/>
    <w:rsid w:val="004D340D"/>
    <w:rsid w:val="004D7E4F"/>
    <w:rsid w:val="004E5C39"/>
    <w:rsid w:val="004F42B8"/>
    <w:rsid w:val="004F4DCE"/>
    <w:rsid w:val="004F6A14"/>
    <w:rsid w:val="00504400"/>
    <w:rsid w:val="0051586E"/>
    <w:rsid w:val="00515EA5"/>
    <w:rsid w:val="0051610D"/>
    <w:rsid w:val="00521242"/>
    <w:rsid w:val="00522010"/>
    <w:rsid w:val="0053389F"/>
    <w:rsid w:val="00535467"/>
    <w:rsid w:val="00535FC4"/>
    <w:rsid w:val="005379D9"/>
    <w:rsid w:val="005558BF"/>
    <w:rsid w:val="00561486"/>
    <w:rsid w:val="005651DD"/>
    <w:rsid w:val="005674BC"/>
    <w:rsid w:val="005823EE"/>
    <w:rsid w:val="005840C1"/>
    <w:rsid w:val="00595CD3"/>
    <w:rsid w:val="005A1F27"/>
    <w:rsid w:val="005B52AF"/>
    <w:rsid w:val="005C1913"/>
    <w:rsid w:val="005C196B"/>
    <w:rsid w:val="005C2D89"/>
    <w:rsid w:val="005C5B3E"/>
    <w:rsid w:val="005D4642"/>
    <w:rsid w:val="005D7C58"/>
    <w:rsid w:val="005E034D"/>
    <w:rsid w:val="005F0902"/>
    <w:rsid w:val="00602A19"/>
    <w:rsid w:val="006074AC"/>
    <w:rsid w:val="006075AD"/>
    <w:rsid w:val="00610F9E"/>
    <w:rsid w:val="00612CC8"/>
    <w:rsid w:val="00633EDD"/>
    <w:rsid w:val="006475CA"/>
    <w:rsid w:val="00651F0A"/>
    <w:rsid w:val="00652881"/>
    <w:rsid w:val="00657B84"/>
    <w:rsid w:val="00660067"/>
    <w:rsid w:val="006752B3"/>
    <w:rsid w:val="006759AC"/>
    <w:rsid w:val="00676483"/>
    <w:rsid w:val="00676EC5"/>
    <w:rsid w:val="00677382"/>
    <w:rsid w:val="006802F1"/>
    <w:rsid w:val="0068333A"/>
    <w:rsid w:val="006937FD"/>
    <w:rsid w:val="006A1876"/>
    <w:rsid w:val="006A7050"/>
    <w:rsid w:val="006B2A56"/>
    <w:rsid w:val="006B2FCA"/>
    <w:rsid w:val="006C51C9"/>
    <w:rsid w:val="006E2101"/>
    <w:rsid w:val="006E2D3B"/>
    <w:rsid w:val="006E3937"/>
    <w:rsid w:val="006E4D8D"/>
    <w:rsid w:val="006E4F39"/>
    <w:rsid w:val="006F50DC"/>
    <w:rsid w:val="006F6CCA"/>
    <w:rsid w:val="00706CE3"/>
    <w:rsid w:val="00713111"/>
    <w:rsid w:val="007341B6"/>
    <w:rsid w:val="00737917"/>
    <w:rsid w:val="007522A9"/>
    <w:rsid w:val="00753A4A"/>
    <w:rsid w:val="00754B71"/>
    <w:rsid w:val="00755920"/>
    <w:rsid w:val="00775A72"/>
    <w:rsid w:val="00785730"/>
    <w:rsid w:val="00787375"/>
    <w:rsid w:val="007935BD"/>
    <w:rsid w:val="00793C3A"/>
    <w:rsid w:val="007B1265"/>
    <w:rsid w:val="007B1F62"/>
    <w:rsid w:val="007B3522"/>
    <w:rsid w:val="007B3872"/>
    <w:rsid w:val="007B711F"/>
    <w:rsid w:val="007C0456"/>
    <w:rsid w:val="007F043E"/>
    <w:rsid w:val="007F1183"/>
    <w:rsid w:val="007F4CF7"/>
    <w:rsid w:val="007F6145"/>
    <w:rsid w:val="008075A8"/>
    <w:rsid w:val="008118E0"/>
    <w:rsid w:val="00816555"/>
    <w:rsid w:val="00820349"/>
    <w:rsid w:val="0082237B"/>
    <w:rsid w:val="00824F70"/>
    <w:rsid w:val="00832927"/>
    <w:rsid w:val="00833F1A"/>
    <w:rsid w:val="00844227"/>
    <w:rsid w:val="00854345"/>
    <w:rsid w:val="0086315C"/>
    <w:rsid w:val="00875702"/>
    <w:rsid w:val="00881637"/>
    <w:rsid w:val="00883060"/>
    <w:rsid w:val="0089274F"/>
    <w:rsid w:val="00894D13"/>
    <w:rsid w:val="008A0294"/>
    <w:rsid w:val="008A0F56"/>
    <w:rsid w:val="008A3AF1"/>
    <w:rsid w:val="008C5F21"/>
    <w:rsid w:val="008D0F40"/>
    <w:rsid w:val="008D1CF8"/>
    <w:rsid w:val="008F3378"/>
    <w:rsid w:val="008F35BF"/>
    <w:rsid w:val="008F562F"/>
    <w:rsid w:val="008F774F"/>
    <w:rsid w:val="0091467A"/>
    <w:rsid w:val="00920D66"/>
    <w:rsid w:val="00923995"/>
    <w:rsid w:val="0093127E"/>
    <w:rsid w:val="00943D7A"/>
    <w:rsid w:val="00947300"/>
    <w:rsid w:val="00971115"/>
    <w:rsid w:val="00972A21"/>
    <w:rsid w:val="009A256E"/>
    <w:rsid w:val="009A2FF1"/>
    <w:rsid w:val="009A39E8"/>
    <w:rsid w:val="009B01EA"/>
    <w:rsid w:val="009B03B5"/>
    <w:rsid w:val="009B2371"/>
    <w:rsid w:val="009C4FD7"/>
    <w:rsid w:val="009D2802"/>
    <w:rsid w:val="009D2B4E"/>
    <w:rsid w:val="009E4A96"/>
    <w:rsid w:val="009F770D"/>
    <w:rsid w:val="00A03E32"/>
    <w:rsid w:val="00A321ED"/>
    <w:rsid w:val="00A4060F"/>
    <w:rsid w:val="00A41F93"/>
    <w:rsid w:val="00A5078C"/>
    <w:rsid w:val="00A51748"/>
    <w:rsid w:val="00A5662B"/>
    <w:rsid w:val="00A64C20"/>
    <w:rsid w:val="00A719F3"/>
    <w:rsid w:val="00A728DB"/>
    <w:rsid w:val="00A76294"/>
    <w:rsid w:val="00A87246"/>
    <w:rsid w:val="00A925E9"/>
    <w:rsid w:val="00AB1969"/>
    <w:rsid w:val="00AB784A"/>
    <w:rsid w:val="00AC4992"/>
    <w:rsid w:val="00AD26B1"/>
    <w:rsid w:val="00AD32F6"/>
    <w:rsid w:val="00AD356F"/>
    <w:rsid w:val="00AF3D5A"/>
    <w:rsid w:val="00B013EC"/>
    <w:rsid w:val="00B015A6"/>
    <w:rsid w:val="00B033E3"/>
    <w:rsid w:val="00B03F60"/>
    <w:rsid w:val="00B10E8C"/>
    <w:rsid w:val="00B21748"/>
    <w:rsid w:val="00B239B6"/>
    <w:rsid w:val="00B2721B"/>
    <w:rsid w:val="00B31788"/>
    <w:rsid w:val="00B31D54"/>
    <w:rsid w:val="00B36C3C"/>
    <w:rsid w:val="00B446A8"/>
    <w:rsid w:val="00B467A6"/>
    <w:rsid w:val="00B53DA7"/>
    <w:rsid w:val="00B55D53"/>
    <w:rsid w:val="00B618E2"/>
    <w:rsid w:val="00B640D0"/>
    <w:rsid w:val="00B652D3"/>
    <w:rsid w:val="00B7504F"/>
    <w:rsid w:val="00B82BFD"/>
    <w:rsid w:val="00B9319D"/>
    <w:rsid w:val="00BA20E7"/>
    <w:rsid w:val="00BA7683"/>
    <w:rsid w:val="00BB0C76"/>
    <w:rsid w:val="00BB2CE5"/>
    <w:rsid w:val="00BC4914"/>
    <w:rsid w:val="00BD088F"/>
    <w:rsid w:val="00BD1D3C"/>
    <w:rsid w:val="00BD5CEA"/>
    <w:rsid w:val="00BE24BF"/>
    <w:rsid w:val="00BE2968"/>
    <w:rsid w:val="00BE551F"/>
    <w:rsid w:val="00BE7883"/>
    <w:rsid w:val="00BF5A5B"/>
    <w:rsid w:val="00C0013C"/>
    <w:rsid w:val="00C047E5"/>
    <w:rsid w:val="00C06637"/>
    <w:rsid w:val="00C1097B"/>
    <w:rsid w:val="00C10ABC"/>
    <w:rsid w:val="00C16CD3"/>
    <w:rsid w:val="00C3072D"/>
    <w:rsid w:val="00C370A2"/>
    <w:rsid w:val="00C4015C"/>
    <w:rsid w:val="00C41C0C"/>
    <w:rsid w:val="00C432DE"/>
    <w:rsid w:val="00C45007"/>
    <w:rsid w:val="00C46377"/>
    <w:rsid w:val="00C4765A"/>
    <w:rsid w:val="00C51C47"/>
    <w:rsid w:val="00C532A2"/>
    <w:rsid w:val="00C561BB"/>
    <w:rsid w:val="00C73A02"/>
    <w:rsid w:val="00C82215"/>
    <w:rsid w:val="00C95218"/>
    <w:rsid w:val="00C95351"/>
    <w:rsid w:val="00C95F31"/>
    <w:rsid w:val="00C9727C"/>
    <w:rsid w:val="00CA1088"/>
    <w:rsid w:val="00CA1092"/>
    <w:rsid w:val="00CB00C5"/>
    <w:rsid w:val="00CB1892"/>
    <w:rsid w:val="00CC120B"/>
    <w:rsid w:val="00CC4933"/>
    <w:rsid w:val="00CC49A1"/>
    <w:rsid w:val="00CC5922"/>
    <w:rsid w:val="00CE4AFA"/>
    <w:rsid w:val="00CF6388"/>
    <w:rsid w:val="00D0543E"/>
    <w:rsid w:val="00D10119"/>
    <w:rsid w:val="00D130E3"/>
    <w:rsid w:val="00D1437B"/>
    <w:rsid w:val="00D16AFC"/>
    <w:rsid w:val="00D20CD4"/>
    <w:rsid w:val="00D224C7"/>
    <w:rsid w:val="00D31211"/>
    <w:rsid w:val="00D329DF"/>
    <w:rsid w:val="00D43BCE"/>
    <w:rsid w:val="00D64A3D"/>
    <w:rsid w:val="00D659B6"/>
    <w:rsid w:val="00D84E27"/>
    <w:rsid w:val="00DA3B44"/>
    <w:rsid w:val="00DA425C"/>
    <w:rsid w:val="00DA4AA1"/>
    <w:rsid w:val="00DB0AC4"/>
    <w:rsid w:val="00DB35A1"/>
    <w:rsid w:val="00DB6177"/>
    <w:rsid w:val="00DC289F"/>
    <w:rsid w:val="00DC659A"/>
    <w:rsid w:val="00DD510B"/>
    <w:rsid w:val="00DD603B"/>
    <w:rsid w:val="00DE768A"/>
    <w:rsid w:val="00DF19B8"/>
    <w:rsid w:val="00DF7C5D"/>
    <w:rsid w:val="00E06F9B"/>
    <w:rsid w:val="00E14DCD"/>
    <w:rsid w:val="00E20576"/>
    <w:rsid w:val="00E2386F"/>
    <w:rsid w:val="00E33314"/>
    <w:rsid w:val="00E33641"/>
    <w:rsid w:val="00E364B1"/>
    <w:rsid w:val="00E47807"/>
    <w:rsid w:val="00E512D2"/>
    <w:rsid w:val="00E51F6A"/>
    <w:rsid w:val="00E53174"/>
    <w:rsid w:val="00E5669D"/>
    <w:rsid w:val="00E56E7D"/>
    <w:rsid w:val="00E63007"/>
    <w:rsid w:val="00E674D2"/>
    <w:rsid w:val="00E745BD"/>
    <w:rsid w:val="00E83150"/>
    <w:rsid w:val="00E85660"/>
    <w:rsid w:val="00E9100E"/>
    <w:rsid w:val="00E9178C"/>
    <w:rsid w:val="00E91AD6"/>
    <w:rsid w:val="00E95E25"/>
    <w:rsid w:val="00EB59E2"/>
    <w:rsid w:val="00EC38CF"/>
    <w:rsid w:val="00EC6F3B"/>
    <w:rsid w:val="00ED512C"/>
    <w:rsid w:val="00EE3DCC"/>
    <w:rsid w:val="00EE795B"/>
    <w:rsid w:val="00EF30A6"/>
    <w:rsid w:val="00F01747"/>
    <w:rsid w:val="00F03900"/>
    <w:rsid w:val="00F05171"/>
    <w:rsid w:val="00F05269"/>
    <w:rsid w:val="00F13C37"/>
    <w:rsid w:val="00F266F6"/>
    <w:rsid w:val="00F41385"/>
    <w:rsid w:val="00F471BD"/>
    <w:rsid w:val="00F504AA"/>
    <w:rsid w:val="00F51B34"/>
    <w:rsid w:val="00F54EDE"/>
    <w:rsid w:val="00F57C9F"/>
    <w:rsid w:val="00F60562"/>
    <w:rsid w:val="00F64DF0"/>
    <w:rsid w:val="00F6785E"/>
    <w:rsid w:val="00F723C7"/>
    <w:rsid w:val="00F75A2C"/>
    <w:rsid w:val="00F76F03"/>
    <w:rsid w:val="00F813D3"/>
    <w:rsid w:val="00F91170"/>
    <w:rsid w:val="00FA4C6C"/>
    <w:rsid w:val="00FA7D13"/>
    <w:rsid w:val="00FB0EE0"/>
    <w:rsid w:val="00FB13B9"/>
    <w:rsid w:val="00FB1CF2"/>
    <w:rsid w:val="00FC08A8"/>
    <w:rsid w:val="00FC47B3"/>
    <w:rsid w:val="00FD2BA2"/>
    <w:rsid w:val="00FE64FB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fmodifpadding">
    <w:name w:val="confmodifpadding"/>
    <w:basedOn w:val="Carpredefinitoparagrafo"/>
    <w:rsid w:val="000A5EBE"/>
  </w:style>
  <w:style w:type="character" w:customStyle="1" w:styleId="topleveltitle">
    <w:name w:val="topleveltitle"/>
    <w:basedOn w:val="Carpredefinitoparagrafo"/>
    <w:rsid w:val="000A5EBE"/>
  </w:style>
  <w:style w:type="character" w:styleId="Collegamentoipertestuale">
    <w:name w:val="Hyperlink"/>
    <w:basedOn w:val="Carpredefinitoparagrafo"/>
    <w:uiPriority w:val="99"/>
    <w:unhideWhenUsed/>
    <w:rsid w:val="00C97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225"/>
    <w:rPr>
      <w:i/>
      <w:iCs/>
    </w:rPr>
  </w:style>
  <w:style w:type="paragraph" w:styleId="Paragrafoelenco">
    <w:name w:val="List Paragraph"/>
    <w:basedOn w:val="Normale"/>
    <w:uiPriority w:val="34"/>
    <w:qFormat/>
    <w:rsid w:val="00093AD9"/>
    <w:pPr>
      <w:ind w:left="720"/>
      <w:contextualSpacing/>
    </w:pPr>
  </w:style>
  <w:style w:type="paragraph" w:customStyle="1" w:styleId="Default">
    <w:name w:val="Default"/>
    <w:rsid w:val="001D170B"/>
    <w:pPr>
      <w:autoSpaceDE w:val="0"/>
      <w:autoSpaceDN w:val="0"/>
      <w:adjustRightInd w:val="0"/>
      <w:spacing w:line="240" w:lineRule="auto"/>
      <w:jc w:val="left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fmodifpadding">
    <w:name w:val="confmodifpadding"/>
    <w:basedOn w:val="Carpredefinitoparagrafo"/>
    <w:rsid w:val="000A5EBE"/>
  </w:style>
  <w:style w:type="character" w:customStyle="1" w:styleId="topleveltitle">
    <w:name w:val="topleveltitle"/>
    <w:basedOn w:val="Carpredefinitoparagrafo"/>
    <w:rsid w:val="000A5EBE"/>
  </w:style>
  <w:style w:type="character" w:styleId="Collegamentoipertestuale">
    <w:name w:val="Hyperlink"/>
    <w:basedOn w:val="Carpredefinitoparagrafo"/>
    <w:uiPriority w:val="99"/>
    <w:unhideWhenUsed/>
    <w:rsid w:val="00C97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225"/>
    <w:rPr>
      <w:i/>
      <w:iCs/>
    </w:rPr>
  </w:style>
  <w:style w:type="paragraph" w:styleId="Paragrafoelenco">
    <w:name w:val="List Paragraph"/>
    <w:basedOn w:val="Normale"/>
    <w:uiPriority w:val="34"/>
    <w:qFormat/>
    <w:rsid w:val="00093AD9"/>
    <w:pPr>
      <w:ind w:left="720"/>
      <w:contextualSpacing/>
    </w:pPr>
  </w:style>
  <w:style w:type="paragraph" w:customStyle="1" w:styleId="Default">
    <w:name w:val="Default"/>
    <w:rsid w:val="001D170B"/>
    <w:pPr>
      <w:autoSpaceDE w:val="0"/>
      <w:autoSpaceDN w:val="0"/>
      <w:adjustRightInd w:val="0"/>
      <w:spacing w:line="240" w:lineRule="auto"/>
      <w:jc w:val="left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FCAC-44FA-49CF-ACFB-020F706B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7041</TotalTime>
  <Pages>4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anghi</dc:creator>
  <cp:lastModifiedBy>anghi</cp:lastModifiedBy>
  <cp:revision>44</cp:revision>
  <dcterms:created xsi:type="dcterms:W3CDTF">2014-06-25T09:18:00Z</dcterms:created>
  <dcterms:modified xsi:type="dcterms:W3CDTF">2015-01-25T14:16:00Z</dcterms:modified>
</cp:coreProperties>
</file>