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Pr="00816555" w:rsidRDefault="00D224C7" w:rsidP="00D224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Minute  dell</w:t>
      </w:r>
      <w:r w:rsidR="00B7504F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riunio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ne dello SC tenuta </w:t>
      </w:r>
      <w:proofErr w:type="spellStart"/>
      <w:r w:rsidR="00294F6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lla</w:t>
      </w:r>
      <w:proofErr w:type="spellEnd"/>
      <w:r w:rsidR="00294F6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Sapienza</w:t>
      </w:r>
      <w:r w:rsidR="008075A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294F6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il 24</w:t>
      </w:r>
      <w:r w:rsidR="00EC38C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 giugno</w:t>
      </w:r>
      <w:r w:rsidR="006C51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2014</w:t>
      </w:r>
    </w:p>
    <w:p w:rsidR="00D224C7" w:rsidRDefault="00CC120B" w:rsidP="00D224C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Aiello, 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 w:rsidRP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Bozza,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Piattelli, Capone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Riccobene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(remoto)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Papaleo</w:t>
      </w:r>
      <w:proofErr w:type="spellEnd"/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Martini</w:t>
      </w:r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Ameli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Simeone, </w:t>
      </w:r>
      <w:proofErr w:type="spellStart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Circella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Lonardo, </w:t>
      </w:r>
      <w:proofErr w:type="spellStart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Papaleo</w:t>
      </w:r>
      <w:proofErr w:type="spellEnd"/>
      <w:r w:rsidR="00294F6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 Musumeci</w:t>
      </w:r>
    </w:p>
    <w:p w:rsidR="002F6631" w:rsidRDefault="002F6631"/>
    <w:p w:rsidR="0028259E" w:rsidRDefault="00294F68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riun</w:t>
      </w:r>
      <w:r w:rsidR="001B5F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one si tiene il 24 luglio a Roma alla Sapienza in previsione dell’incontro dell’indomani con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="0000785E">
        <w:rPr>
          <w:rFonts w:ascii="Times New Roman" w:hAnsi="Times New Roman" w:cs="Times New Roman"/>
          <w:sz w:val="24"/>
          <w:szCs w:val="24"/>
        </w:rPr>
        <w:t xml:space="preserve"> di km3.</w:t>
      </w:r>
    </w:p>
    <w:p w:rsidR="00294F68" w:rsidRDefault="00294F68" w:rsidP="0029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Aiello</w:t>
      </w:r>
      <w:r w:rsidR="00EC38CF">
        <w:rPr>
          <w:rFonts w:ascii="Times New Roman" w:hAnsi="Times New Roman" w:cs="Times New Roman"/>
          <w:sz w:val="24"/>
          <w:szCs w:val="24"/>
        </w:rPr>
        <w:t xml:space="preserve"> su invito di </w:t>
      </w:r>
      <w:proofErr w:type="spellStart"/>
      <w:r w:rsidR="00EC38CF"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 w:rsidR="00EC38CF">
        <w:rPr>
          <w:rFonts w:ascii="Times New Roman" w:hAnsi="Times New Roman" w:cs="Times New Roman"/>
          <w:sz w:val="24"/>
          <w:szCs w:val="24"/>
        </w:rPr>
        <w:t xml:space="preserve"> riassume </w:t>
      </w:r>
      <w:r>
        <w:rPr>
          <w:rFonts w:ascii="Times New Roman" w:hAnsi="Times New Roman" w:cs="Times New Roman"/>
          <w:sz w:val="24"/>
          <w:szCs w:val="24"/>
        </w:rPr>
        <w:t xml:space="preserve">lo stato della integrazione dei MO per le torri che si sta svolgendo al porto. Questa operazione sta procedendo bene. Tutti i PMT sono arrivati e le basette saldate, 650 </w:t>
      </w:r>
      <w:r w:rsidR="0000785E">
        <w:rPr>
          <w:rFonts w:ascii="Times New Roman" w:hAnsi="Times New Roman" w:cs="Times New Roman"/>
          <w:sz w:val="24"/>
          <w:szCs w:val="24"/>
        </w:rPr>
        <w:t xml:space="preserve">PMT </w:t>
      </w:r>
      <w:r>
        <w:rPr>
          <w:rFonts w:ascii="Times New Roman" w:hAnsi="Times New Roman" w:cs="Times New Roman"/>
          <w:sz w:val="24"/>
          <w:szCs w:val="24"/>
        </w:rPr>
        <w:t xml:space="preserve">validati (solo un minima parte, inferiore all’1% </w:t>
      </w:r>
      <w:r w:rsidR="0000785E">
        <w:rPr>
          <w:rFonts w:ascii="Times New Roman" w:hAnsi="Times New Roman" w:cs="Times New Roman"/>
          <w:sz w:val="24"/>
          <w:szCs w:val="24"/>
        </w:rPr>
        <w:t>ha mostrato qualche problema);</w:t>
      </w:r>
      <w:r>
        <w:rPr>
          <w:rFonts w:ascii="Times New Roman" w:hAnsi="Times New Roman" w:cs="Times New Roman"/>
          <w:sz w:val="24"/>
          <w:szCs w:val="24"/>
        </w:rPr>
        <w:t xml:space="preserve"> 300 mu-metal </w:t>
      </w:r>
      <w:proofErr w:type="spellStart"/>
      <w:r>
        <w:rPr>
          <w:rFonts w:ascii="Times New Roman" w:hAnsi="Times New Roman" w:cs="Times New Roman"/>
          <w:sz w:val="24"/>
          <w:szCs w:val="24"/>
        </w:rPr>
        <w:t>shield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sono arrivati finalmente a Milano, la ditta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r w:rsidR="0000785E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="0000785E">
        <w:rPr>
          <w:rFonts w:ascii="Times New Roman" w:hAnsi="Times New Roman" w:cs="Times New Roman"/>
          <w:sz w:val="24"/>
          <w:szCs w:val="24"/>
        </w:rPr>
        <w:t xml:space="preserve"> si occupa dello sdoganamento mentre</w:t>
      </w:r>
      <w:r>
        <w:rPr>
          <w:rFonts w:ascii="Times New Roman" w:hAnsi="Times New Roman" w:cs="Times New Roman"/>
          <w:sz w:val="24"/>
          <w:szCs w:val="24"/>
        </w:rPr>
        <w:t xml:space="preserve"> nel frattempo si utilizzano i 20 disponibili. 200 sfere (150 Benthos + 50 Nautilus) sono disponibili, </w:t>
      </w:r>
      <w:r w:rsidR="00295CD3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400 FEM arrivate</w:t>
      </w:r>
      <w:r w:rsidR="00295CD3">
        <w:rPr>
          <w:rFonts w:ascii="Times New Roman" w:hAnsi="Times New Roman" w:cs="Times New Roman"/>
          <w:sz w:val="24"/>
          <w:szCs w:val="24"/>
        </w:rPr>
        <w:t>, 200 hanno già il loro firmware caricato.  Si è iniziata l’integrazione di 10 sfere. Per minimizzare gli effetti dell’umidità residua</w:t>
      </w:r>
      <w:r w:rsidR="0000785E">
        <w:rPr>
          <w:rFonts w:ascii="Times New Roman" w:hAnsi="Times New Roman" w:cs="Times New Roman"/>
          <w:sz w:val="24"/>
          <w:szCs w:val="24"/>
        </w:rPr>
        <w:t xml:space="preserve">: si fa il </w:t>
      </w:r>
      <w:proofErr w:type="spellStart"/>
      <w:r w:rsidR="0000785E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="0000785E">
        <w:rPr>
          <w:rFonts w:ascii="Times New Roman" w:hAnsi="Times New Roman" w:cs="Times New Roman"/>
          <w:sz w:val="24"/>
          <w:szCs w:val="24"/>
        </w:rPr>
        <w:t xml:space="preserve"> per</w:t>
      </w:r>
      <w:r w:rsidR="00295CD3">
        <w:rPr>
          <w:rFonts w:ascii="Times New Roman" w:hAnsi="Times New Roman" w:cs="Times New Roman"/>
          <w:sz w:val="24"/>
          <w:szCs w:val="24"/>
        </w:rPr>
        <w:t xml:space="preserve"> immersione della basetta e dei reofori; si flussa la sfera con 3 cic</w:t>
      </w:r>
      <w:r w:rsidR="0000785E">
        <w:rPr>
          <w:rFonts w:ascii="Times New Roman" w:hAnsi="Times New Roman" w:cs="Times New Roman"/>
          <w:sz w:val="24"/>
          <w:szCs w:val="24"/>
        </w:rPr>
        <w:t>l</w:t>
      </w:r>
      <w:r w:rsidR="00295CD3">
        <w:rPr>
          <w:rFonts w:ascii="Times New Roman" w:hAnsi="Times New Roman" w:cs="Times New Roman"/>
          <w:sz w:val="24"/>
          <w:szCs w:val="24"/>
        </w:rPr>
        <w:t xml:space="preserve">i di azoto al 99.9% in modo da ridurre  la UR al 2%; si fissa un sacchetto di </w:t>
      </w:r>
      <w:proofErr w:type="spellStart"/>
      <w:r w:rsidR="00295CD3">
        <w:rPr>
          <w:rFonts w:ascii="Times New Roman" w:hAnsi="Times New Roman" w:cs="Times New Roman"/>
          <w:sz w:val="24"/>
          <w:szCs w:val="24"/>
        </w:rPr>
        <w:t>SiGel</w:t>
      </w:r>
      <w:proofErr w:type="spellEnd"/>
      <w:r w:rsidR="00295CD3">
        <w:rPr>
          <w:rFonts w:ascii="Times New Roman" w:hAnsi="Times New Roman" w:cs="Times New Roman"/>
          <w:sz w:val="24"/>
          <w:szCs w:val="24"/>
        </w:rPr>
        <w:t xml:space="preserve"> alla gabbia di mu-metal. Si prevede una integrazione di 4 OM/die che passerà ad 8.  </w:t>
      </w:r>
      <w:proofErr w:type="spellStart"/>
      <w:r w:rsidR="00295CD3"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 w:rsidR="00295CD3">
        <w:rPr>
          <w:rFonts w:ascii="Times New Roman" w:hAnsi="Times New Roman" w:cs="Times New Roman"/>
          <w:sz w:val="24"/>
          <w:szCs w:val="24"/>
        </w:rPr>
        <w:t xml:space="preserve"> riferisce di un colloquio con Real dell’IFIC per la produzione dei LED beacon</w:t>
      </w:r>
      <w:r w:rsidR="000078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0785E">
        <w:rPr>
          <w:rFonts w:ascii="Times New Roman" w:hAnsi="Times New Roman" w:cs="Times New Roman"/>
          <w:sz w:val="24"/>
          <w:szCs w:val="24"/>
        </w:rPr>
        <w:t>Papaleo</w:t>
      </w:r>
      <w:proofErr w:type="spellEnd"/>
      <w:r w:rsidR="0000785E">
        <w:rPr>
          <w:rFonts w:ascii="Times New Roman" w:hAnsi="Times New Roman" w:cs="Times New Roman"/>
          <w:sz w:val="24"/>
          <w:szCs w:val="24"/>
        </w:rPr>
        <w:t xml:space="preserve"> ricorda i numerosi scambi di mail. Adesso è </w:t>
      </w:r>
      <w:r w:rsidR="00295CD3">
        <w:rPr>
          <w:rFonts w:ascii="Times New Roman" w:hAnsi="Times New Roman" w:cs="Times New Roman"/>
          <w:sz w:val="24"/>
          <w:szCs w:val="24"/>
        </w:rPr>
        <w:t xml:space="preserve"> chiaro che i 250 </w:t>
      </w:r>
      <w:r w:rsidR="0000785E">
        <w:rPr>
          <w:rFonts w:ascii="Times New Roman" w:hAnsi="Times New Roman" w:cs="Times New Roman"/>
          <w:sz w:val="24"/>
          <w:szCs w:val="24"/>
        </w:rPr>
        <w:t>LED beacon prodotti a 46</w:t>
      </w:r>
      <w:r w:rsidR="00295CD3">
        <w:rPr>
          <w:rFonts w:ascii="Times New Roman" w:hAnsi="Times New Roman" w:cs="Times New Roman"/>
          <w:sz w:val="24"/>
          <w:szCs w:val="24"/>
        </w:rPr>
        <w:t xml:space="preserve">0 nm saranno </w:t>
      </w:r>
      <w:r w:rsidR="0000785E">
        <w:rPr>
          <w:rFonts w:ascii="Times New Roman" w:hAnsi="Times New Roman" w:cs="Times New Roman"/>
          <w:sz w:val="24"/>
          <w:szCs w:val="24"/>
        </w:rPr>
        <w:t xml:space="preserve">i soli </w:t>
      </w:r>
      <w:r w:rsidR="00295CD3">
        <w:rPr>
          <w:rFonts w:ascii="Times New Roman" w:hAnsi="Times New Roman" w:cs="Times New Roman"/>
          <w:sz w:val="24"/>
          <w:szCs w:val="24"/>
        </w:rPr>
        <w:t xml:space="preserve"> disponibili nella fase di integrazione. Si decide pertanto che su ogni piano della torre saranno montati solamente due LED, nei due MO che  guardano in basso, all’</w:t>
      </w:r>
      <w:r w:rsidR="0000785E">
        <w:rPr>
          <w:rFonts w:ascii="Times New Roman" w:hAnsi="Times New Roman" w:cs="Times New Roman"/>
          <w:sz w:val="24"/>
          <w:szCs w:val="24"/>
        </w:rPr>
        <w:t>estremità</w:t>
      </w:r>
      <w:r w:rsidR="00295CD3">
        <w:rPr>
          <w:rFonts w:ascii="Times New Roman" w:hAnsi="Times New Roman" w:cs="Times New Roman"/>
          <w:sz w:val="24"/>
          <w:szCs w:val="24"/>
        </w:rPr>
        <w:t xml:space="preserve"> di ciascun piano.</w:t>
      </w:r>
    </w:p>
    <w:p w:rsidR="00295CD3" w:rsidRDefault="00295CD3" w:rsidP="00294F68">
      <w:pPr>
        <w:rPr>
          <w:rFonts w:ascii="Times New Roman" w:hAnsi="Times New Roman" w:cs="Times New Roman"/>
          <w:sz w:val="24"/>
          <w:szCs w:val="24"/>
        </w:rPr>
      </w:pPr>
    </w:p>
    <w:p w:rsidR="006F50DC" w:rsidRDefault="00295CD3" w:rsidP="00294F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legge il mail ricevuto da Rovelli nel quale si indica </w:t>
      </w:r>
      <w:r w:rsidR="00BD088F">
        <w:rPr>
          <w:rFonts w:ascii="Times New Roman" w:hAnsi="Times New Roman" w:cs="Times New Roman"/>
          <w:sz w:val="24"/>
          <w:szCs w:val="24"/>
        </w:rPr>
        <w:t xml:space="preserve">che tra il 4 e 8 Agosto ci sarà la misura della dispersione cromatica sul MEOC da parte di NIKHEF mentre il 25 inizieranno i lavori di ristrutturazione della </w:t>
      </w:r>
      <w:proofErr w:type="spellStart"/>
      <w:r w:rsidR="00BD088F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="00BD088F">
        <w:rPr>
          <w:rFonts w:ascii="Times New Roman" w:hAnsi="Times New Roman" w:cs="Times New Roman"/>
          <w:sz w:val="24"/>
          <w:szCs w:val="24"/>
        </w:rPr>
        <w:t xml:space="preserve"> station e della costruzione della nuova sala </w:t>
      </w:r>
      <w:r w:rsidR="006F50DC">
        <w:rPr>
          <w:rFonts w:ascii="Times New Roman" w:hAnsi="Times New Roman" w:cs="Times New Roman"/>
          <w:sz w:val="24"/>
          <w:szCs w:val="24"/>
        </w:rPr>
        <w:t>acquisizione. Queste operazioni richiedono lo spegnimento dell’alimentatore di potenza. Dato il periodo e la disponibilità del personale si decide:</w:t>
      </w:r>
    </w:p>
    <w:p w:rsidR="006F50DC" w:rsidRPr="006F50DC" w:rsidRDefault="006F50DC" w:rsidP="006F50DC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F50DC">
        <w:rPr>
          <w:rFonts w:ascii="Times New Roman" w:hAnsi="Times New Roman" w:cs="Times New Roman"/>
          <w:sz w:val="24"/>
          <w:szCs w:val="24"/>
        </w:rPr>
        <w:t xml:space="preserve">di spegnere definitivamente la torre il giorno 4, </w:t>
      </w:r>
    </w:p>
    <w:p w:rsidR="00295CD3" w:rsidRPr="006F50DC" w:rsidRDefault="006F50DC" w:rsidP="006F50DC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F50DC">
        <w:rPr>
          <w:rFonts w:ascii="Times New Roman" w:hAnsi="Times New Roman" w:cs="Times New Roman"/>
          <w:sz w:val="24"/>
          <w:szCs w:val="24"/>
        </w:rPr>
        <w:t xml:space="preserve">di spostare il </w:t>
      </w:r>
      <w:proofErr w:type="spellStart"/>
      <w:r w:rsidRPr="006F50DC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6F50DC">
        <w:rPr>
          <w:rFonts w:ascii="Times New Roman" w:hAnsi="Times New Roman" w:cs="Times New Roman"/>
          <w:sz w:val="24"/>
          <w:szCs w:val="24"/>
        </w:rPr>
        <w:t xml:space="preserve"> elettronica della PPM_DU nella sala accanto nel periodo che va dal 13 al 20 Agosto,</w:t>
      </w:r>
    </w:p>
    <w:p w:rsidR="006F50DC" w:rsidRPr="006F50DC" w:rsidRDefault="006F50DC" w:rsidP="006F50DC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F50DC">
        <w:rPr>
          <w:rFonts w:ascii="Times New Roman" w:hAnsi="Times New Roman" w:cs="Times New Roman"/>
          <w:sz w:val="24"/>
          <w:szCs w:val="24"/>
        </w:rPr>
        <w:t>di riaccendere l’alimentatore a fine mese</w:t>
      </w:r>
      <w:r w:rsidR="0000785E">
        <w:rPr>
          <w:rFonts w:ascii="Times New Roman" w:hAnsi="Times New Roman" w:cs="Times New Roman"/>
          <w:sz w:val="24"/>
          <w:szCs w:val="24"/>
        </w:rPr>
        <w:t xml:space="preserve"> e ripartire l’acquisizione per la sola PPM_DU</w:t>
      </w:r>
    </w:p>
    <w:p w:rsidR="00D31211" w:rsidRDefault="006F50DC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Per l’operazione 1) Orlando è disponibile; per l’operazione 2) si suggerisce di utilizzare i turnisti coordinati da Biagi.</w:t>
      </w:r>
    </w:p>
    <w:p w:rsidR="006F50DC" w:rsidRDefault="006F50DC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A settembre è previsto il recupero della torre fase II e di quella di fase I nel sito davanti al porto. Occorre creare un gruppo di persone che segua l’operazione ed in particolare che ispezioni e registri i reperti. R</w:t>
      </w:r>
      <w:r w:rsidR="00C4765A">
        <w:rPr>
          <w:rStyle w:val="topleveltitle"/>
          <w:rFonts w:ascii="Times New Roman" w:hAnsi="Times New Roman" w:cs="Times New Roman"/>
          <w:sz w:val="24"/>
          <w:szCs w:val="24"/>
        </w:rPr>
        <w:t>andazzo sarà contattato per coordinare il gruppo.</w:t>
      </w:r>
    </w:p>
    <w:p w:rsidR="00D84E27" w:rsidRDefault="00D84E27" w:rsidP="00D84E27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D84E27" w:rsidRPr="00D84E27" w:rsidRDefault="00D84E27" w:rsidP="00D84E27">
      <w:pPr>
        <w:rPr>
          <w:rStyle w:val="topleveltitl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Chiarusi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(TC)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presenta</w:t>
      </w:r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review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delle caratteristiche del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per le 8 torri, passando in rassegna le nuove tecnologie informatiche introdotte.</w:t>
      </w:r>
    </w:p>
    <w:p w:rsidR="00C4765A" w:rsidRDefault="00D84E27" w:rsidP="00D84E27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In particolare si segnalano le seguenti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novita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: 1) l'interfaccia del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verso sia la Console (Rovelli) e  la DB Interface (Bozza); 2) Il nuovo formato dei dati; 3) la nuova TCPU che diventa un unico strumento capace di processare sia dati online che le simulazioni MC offline. Si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e'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costituito un  gruppo di lavoro, attualmente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fomato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da personale di Bologna (TC, A. Margiotta, L. Fusco, C. Pellegrino) e LNS (C.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Coniglione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e P. Sapienza), per la validazione dei nuovi algoritmi di trigger tramite le simulazioni, utilizzando la nuova TCPU.  TC  presenta il piano di lavoro, che vede il gruppo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impegnato nella finalizzazione entro Luglio di un software base </w:t>
      </w:r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lastRenderedPageBreak/>
        <w:t xml:space="preserve">da mettere a disposizione per i test d'integrazione delle torri. La finalizzazione del software per le torri depositate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avverra'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entro la fine dell'anno. Si segnala che al momento il gruppo di Bologna non ha ancora ricevuto dai LNS i server e il materiale H/W per predisporre il test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bench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per la validazione del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. Questo ovviamente ha un impatto sui tempi di rilascio del software per i test d'integrazione, che </w:t>
      </w:r>
      <w:proofErr w:type="spellStart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>sara'</w:t>
      </w:r>
      <w:proofErr w:type="spellEnd"/>
      <w:r w:rsidRPr="00D84E27">
        <w:rPr>
          <w:rStyle w:val="topleveltitle"/>
          <w:rFonts w:ascii="Times New Roman" w:hAnsi="Times New Roman" w:cs="Times New Roman"/>
          <w:sz w:val="24"/>
          <w:szCs w:val="24"/>
        </w:rPr>
        <w:t xml:space="preserve"> posticipato entro la fine di Agosto.</w:t>
      </w:r>
      <w:r w:rsidR="00C4765A"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</w:p>
    <w:p w:rsidR="00C4765A" w:rsidRDefault="00C4765A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4765A" w:rsidRDefault="00C4765A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Bozza presenta la </w:t>
      </w:r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proposta, concordata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Chiarusi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e </w:t>
      </w:r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Rovelli, per interfacciare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DataManager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al Database tramite un cache manager/Database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. E' un'applicazione che presenta un'interfaccia HTTP(S) verso i servizi di acquisizione della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shore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station e che si connette ai DB (Oracle) dei LNS e di Napoli per sincronizzare l'insieme dei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runsetup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utilizzabili per il DAQ; inoltre preleva i dati di log del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da un'area (directory) condivisa e li scrive sui DB. E' stato mostrato il protocollo e sono state discusse le modalità di uso dell'interfaccia utente.</w:t>
      </w:r>
    </w:p>
    <w:p w:rsidR="00C4765A" w:rsidRDefault="00C4765A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4765A" w:rsidRDefault="00C4765A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Lonardo riporta all'SC lo stato dello sviluppo hardware e firmware sulla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Terasic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; lo sviluppo HW è sostanzialmente concluso, entro il mese di agosto verrà fornita a Simeone una versione del sistema che consentirà di eseguire il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debug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del SW dell'FCM Server e contestualmente, della scheda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Terasic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. Il sistema attualmente consente l'utilizza di tre canali invece dei 4 previsti; Lonardo ritiene che lo sviluppo necessario per aggiungere il quarto canale, richiederà 3 mesi a partire da settembre.</w:t>
      </w:r>
    </w:p>
    <w:p w:rsidR="00C4765A" w:rsidRDefault="00C4765A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4765A" w:rsidRDefault="00C4765A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Musumeci, di ritorno dai test di rottura delle cime in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Dynema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che tengono tra loro i piani, riporta lo stato di integrazione delle torri. Attualmente una struttura completa (base + 14 piani + ancora) è presente ai LNS da inizio luglio ed è terminata la fase di aggiustaggio.</w:t>
      </w:r>
      <w:r w:rsidR="00487621">
        <w:rPr>
          <w:rStyle w:val="topleveltitle"/>
          <w:rFonts w:ascii="Times New Roman" w:hAnsi="Times New Roman" w:cs="Times New Roman"/>
          <w:sz w:val="24"/>
          <w:szCs w:val="24"/>
        </w:rPr>
        <w:t xml:space="preserve"> Una seconda struttura è pronta per essere spedita ai LNF dove sarà temporaneamente alloggiata all’esterno. Lo scenario più probabile prevede l’integrazione di due torri </w:t>
      </w:r>
      <w:r w:rsidR="0000785E">
        <w:rPr>
          <w:rStyle w:val="topleveltitle"/>
          <w:rFonts w:ascii="Times New Roman" w:hAnsi="Times New Roman" w:cs="Times New Roman"/>
          <w:sz w:val="24"/>
          <w:szCs w:val="24"/>
        </w:rPr>
        <w:t>a partire da metà settembre ai LNS. Le rimanenti sei saranno ripartite tra LNS ed LNF a partire da novembre.</w:t>
      </w:r>
    </w:p>
    <w:p w:rsidR="0000785E" w:rsidRPr="00C4765A" w:rsidRDefault="0000785E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C4765A" w:rsidRDefault="00C4765A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Ameli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riporta all'SC i risultati del test di accettazione del sistema FCM; sono state consegnate 50 FCM, le restanti verranno consegnate a breve. I test di accettazione delle 50 FCM ricevute sono stati positivi.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Il consumo misurato è di circa 16 Watt a piano in linea con i 220 Watt attesi per torre.</w:t>
      </w:r>
    </w:p>
    <w:p w:rsidR="00C4765A" w:rsidRDefault="00C4765A" w:rsidP="00C4765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1B5FA8" w:rsidRPr="001B5FA8" w:rsidRDefault="00C4765A" w:rsidP="001B5FA8">
      <w:pPr>
        <w:rPr>
          <w:rStyle w:val="topleveltitle"/>
          <w:rFonts w:ascii="Times New Roman" w:hAnsi="Times New Roman" w:cs="Times New Roman"/>
          <w:sz w:val="24"/>
          <w:szCs w:val="24"/>
        </w:rPr>
      </w:pP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Anghinolfi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riporta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infine le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slides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presentate da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all’ultimo SC . In particolare per la scrittura dei dati di slow control, lo SC </w:t>
      </w:r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propone che si compili una lista di grandezze acquisite con le frequenze di acquisizione, la risoluzione della misura e la soglia di variazione che ne causa la scrittura sul DB. Capone invita, nel compilare questa lista, a considerare non esclusivamente l'esperienza acquisita con la nostra analisi dati ma di tenere in considerazione anche le necessità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, più ampie, degli oceanografi. 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Ameli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rimarca l'utilità di una mappatura, da inserire nel DB, tra l'identificativo "Hardware" dei </w:t>
      </w:r>
      <w:proofErr w:type="spellStart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>device</w:t>
      </w:r>
      <w:proofErr w:type="spellEnd"/>
      <w:r w:rsidRPr="00C4765A">
        <w:rPr>
          <w:rStyle w:val="topleveltitle"/>
          <w:rFonts w:ascii="Times New Roman" w:hAnsi="Times New Roman" w:cs="Times New Roman"/>
          <w:sz w:val="24"/>
          <w:szCs w:val="24"/>
        </w:rPr>
        <w:t xml:space="preserve"> ed il corrispondent</w:t>
      </w:r>
      <w:r w:rsidR="001B5FA8">
        <w:rPr>
          <w:rStyle w:val="topleveltitle"/>
          <w:rFonts w:ascii="Times New Roman" w:hAnsi="Times New Roman" w:cs="Times New Roman"/>
          <w:sz w:val="24"/>
          <w:szCs w:val="24"/>
        </w:rPr>
        <w:t xml:space="preserve">e "logico", usato nell'analisi; la nomenclatura del DB sarà in </w:t>
      </w:r>
      <w:r w:rsidR="001B5FA8" w:rsidRPr="001B5FA8">
        <w:rPr>
          <w:rStyle w:val="topleveltitle"/>
          <w:rFonts w:ascii="Times New Roman" w:hAnsi="Times New Roman" w:cs="Times New Roman"/>
          <w:sz w:val="24"/>
          <w:szCs w:val="24"/>
        </w:rPr>
        <w:t>accordo con il sistema di controllo qualità implementato dal gruppo di</w:t>
      </w:r>
    </w:p>
    <w:p w:rsidR="00C4765A" w:rsidRPr="00D31211" w:rsidRDefault="001B5FA8" w:rsidP="001B5FA8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Integrazione.</w:t>
      </w:r>
    </w:p>
    <w:sectPr w:rsidR="00C4765A" w:rsidRPr="00D3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293"/>
    <w:multiLevelType w:val="hybridMultilevel"/>
    <w:tmpl w:val="E1D2E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204"/>
    <w:multiLevelType w:val="hybridMultilevel"/>
    <w:tmpl w:val="613EF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501A"/>
    <w:multiLevelType w:val="hybridMultilevel"/>
    <w:tmpl w:val="9544F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9A3745"/>
    <w:multiLevelType w:val="hybridMultilevel"/>
    <w:tmpl w:val="2CC00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10B3"/>
    <w:multiLevelType w:val="hybridMultilevel"/>
    <w:tmpl w:val="F216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545A"/>
    <w:multiLevelType w:val="hybridMultilevel"/>
    <w:tmpl w:val="85B4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45FBC"/>
    <w:multiLevelType w:val="hybridMultilevel"/>
    <w:tmpl w:val="1810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5651A"/>
    <w:multiLevelType w:val="hybridMultilevel"/>
    <w:tmpl w:val="DDFA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74A9"/>
    <w:multiLevelType w:val="hybridMultilevel"/>
    <w:tmpl w:val="730E3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39BA"/>
    <w:multiLevelType w:val="hybridMultilevel"/>
    <w:tmpl w:val="8466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A4F37"/>
    <w:multiLevelType w:val="hybridMultilevel"/>
    <w:tmpl w:val="077A1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53306"/>
    <w:multiLevelType w:val="hybridMultilevel"/>
    <w:tmpl w:val="4544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A1703"/>
    <w:multiLevelType w:val="hybridMultilevel"/>
    <w:tmpl w:val="1E4E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4EAD"/>
    <w:multiLevelType w:val="hybridMultilevel"/>
    <w:tmpl w:val="A8D81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706F3"/>
    <w:multiLevelType w:val="hybridMultilevel"/>
    <w:tmpl w:val="8DC2F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9146A"/>
    <w:multiLevelType w:val="hybridMultilevel"/>
    <w:tmpl w:val="D05E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C6F50"/>
    <w:multiLevelType w:val="hybridMultilevel"/>
    <w:tmpl w:val="769A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13100"/>
    <w:multiLevelType w:val="hybridMultilevel"/>
    <w:tmpl w:val="178C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16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13"/>
  </w:num>
  <w:num w:numId="11">
    <w:abstractNumId w:val="21"/>
  </w:num>
  <w:num w:numId="12">
    <w:abstractNumId w:val="17"/>
  </w:num>
  <w:num w:numId="13">
    <w:abstractNumId w:val="22"/>
  </w:num>
  <w:num w:numId="14">
    <w:abstractNumId w:val="8"/>
  </w:num>
  <w:num w:numId="15">
    <w:abstractNumId w:val="15"/>
  </w:num>
  <w:num w:numId="16">
    <w:abstractNumId w:val="5"/>
  </w:num>
  <w:num w:numId="17">
    <w:abstractNumId w:val="23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9"/>
  </w:num>
  <w:num w:numId="23">
    <w:abstractNumId w:val="10"/>
  </w:num>
  <w:num w:numId="24">
    <w:abstractNumId w:val="3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050D8"/>
    <w:rsid w:val="0000785E"/>
    <w:rsid w:val="000202E2"/>
    <w:rsid w:val="00020472"/>
    <w:rsid w:val="00023A46"/>
    <w:rsid w:val="00026B48"/>
    <w:rsid w:val="000271FB"/>
    <w:rsid w:val="00033D81"/>
    <w:rsid w:val="0003781A"/>
    <w:rsid w:val="000403C4"/>
    <w:rsid w:val="00050252"/>
    <w:rsid w:val="000532E8"/>
    <w:rsid w:val="00055CAC"/>
    <w:rsid w:val="00056463"/>
    <w:rsid w:val="00077045"/>
    <w:rsid w:val="00077950"/>
    <w:rsid w:val="00081DFA"/>
    <w:rsid w:val="00093AD9"/>
    <w:rsid w:val="0009557C"/>
    <w:rsid w:val="00095D9B"/>
    <w:rsid w:val="000A14E5"/>
    <w:rsid w:val="000A4CE7"/>
    <w:rsid w:val="000A5EBE"/>
    <w:rsid w:val="000B4984"/>
    <w:rsid w:val="000C1388"/>
    <w:rsid w:val="000C47F8"/>
    <w:rsid w:val="000D01A7"/>
    <w:rsid w:val="000F2D51"/>
    <w:rsid w:val="000F4F25"/>
    <w:rsid w:val="00104003"/>
    <w:rsid w:val="00126DC5"/>
    <w:rsid w:val="00131B38"/>
    <w:rsid w:val="00131BFA"/>
    <w:rsid w:val="001349D6"/>
    <w:rsid w:val="00140FC2"/>
    <w:rsid w:val="0014780D"/>
    <w:rsid w:val="00153D7A"/>
    <w:rsid w:val="00164228"/>
    <w:rsid w:val="001718C1"/>
    <w:rsid w:val="0017259C"/>
    <w:rsid w:val="00174868"/>
    <w:rsid w:val="00180E15"/>
    <w:rsid w:val="001928D2"/>
    <w:rsid w:val="001B244D"/>
    <w:rsid w:val="001B5FA8"/>
    <w:rsid w:val="001B6FE9"/>
    <w:rsid w:val="001C4CBE"/>
    <w:rsid w:val="001D170B"/>
    <w:rsid w:val="001E4C17"/>
    <w:rsid w:val="001F66B3"/>
    <w:rsid w:val="002107B0"/>
    <w:rsid w:val="00214A9A"/>
    <w:rsid w:val="00214F6B"/>
    <w:rsid w:val="00221DBC"/>
    <w:rsid w:val="002258E2"/>
    <w:rsid w:val="00225B7B"/>
    <w:rsid w:val="00227D5C"/>
    <w:rsid w:val="002400F9"/>
    <w:rsid w:val="002452A8"/>
    <w:rsid w:val="00250E55"/>
    <w:rsid w:val="00272C40"/>
    <w:rsid w:val="00273B56"/>
    <w:rsid w:val="00281055"/>
    <w:rsid w:val="0028259E"/>
    <w:rsid w:val="00284213"/>
    <w:rsid w:val="00294F10"/>
    <w:rsid w:val="00294F68"/>
    <w:rsid w:val="00295CD3"/>
    <w:rsid w:val="002A5AAB"/>
    <w:rsid w:val="002A7644"/>
    <w:rsid w:val="002B2225"/>
    <w:rsid w:val="002C19F8"/>
    <w:rsid w:val="002E312B"/>
    <w:rsid w:val="002F0041"/>
    <w:rsid w:val="002F6631"/>
    <w:rsid w:val="00300225"/>
    <w:rsid w:val="003047F9"/>
    <w:rsid w:val="00306246"/>
    <w:rsid w:val="003124F8"/>
    <w:rsid w:val="00314282"/>
    <w:rsid w:val="003142D6"/>
    <w:rsid w:val="00321488"/>
    <w:rsid w:val="00325199"/>
    <w:rsid w:val="00330714"/>
    <w:rsid w:val="00333D8D"/>
    <w:rsid w:val="0033596A"/>
    <w:rsid w:val="00344821"/>
    <w:rsid w:val="00345235"/>
    <w:rsid w:val="0035131C"/>
    <w:rsid w:val="0035376D"/>
    <w:rsid w:val="00356490"/>
    <w:rsid w:val="00356A52"/>
    <w:rsid w:val="00363125"/>
    <w:rsid w:val="003700A0"/>
    <w:rsid w:val="003865A5"/>
    <w:rsid w:val="003A6EF9"/>
    <w:rsid w:val="003B0029"/>
    <w:rsid w:val="003B7A6B"/>
    <w:rsid w:val="003C2A61"/>
    <w:rsid w:val="003C4D1F"/>
    <w:rsid w:val="003C76D0"/>
    <w:rsid w:val="003D190C"/>
    <w:rsid w:val="003D7DAF"/>
    <w:rsid w:val="003E0FA1"/>
    <w:rsid w:val="003E3A0F"/>
    <w:rsid w:val="003F10CB"/>
    <w:rsid w:val="003F3710"/>
    <w:rsid w:val="003F3832"/>
    <w:rsid w:val="00401F0A"/>
    <w:rsid w:val="00405A0C"/>
    <w:rsid w:val="004115BD"/>
    <w:rsid w:val="0041554F"/>
    <w:rsid w:val="004244FD"/>
    <w:rsid w:val="00425E83"/>
    <w:rsid w:val="00432D6A"/>
    <w:rsid w:val="00436A9B"/>
    <w:rsid w:val="00440003"/>
    <w:rsid w:val="00443A35"/>
    <w:rsid w:val="004501B1"/>
    <w:rsid w:val="0045768F"/>
    <w:rsid w:val="00464499"/>
    <w:rsid w:val="0047080B"/>
    <w:rsid w:val="004801DE"/>
    <w:rsid w:val="00487621"/>
    <w:rsid w:val="00487C30"/>
    <w:rsid w:val="0049173D"/>
    <w:rsid w:val="00497681"/>
    <w:rsid w:val="00497A6F"/>
    <w:rsid w:val="004A6FCB"/>
    <w:rsid w:val="004B4850"/>
    <w:rsid w:val="004D340D"/>
    <w:rsid w:val="004E5C39"/>
    <w:rsid w:val="004F42B8"/>
    <w:rsid w:val="004F4DCE"/>
    <w:rsid w:val="004F6A14"/>
    <w:rsid w:val="00504400"/>
    <w:rsid w:val="00515EA5"/>
    <w:rsid w:val="00521242"/>
    <w:rsid w:val="00522010"/>
    <w:rsid w:val="0053389F"/>
    <w:rsid w:val="00535467"/>
    <w:rsid w:val="005379D9"/>
    <w:rsid w:val="005558BF"/>
    <w:rsid w:val="00561486"/>
    <w:rsid w:val="005651DD"/>
    <w:rsid w:val="005674BC"/>
    <w:rsid w:val="005823EE"/>
    <w:rsid w:val="005A1F27"/>
    <w:rsid w:val="005B52AF"/>
    <w:rsid w:val="005C1913"/>
    <w:rsid w:val="005C196B"/>
    <w:rsid w:val="005C5B3E"/>
    <w:rsid w:val="005D4642"/>
    <w:rsid w:val="005D7C58"/>
    <w:rsid w:val="005F0902"/>
    <w:rsid w:val="00602A19"/>
    <w:rsid w:val="006074AC"/>
    <w:rsid w:val="006075AD"/>
    <w:rsid w:val="00610F9E"/>
    <w:rsid w:val="00612CC8"/>
    <w:rsid w:val="00633EDD"/>
    <w:rsid w:val="00651F0A"/>
    <w:rsid w:val="00652881"/>
    <w:rsid w:val="00657B84"/>
    <w:rsid w:val="00660067"/>
    <w:rsid w:val="006759AC"/>
    <w:rsid w:val="00676483"/>
    <w:rsid w:val="00676EC5"/>
    <w:rsid w:val="00677382"/>
    <w:rsid w:val="006802F1"/>
    <w:rsid w:val="0068333A"/>
    <w:rsid w:val="006A1876"/>
    <w:rsid w:val="006B2FCA"/>
    <w:rsid w:val="006C51C9"/>
    <w:rsid w:val="006E2101"/>
    <w:rsid w:val="006E2D3B"/>
    <w:rsid w:val="006E3937"/>
    <w:rsid w:val="006E4D8D"/>
    <w:rsid w:val="006E4F39"/>
    <w:rsid w:val="006F50DC"/>
    <w:rsid w:val="006F6CCA"/>
    <w:rsid w:val="00713111"/>
    <w:rsid w:val="007341B6"/>
    <w:rsid w:val="00737917"/>
    <w:rsid w:val="007522A9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B3522"/>
    <w:rsid w:val="007B711F"/>
    <w:rsid w:val="007C0456"/>
    <w:rsid w:val="007F043E"/>
    <w:rsid w:val="007F1183"/>
    <w:rsid w:val="007F6145"/>
    <w:rsid w:val="008075A8"/>
    <w:rsid w:val="008118E0"/>
    <w:rsid w:val="00816555"/>
    <w:rsid w:val="00820349"/>
    <w:rsid w:val="0082237B"/>
    <w:rsid w:val="00824F70"/>
    <w:rsid w:val="00832927"/>
    <w:rsid w:val="00833F1A"/>
    <w:rsid w:val="00844227"/>
    <w:rsid w:val="00854345"/>
    <w:rsid w:val="00875702"/>
    <w:rsid w:val="00881637"/>
    <w:rsid w:val="00883060"/>
    <w:rsid w:val="0089274F"/>
    <w:rsid w:val="00894D13"/>
    <w:rsid w:val="008A0294"/>
    <w:rsid w:val="008A3AF1"/>
    <w:rsid w:val="008C5F21"/>
    <w:rsid w:val="008D0F40"/>
    <w:rsid w:val="008D1CF8"/>
    <w:rsid w:val="008F3378"/>
    <w:rsid w:val="008F562F"/>
    <w:rsid w:val="008F774F"/>
    <w:rsid w:val="00923995"/>
    <w:rsid w:val="00943D7A"/>
    <w:rsid w:val="00947300"/>
    <w:rsid w:val="00971115"/>
    <w:rsid w:val="00972A21"/>
    <w:rsid w:val="009A256E"/>
    <w:rsid w:val="009A2FF1"/>
    <w:rsid w:val="009A39E8"/>
    <w:rsid w:val="009B01EA"/>
    <w:rsid w:val="009B2371"/>
    <w:rsid w:val="009C4FD7"/>
    <w:rsid w:val="009D2802"/>
    <w:rsid w:val="009D2B4E"/>
    <w:rsid w:val="009E4A96"/>
    <w:rsid w:val="009F770D"/>
    <w:rsid w:val="00A03E32"/>
    <w:rsid w:val="00A321ED"/>
    <w:rsid w:val="00A4060F"/>
    <w:rsid w:val="00A41F93"/>
    <w:rsid w:val="00A51748"/>
    <w:rsid w:val="00A5662B"/>
    <w:rsid w:val="00A64C20"/>
    <w:rsid w:val="00A719F3"/>
    <w:rsid w:val="00A728DB"/>
    <w:rsid w:val="00A76294"/>
    <w:rsid w:val="00A87246"/>
    <w:rsid w:val="00A925E9"/>
    <w:rsid w:val="00AB1969"/>
    <w:rsid w:val="00AB784A"/>
    <w:rsid w:val="00AC4992"/>
    <w:rsid w:val="00AD26B1"/>
    <w:rsid w:val="00AD32F6"/>
    <w:rsid w:val="00AD356F"/>
    <w:rsid w:val="00AF3D5A"/>
    <w:rsid w:val="00B013EC"/>
    <w:rsid w:val="00B015A6"/>
    <w:rsid w:val="00B10E8C"/>
    <w:rsid w:val="00B21748"/>
    <w:rsid w:val="00B239B6"/>
    <w:rsid w:val="00B31788"/>
    <w:rsid w:val="00B31D54"/>
    <w:rsid w:val="00B36C3C"/>
    <w:rsid w:val="00B446A8"/>
    <w:rsid w:val="00B467A6"/>
    <w:rsid w:val="00B53DA7"/>
    <w:rsid w:val="00B55D53"/>
    <w:rsid w:val="00B640D0"/>
    <w:rsid w:val="00B652D3"/>
    <w:rsid w:val="00B7504F"/>
    <w:rsid w:val="00B82BFD"/>
    <w:rsid w:val="00B9319D"/>
    <w:rsid w:val="00BA20E7"/>
    <w:rsid w:val="00BA7683"/>
    <w:rsid w:val="00BB0C76"/>
    <w:rsid w:val="00BC4914"/>
    <w:rsid w:val="00BD088F"/>
    <w:rsid w:val="00BD1D3C"/>
    <w:rsid w:val="00BD5CEA"/>
    <w:rsid w:val="00BE24BF"/>
    <w:rsid w:val="00BE551F"/>
    <w:rsid w:val="00BE7883"/>
    <w:rsid w:val="00C0013C"/>
    <w:rsid w:val="00C047E5"/>
    <w:rsid w:val="00C06637"/>
    <w:rsid w:val="00C1097B"/>
    <w:rsid w:val="00C10ABC"/>
    <w:rsid w:val="00C3072D"/>
    <w:rsid w:val="00C370A2"/>
    <w:rsid w:val="00C4015C"/>
    <w:rsid w:val="00C41C0C"/>
    <w:rsid w:val="00C432DE"/>
    <w:rsid w:val="00C45007"/>
    <w:rsid w:val="00C46377"/>
    <w:rsid w:val="00C4765A"/>
    <w:rsid w:val="00C51C47"/>
    <w:rsid w:val="00C532A2"/>
    <w:rsid w:val="00C561BB"/>
    <w:rsid w:val="00C73A02"/>
    <w:rsid w:val="00C82215"/>
    <w:rsid w:val="00C95351"/>
    <w:rsid w:val="00C95F31"/>
    <w:rsid w:val="00C9727C"/>
    <w:rsid w:val="00CA1088"/>
    <w:rsid w:val="00CA1092"/>
    <w:rsid w:val="00CB00C5"/>
    <w:rsid w:val="00CB1892"/>
    <w:rsid w:val="00CC120B"/>
    <w:rsid w:val="00CC4933"/>
    <w:rsid w:val="00CC49A1"/>
    <w:rsid w:val="00CC5922"/>
    <w:rsid w:val="00CE4AFA"/>
    <w:rsid w:val="00CF6388"/>
    <w:rsid w:val="00D10119"/>
    <w:rsid w:val="00D130E3"/>
    <w:rsid w:val="00D16AFC"/>
    <w:rsid w:val="00D20CD4"/>
    <w:rsid w:val="00D224C7"/>
    <w:rsid w:val="00D31211"/>
    <w:rsid w:val="00D43BCE"/>
    <w:rsid w:val="00D64A3D"/>
    <w:rsid w:val="00D659B6"/>
    <w:rsid w:val="00D84E27"/>
    <w:rsid w:val="00DA3B44"/>
    <w:rsid w:val="00DA425C"/>
    <w:rsid w:val="00DA4AA1"/>
    <w:rsid w:val="00DB0AC4"/>
    <w:rsid w:val="00DB35A1"/>
    <w:rsid w:val="00DB6177"/>
    <w:rsid w:val="00DC659A"/>
    <w:rsid w:val="00DD510B"/>
    <w:rsid w:val="00DD603B"/>
    <w:rsid w:val="00DE768A"/>
    <w:rsid w:val="00DF19B8"/>
    <w:rsid w:val="00DF7C5D"/>
    <w:rsid w:val="00E06F9B"/>
    <w:rsid w:val="00E14DCD"/>
    <w:rsid w:val="00E20576"/>
    <w:rsid w:val="00E33314"/>
    <w:rsid w:val="00E33641"/>
    <w:rsid w:val="00E364B1"/>
    <w:rsid w:val="00E47807"/>
    <w:rsid w:val="00E512D2"/>
    <w:rsid w:val="00E51F6A"/>
    <w:rsid w:val="00E53174"/>
    <w:rsid w:val="00E5669D"/>
    <w:rsid w:val="00E56E7D"/>
    <w:rsid w:val="00E63007"/>
    <w:rsid w:val="00E674D2"/>
    <w:rsid w:val="00E83150"/>
    <w:rsid w:val="00E85660"/>
    <w:rsid w:val="00E9100E"/>
    <w:rsid w:val="00E9178C"/>
    <w:rsid w:val="00E91AD6"/>
    <w:rsid w:val="00E95E25"/>
    <w:rsid w:val="00EB59E2"/>
    <w:rsid w:val="00EC38CF"/>
    <w:rsid w:val="00EC6F3B"/>
    <w:rsid w:val="00ED512C"/>
    <w:rsid w:val="00EE795B"/>
    <w:rsid w:val="00EF30A6"/>
    <w:rsid w:val="00F01747"/>
    <w:rsid w:val="00F03900"/>
    <w:rsid w:val="00F266F6"/>
    <w:rsid w:val="00F41385"/>
    <w:rsid w:val="00F471BD"/>
    <w:rsid w:val="00F504AA"/>
    <w:rsid w:val="00F51B34"/>
    <w:rsid w:val="00F54EDE"/>
    <w:rsid w:val="00F57C9F"/>
    <w:rsid w:val="00F60562"/>
    <w:rsid w:val="00F64DF0"/>
    <w:rsid w:val="00F6785E"/>
    <w:rsid w:val="00F723C7"/>
    <w:rsid w:val="00F75A2C"/>
    <w:rsid w:val="00F76F03"/>
    <w:rsid w:val="00F813D3"/>
    <w:rsid w:val="00F91170"/>
    <w:rsid w:val="00FA4C6C"/>
    <w:rsid w:val="00FB0EE0"/>
    <w:rsid w:val="00FB13B9"/>
    <w:rsid w:val="00FB1CF2"/>
    <w:rsid w:val="00FC47B3"/>
    <w:rsid w:val="00FD2BA2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3814-D784-48D7-AB57-3971D0D3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12</cp:revision>
  <dcterms:created xsi:type="dcterms:W3CDTF">2014-06-25T09:18:00Z</dcterms:created>
  <dcterms:modified xsi:type="dcterms:W3CDTF">2014-07-30T13:26:00Z</dcterms:modified>
</cp:coreProperties>
</file>