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32" w:rsidRDefault="00D224C7" w:rsidP="00D224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Minute  dell</w:t>
      </w:r>
      <w:r w:rsidR="00B7504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 riunio</w:t>
      </w:r>
      <w:r w:rsidR="00C73A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ne</w:t>
      </w:r>
      <w:r w:rsidR="0077493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gruppo 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Test e Integrazione</w:t>
      </w:r>
      <w:r w:rsidR="0077493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tenuto 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ai LNS</w:t>
      </w:r>
      <w:r w:rsidR="0077493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il 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26</w:t>
      </w:r>
      <w:r w:rsidR="0077493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/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05</w:t>
      </w:r>
      <w:r w:rsidR="0077493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/20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14</w:t>
      </w:r>
      <w:r w:rsidR="00C73A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</w:p>
    <w:p w:rsidR="00774932" w:rsidRDefault="00774932" w:rsidP="00D224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</w:p>
    <w:p w:rsidR="00D224C7" w:rsidRDefault="00D224C7" w:rsidP="00D224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Presenti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(locale)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:</w:t>
      </w:r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Musumeci</w:t>
      </w:r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R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iccobene,</w:t>
      </w:r>
      <w:r w:rsidR="00C370A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Anghinolfi</w:t>
      </w:r>
      <w:r w:rsidR="00C73A0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53389F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Orlando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Cereseto</w:t>
      </w:r>
      <w:r w:rsidR="00306246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0A5EBE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,</w:t>
      </w:r>
      <w:r w:rsidR="00774932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</w:t>
      </w:r>
      <w:r w:rsidR="00C10323"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Rovelli</w:t>
      </w:r>
    </w:p>
    <w:p w:rsidR="00C10323" w:rsidRDefault="00C10323" w:rsidP="00C1032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Presenti(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remoto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):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Chiarusi, Simeone, De Bonis, Martini, Nicolau</w:t>
      </w:r>
    </w:p>
    <w:p w:rsidR="00C10323" w:rsidRDefault="00C10323" w:rsidP="00D224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</w:p>
    <w:p w:rsidR="005651DD" w:rsidRDefault="005651DD"/>
    <w:p w:rsidR="00C10323" w:rsidRPr="00C10323" w:rsidRDefault="00C10323" w:rsidP="00C10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0323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  <w:t>Stato integrazione e scadenze</w:t>
      </w:r>
      <w:r w:rsidRPr="00C1032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Pr="00C10323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FFFFF"/>
          <w:lang w:eastAsia="it-IT"/>
        </w:rPr>
        <w:t>20'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370"/>
      </w:tblGrid>
      <w:tr w:rsidR="00C10323" w:rsidRPr="00C10323" w:rsidTr="00C10323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C10323" w:rsidRPr="00C10323" w:rsidRDefault="00C10323" w:rsidP="00C10323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C1032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Speaker: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C10323" w:rsidRPr="00C10323" w:rsidRDefault="00C10323" w:rsidP="00C10323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C1032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Mario Salvatore Musumeci (LNS)</w:t>
            </w:r>
          </w:p>
        </w:tc>
      </w:tr>
    </w:tbl>
    <w:p w:rsidR="00C10323" w:rsidRDefault="00C10323" w:rsidP="00774932">
      <w:pPr>
        <w:rPr>
          <w:b/>
        </w:rPr>
      </w:pPr>
      <w:r>
        <w:rPr>
          <w:b/>
        </w:rPr>
        <w:t>Illustra lo stato di integrazione concludendo che il sistema di TEST dovrà essere pronto entro la metà di Giugno in modo da avere il tempo</w:t>
      </w:r>
      <w:r w:rsidR="00996449">
        <w:rPr>
          <w:b/>
        </w:rPr>
        <w:t xml:space="preserve"> di effettuare tutte le verifiche ed essere pronti per testare il primo piano, stima: Inizio Luglio.</w:t>
      </w:r>
    </w:p>
    <w:p w:rsidR="00996449" w:rsidRDefault="00C415DA" w:rsidP="00774932">
      <w:pPr>
        <w:rPr>
          <w:b/>
        </w:rPr>
      </w:pPr>
      <w:r>
        <w:rPr>
          <w:b/>
        </w:rPr>
        <w:t>Durante la discussione di Mario sullo stato della ricezione dei server utili per i test, sia Chiarusi che Nicolau hanno manifestato la necessità di avere a disposizione nei propri laboratori un server FCM, si è quindi deciso di spedirli quando arriveranno ai LNS.</w:t>
      </w:r>
    </w:p>
    <w:p w:rsidR="00C415DA" w:rsidRDefault="00C415DA" w:rsidP="00774932">
      <w:pPr>
        <w:rPr>
          <w:b/>
        </w:rPr>
      </w:pPr>
    </w:p>
    <w:p w:rsidR="00996449" w:rsidRPr="00996449" w:rsidRDefault="00996449" w:rsidP="00996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96449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  <w:t>Organizzazione e registrazione risultati test</w:t>
      </w:r>
      <w:r w:rsidRPr="0099644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Pr="00996449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FFFFF"/>
          <w:lang w:eastAsia="it-IT"/>
        </w:rPr>
        <w:t>20'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8059"/>
      </w:tblGrid>
      <w:tr w:rsidR="00996449" w:rsidRPr="00996449" w:rsidTr="00996449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996449" w:rsidRPr="00996449" w:rsidRDefault="00996449" w:rsidP="00996449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996449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Speakers: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996449" w:rsidRPr="00996449" w:rsidRDefault="00996449" w:rsidP="00996449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996449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Cristiano Bozza (SA), Dr. ANDREA MIRAGLIA (LNS), Mr. Massimo Imbesi (LNS)</w:t>
            </w:r>
          </w:p>
        </w:tc>
      </w:tr>
    </w:tbl>
    <w:p w:rsidR="00C415DA" w:rsidRDefault="00C415DA" w:rsidP="00774932">
      <w:pPr>
        <w:rPr>
          <w:b/>
        </w:rPr>
      </w:pPr>
      <w:r>
        <w:rPr>
          <w:b/>
        </w:rPr>
        <w:t xml:space="preserve">Miraglia fa un breve riassunto del incontro fatto a Roma con Ameli, Simeone, Nicolau, </w:t>
      </w:r>
      <w:proofErr w:type="spellStart"/>
      <w:r>
        <w:rPr>
          <w:b/>
        </w:rPr>
        <w:t>Morganti</w:t>
      </w:r>
      <w:proofErr w:type="spellEnd"/>
      <w:r>
        <w:rPr>
          <w:b/>
        </w:rPr>
        <w:t xml:space="preserve">, </w:t>
      </w:r>
      <w:proofErr w:type="spellStart"/>
      <w:r w:rsidRPr="00C415DA">
        <w:rPr>
          <w:b/>
        </w:rPr>
        <w:t>Bouhadef</w:t>
      </w:r>
      <w:proofErr w:type="spellEnd"/>
      <w:r>
        <w:rPr>
          <w:b/>
        </w:rPr>
        <w:t>, Masullo.</w:t>
      </w:r>
    </w:p>
    <w:p w:rsidR="00C415DA" w:rsidRDefault="00C415DA" w:rsidP="00774932">
      <w:pPr>
        <w:rPr>
          <w:b/>
        </w:rPr>
      </w:pPr>
      <w:r>
        <w:rPr>
          <w:b/>
        </w:rPr>
        <w:t>La riunione è stata pensata per organizzare i test sulle schede PSS e FCM ed anche FEM.</w:t>
      </w:r>
    </w:p>
    <w:p w:rsidR="00C415DA" w:rsidRDefault="00C415DA" w:rsidP="00774932">
      <w:pPr>
        <w:rPr>
          <w:b/>
        </w:rPr>
      </w:pPr>
      <w:r>
        <w:rPr>
          <w:b/>
        </w:rPr>
        <w:t xml:space="preserve">Miraglia sta organizzando tutte le schede per registrare i parametri che dovranno essere inseriti nel DB che sta realizzando Bozza. </w:t>
      </w:r>
    </w:p>
    <w:p w:rsidR="000A6CA9" w:rsidRDefault="000A6CA9" w:rsidP="00774932">
      <w:pPr>
        <w:rPr>
          <w:b/>
        </w:rPr>
      </w:pPr>
    </w:p>
    <w:p w:rsidR="000A6CA9" w:rsidRDefault="000A6CA9" w:rsidP="000A6CA9">
      <w:r>
        <w:rPr>
          <w:rStyle w:val="topleveltitle"/>
          <w:rFonts w:ascii="Verdana" w:hAnsi="Verdana"/>
          <w:color w:val="333333"/>
          <w:shd w:val="clear" w:color="auto" w:fill="FFFFFF"/>
        </w:rPr>
        <w:t>Struttura Dark Box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>
        <w:rPr>
          <w:rStyle w:val="Enfasicorsivo"/>
          <w:rFonts w:ascii="Verdana" w:hAnsi="Verdana"/>
          <w:color w:val="444444"/>
          <w:sz w:val="20"/>
          <w:szCs w:val="20"/>
          <w:shd w:val="clear" w:color="auto" w:fill="FFFFFF"/>
        </w:rPr>
        <w:t>20'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2356"/>
      </w:tblGrid>
      <w:tr w:rsidR="000A6CA9" w:rsidTr="000A6CA9">
        <w:trPr>
          <w:tblCellSpacing w:w="15" w:type="dxa"/>
        </w:trPr>
        <w:tc>
          <w:tcPr>
            <w:tcW w:w="1065" w:type="dxa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0A6CA9" w:rsidRDefault="000A6CA9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>Speaker: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0A6CA9" w:rsidRDefault="000A6CA9">
            <w:pPr>
              <w:rPr>
                <w:rFonts w:ascii="Verdana" w:hAnsi="Verdana"/>
                <w:color w:val="444444"/>
                <w:sz w:val="20"/>
                <w:szCs w:val="20"/>
              </w:rPr>
            </w:pPr>
            <w:r>
              <w:rPr>
                <w:rFonts w:ascii="Verdana" w:hAnsi="Verdana"/>
                <w:color w:val="444444"/>
                <w:sz w:val="20"/>
                <w:szCs w:val="20"/>
              </w:rPr>
              <w:t>Roberto</w:t>
            </w:r>
            <w:r>
              <w:rPr>
                <w:rStyle w:val="apple-converted-space"/>
                <w:rFonts w:ascii="Verdana" w:hAnsi="Verdana"/>
                <w:color w:val="4444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44444"/>
                <w:sz w:val="20"/>
                <w:szCs w:val="20"/>
              </w:rPr>
              <w:t>Cereseto</w:t>
            </w:r>
            <w:r>
              <w:rPr>
                <w:rStyle w:val="apple-converted-space"/>
                <w:rFonts w:ascii="Verdana" w:hAnsi="Verdana"/>
                <w:color w:val="444444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444444"/>
                <w:sz w:val="20"/>
                <w:szCs w:val="20"/>
              </w:rPr>
              <w:t>(GE)</w:t>
            </w:r>
          </w:p>
        </w:tc>
      </w:tr>
    </w:tbl>
    <w:p w:rsidR="00C10323" w:rsidRDefault="000A6CA9" w:rsidP="00774932">
      <w:pPr>
        <w:rPr>
          <w:b/>
        </w:rPr>
      </w:pPr>
      <w:r>
        <w:rPr>
          <w:b/>
        </w:rPr>
        <w:t xml:space="preserve">Cereseto Illustra le slide illustrando la struttura del dark box e le varie fasi di utilizzo per l’inserimento del piano all’interno del dark box, fa presente </w:t>
      </w:r>
      <w:proofErr w:type="spellStart"/>
      <w:r>
        <w:rPr>
          <w:b/>
        </w:rPr>
        <w:t>chè</w:t>
      </w:r>
      <w:proofErr w:type="spellEnd"/>
      <w:r>
        <w:rPr>
          <w:b/>
        </w:rPr>
        <w:t xml:space="preserve"> dovrà essere presente un carroponte per lo spostamento della parte superiore del dark box ed anche per la movimentazione del piano.</w:t>
      </w:r>
    </w:p>
    <w:p w:rsidR="007D5B2E" w:rsidRDefault="007D5B2E" w:rsidP="00774932">
      <w:pPr>
        <w:rPr>
          <w:b/>
        </w:rPr>
      </w:pPr>
      <w:r>
        <w:rPr>
          <w:b/>
        </w:rPr>
        <w:t>Durante la sua presentazione è stato anche mostrato una soluzione di supporto studiata insieme a De Bonis</w:t>
      </w:r>
      <w:r w:rsidR="00926AA3">
        <w:rPr>
          <w:b/>
        </w:rPr>
        <w:t>, Musumeci vedendo la soluzione mostra il suo disaccordo ma data la scarsa qualità del collegamento hanno preferito continuare la discussione via telefono riportando ad Orlando le discussione via mail.</w:t>
      </w:r>
    </w:p>
    <w:p w:rsidR="007D5B2E" w:rsidRDefault="007D5B2E" w:rsidP="00774932">
      <w:pPr>
        <w:rPr>
          <w:b/>
        </w:rPr>
      </w:pPr>
    </w:p>
    <w:p w:rsidR="007D5B2E" w:rsidRDefault="007D5B2E" w:rsidP="00774932">
      <w:pPr>
        <w:rPr>
          <w:b/>
        </w:rPr>
      </w:pPr>
    </w:p>
    <w:p w:rsidR="00E808BB" w:rsidRDefault="00E808BB" w:rsidP="00774932">
      <w:pPr>
        <w:rPr>
          <w:b/>
        </w:rPr>
      </w:pPr>
    </w:p>
    <w:p w:rsidR="00E808BB" w:rsidRDefault="00E808BB" w:rsidP="00774932">
      <w:pPr>
        <w:rPr>
          <w:b/>
        </w:rPr>
      </w:pPr>
    </w:p>
    <w:p w:rsidR="00C415DA" w:rsidRPr="00C415DA" w:rsidRDefault="00C415DA" w:rsidP="00C4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15DA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  <w:lastRenderedPageBreak/>
        <w:t>Strumenti Software rivolti ai test</w:t>
      </w:r>
      <w:r w:rsidRPr="00C415D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Pr="00C415DA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FFFFF"/>
          <w:lang w:eastAsia="it-IT"/>
        </w:rPr>
        <w:t>30'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2179"/>
      </w:tblGrid>
      <w:tr w:rsidR="00C415DA" w:rsidRPr="00C415DA" w:rsidTr="00C415DA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C415DA" w:rsidRPr="00C415DA" w:rsidRDefault="00C415DA" w:rsidP="00C415D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C415DA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Speaker: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C415DA" w:rsidRPr="00C415DA" w:rsidRDefault="00C415DA" w:rsidP="00C415DA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C415DA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Alberto Rovelli (LNS)</w:t>
            </w:r>
          </w:p>
        </w:tc>
      </w:tr>
    </w:tbl>
    <w:p w:rsidR="00C415DA" w:rsidRDefault="00C415DA" w:rsidP="00774932">
      <w:pPr>
        <w:rPr>
          <w:b/>
        </w:rPr>
      </w:pPr>
      <w:r>
        <w:rPr>
          <w:b/>
        </w:rPr>
        <w:t xml:space="preserve">Rovelli inizia illustrando i vari </w:t>
      </w:r>
      <w:proofErr w:type="spellStart"/>
      <w:r>
        <w:rPr>
          <w:b/>
        </w:rPr>
        <w:t>layer</w:t>
      </w:r>
      <w:proofErr w:type="spellEnd"/>
      <w:r>
        <w:rPr>
          <w:b/>
        </w:rPr>
        <w:t xml:space="preserve"> Hardware da mare verso terra evidenziando per ogni </w:t>
      </w:r>
      <w:proofErr w:type="spellStart"/>
      <w:r>
        <w:rPr>
          <w:b/>
        </w:rPr>
        <w:t>layer</w:t>
      </w:r>
      <w:proofErr w:type="spellEnd"/>
      <w:r>
        <w:rPr>
          <w:b/>
        </w:rPr>
        <w:t xml:space="preserve"> lo sviluppo associato del Software e Firmware.</w:t>
      </w:r>
    </w:p>
    <w:p w:rsidR="00C415DA" w:rsidRDefault="00C415DA" w:rsidP="00774932">
      <w:pPr>
        <w:rPr>
          <w:b/>
        </w:rPr>
      </w:pPr>
      <w:r>
        <w:rPr>
          <w:b/>
        </w:rPr>
        <w:t xml:space="preserve">Fa presente che i lavori stanno procedendo e che il DM si sta sviluppando ed anche il documento che illustra l’architettura ed i protocolli si sta pian piano completando, ma comunque lui è abbastanza perplesso che per inizio luglio di avere tutta la catena mare sino agli </w:t>
      </w:r>
      <w:proofErr w:type="spellStart"/>
      <w:r>
        <w:rPr>
          <w:b/>
        </w:rPr>
        <w:t>FCMServer</w:t>
      </w:r>
      <w:proofErr w:type="spellEnd"/>
      <w:r>
        <w:rPr>
          <w:b/>
        </w:rPr>
        <w:t xml:space="preserve"> pronti per inizio luglio.</w:t>
      </w:r>
    </w:p>
    <w:p w:rsidR="00C415DA" w:rsidRDefault="00C415DA" w:rsidP="00774932">
      <w:pPr>
        <w:rPr>
          <w:b/>
        </w:rPr>
      </w:pPr>
      <w:r>
        <w:rPr>
          <w:b/>
        </w:rPr>
        <w:t>Anghinolfi chiede se è pensabile realizzabile una soluzione di backup per non arrestare il processo di integrazione, ma Rovelli</w:t>
      </w:r>
      <w:r w:rsidR="0046340D">
        <w:rPr>
          <w:b/>
        </w:rPr>
        <w:t xml:space="preserve"> rimanda la risposta al responsabile di questo item e cioè ad Ameli.</w:t>
      </w:r>
    </w:p>
    <w:p w:rsidR="0046340D" w:rsidRDefault="0046340D" w:rsidP="00774932">
      <w:pPr>
        <w:rPr>
          <w:b/>
        </w:rPr>
      </w:pPr>
    </w:p>
    <w:p w:rsidR="0046340D" w:rsidRPr="0046340D" w:rsidRDefault="0046340D" w:rsidP="00463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340D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  <w:t>Test acquisizione dati</w:t>
      </w:r>
      <w:r w:rsidRPr="0046340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Pr="0046340D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FFFFF"/>
          <w:lang w:eastAsia="it-IT"/>
        </w:rPr>
        <w:t>20'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2866"/>
      </w:tblGrid>
      <w:tr w:rsidR="0046340D" w:rsidRPr="0046340D" w:rsidTr="0046340D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46340D" w:rsidRPr="0046340D" w:rsidRDefault="0046340D" w:rsidP="0046340D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46340D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Speaker: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46340D" w:rsidRPr="0046340D" w:rsidRDefault="0046340D" w:rsidP="0046340D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46340D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Dr. Tommaso Chiarusi (BO)</w:t>
            </w:r>
          </w:p>
        </w:tc>
      </w:tr>
    </w:tbl>
    <w:p w:rsidR="0046340D" w:rsidRDefault="0046340D" w:rsidP="00774932">
      <w:pPr>
        <w:rPr>
          <w:b/>
        </w:rPr>
      </w:pPr>
      <w:r>
        <w:rPr>
          <w:b/>
        </w:rPr>
        <w:t xml:space="preserve">Chiarusi tiene a precisare che il sistema di </w:t>
      </w:r>
      <w:proofErr w:type="spellStart"/>
      <w:r>
        <w:rPr>
          <w:b/>
        </w:rPr>
        <w:t>tridas</w:t>
      </w:r>
      <w:proofErr w:type="spellEnd"/>
      <w:r>
        <w:rPr>
          <w:b/>
        </w:rPr>
        <w:t xml:space="preserve"> nel caso dei test è a servizio degli altri test, ecco perché fa l’appello a tutti i gruppi che si occuperanno dei test di informare quale sono le esigenze.</w:t>
      </w:r>
    </w:p>
    <w:p w:rsidR="0046340D" w:rsidRDefault="0046340D" w:rsidP="00774932">
      <w:pPr>
        <w:rPr>
          <w:b/>
        </w:rPr>
      </w:pPr>
      <w:r>
        <w:rPr>
          <w:b/>
        </w:rPr>
        <w:t xml:space="preserve">Chiarusi Illustra anche che tutti i componenti sono stati acquistati e che il sistema di </w:t>
      </w:r>
      <w:proofErr w:type="spellStart"/>
      <w:r>
        <w:rPr>
          <w:b/>
        </w:rPr>
        <w:t>trisdas</w:t>
      </w:r>
      <w:proofErr w:type="spellEnd"/>
      <w:r>
        <w:rPr>
          <w:b/>
        </w:rPr>
        <w:t xml:space="preserve"> è pronto fornire i dati </w:t>
      </w:r>
      <w:proofErr w:type="spellStart"/>
      <w:r>
        <w:rPr>
          <w:b/>
        </w:rPr>
        <w:t>raw</w:t>
      </w:r>
      <w:proofErr w:type="spellEnd"/>
      <w:r>
        <w:rPr>
          <w:b/>
        </w:rPr>
        <w:t xml:space="preserve"> ed eventualmente a richiesta di qualche utilizzatore, chiede anche a Rovelli di iniziare a preparare le configurazioni per eventuali accessi remoti in caso di assistenza.</w:t>
      </w:r>
    </w:p>
    <w:p w:rsidR="007D5B2E" w:rsidRDefault="007D5B2E" w:rsidP="00774932">
      <w:pPr>
        <w:rPr>
          <w:b/>
        </w:rPr>
      </w:pPr>
    </w:p>
    <w:p w:rsidR="0046340D" w:rsidRPr="0046340D" w:rsidRDefault="0046340D" w:rsidP="00463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340D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  <w:t>Test Elettronica</w:t>
      </w:r>
      <w:r w:rsidRPr="0046340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Pr="0046340D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FFFFF"/>
          <w:lang w:eastAsia="it-IT"/>
        </w:rPr>
        <w:t>30'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6083"/>
      </w:tblGrid>
      <w:tr w:rsidR="0046340D" w:rsidRPr="0046340D" w:rsidTr="0046340D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46340D" w:rsidRPr="0046340D" w:rsidRDefault="0046340D" w:rsidP="0046340D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46340D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Speakers: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46340D" w:rsidRPr="0046340D" w:rsidRDefault="0046340D" w:rsidP="0046340D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46340D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Carlo Alessandro Nicolau (ROMA1), Fabrizio Ameli (ROMA1)</w:t>
            </w:r>
          </w:p>
        </w:tc>
      </w:tr>
    </w:tbl>
    <w:p w:rsidR="00C415DA" w:rsidRDefault="007D5B2E" w:rsidP="00774932">
      <w:pPr>
        <w:rPr>
          <w:b/>
        </w:rPr>
      </w:pPr>
      <w:r>
        <w:rPr>
          <w:b/>
        </w:rPr>
        <w:t>Nicolau riporta brevemente le conclusioni fatte durante la riunione fatta a Roma sui test sulle FEM.</w:t>
      </w:r>
    </w:p>
    <w:p w:rsidR="007D5B2E" w:rsidRDefault="007D5B2E" w:rsidP="00774932">
      <w:pPr>
        <w:rPr>
          <w:b/>
        </w:rPr>
      </w:pPr>
      <w:r>
        <w:rPr>
          <w:b/>
        </w:rPr>
        <w:t xml:space="preserve">Orlando fa presente che è necessaria definire al </w:t>
      </w:r>
      <w:proofErr w:type="spellStart"/>
      <w:r>
        <w:rPr>
          <w:b/>
        </w:rPr>
        <w:t>piu’</w:t>
      </w:r>
      <w:proofErr w:type="spellEnd"/>
      <w:r>
        <w:rPr>
          <w:b/>
        </w:rPr>
        <w:t xml:space="preserve"> presto una procedura fatta a </w:t>
      </w:r>
      <w:proofErr w:type="spellStart"/>
      <w:r>
        <w:rPr>
          <w:b/>
        </w:rPr>
        <w:t>step</w:t>
      </w:r>
      <w:proofErr w:type="spellEnd"/>
      <w:r>
        <w:rPr>
          <w:b/>
        </w:rPr>
        <w:t xml:space="preserve"> in modo fa eseguire tutti i test in maniera sistematica e metodica, Nicolau sta già lavorando per la produzione di tali procedure</w:t>
      </w:r>
    </w:p>
    <w:p w:rsidR="00926AA3" w:rsidRDefault="00926AA3" w:rsidP="00774932">
      <w:pPr>
        <w:rPr>
          <w:b/>
        </w:rPr>
      </w:pPr>
    </w:p>
    <w:p w:rsidR="00926AA3" w:rsidRPr="00926AA3" w:rsidRDefault="00926AA3" w:rsidP="00926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AA3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  <w:t>Test Strumenti oceanografici e posizionamento acustico</w:t>
      </w:r>
      <w:r w:rsidRPr="00926AA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Pr="00926AA3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FFFFF"/>
          <w:lang w:eastAsia="it-IT"/>
        </w:rPr>
        <w:t>20'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2999"/>
      </w:tblGrid>
      <w:tr w:rsidR="00926AA3" w:rsidRPr="00926AA3" w:rsidTr="00926AA3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926AA3" w:rsidRPr="00926AA3" w:rsidRDefault="00926AA3" w:rsidP="00926AA3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926AA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Speaker: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926AA3" w:rsidRPr="00926AA3" w:rsidRDefault="00926AA3" w:rsidP="00926AA3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926AA3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Francesco Simeone (ROMA1)</w:t>
            </w:r>
          </w:p>
        </w:tc>
      </w:tr>
    </w:tbl>
    <w:p w:rsidR="00201284" w:rsidRDefault="00201284" w:rsidP="00926AA3">
      <w:pPr>
        <w:rPr>
          <w:b/>
        </w:rPr>
      </w:pPr>
      <w:r>
        <w:rPr>
          <w:b/>
        </w:rPr>
        <w:t xml:space="preserve">Simeone parla brevemente dei test sugli strumenti seriali che semplicemente i test durante l’integrazione verrà eseguita una procedura di ON/OFF, fatta partire lo </w:t>
      </w:r>
      <w:proofErr w:type="spellStart"/>
      <w:r>
        <w:rPr>
          <w:b/>
        </w:rPr>
        <w:t>stream</w:t>
      </w:r>
      <w:proofErr w:type="spellEnd"/>
      <w:r>
        <w:rPr>
          <w:b/>
        </w:rPr>
        <w:t xml:space="preserve"> serial e verifica del corretto inserimento del DB del DM.</w:t>
      </w:r>
    </w:p>
    <w:p w:rsidR="00803E0E" w:rsidRDefault="00201284" w:rsidP="00926AA3">
      <w:pPr>
        <w:rPr>
          <w:b/>
        </w:rPr>
      </w:pPr>
      <w:r>
        <w:rPr>
          <w:b/>
        </w:rPr>
        <w:t xml:space="preserve">Per la parte acustica fa presente che verranno eseguiti i test tra 2-3 </w:t>
      </w:r>
      <w:proofErr w:type="spellStart"/>
      <w:r>
        <w:rPr>
          <w:b/>
        </w:rPr>
        <w:t>wk</w:t>
      </w:r>
      <w:proofErr w:type="spellEnd"/>
      <w:r>
        <w:rPr>
          <w:b/>
        </w:rPr>
        <w:t xml:space="preserve"> di accettazione e il primo lotto della fornitura degli idrofoni verrà eseguita ad </w:t>
      </w:r>
      <w:proofErr w:type="spellStart"/>
      <w:r>
        <w:rPr>
          <w:b/>
        </w:rPr>
        <w:t>aootobre</w:t>
      </w:r>
      <w:proofErr w:type="spellEnd"/>
      <w:r>
        <w:rPr>
          <w:b/>
        </w:rPr>
        <w:t>.</w:t>
      </w:r>
    </w:p>
    <w:p w:rsidR="00E808BB" w:rsidRDefault="00E808BB" w:rsidP="00803E0E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</w:pPr>
    </w:p>
    <w:p w:rsidR="00E808BB" w:rsidRDefault="00E808BB" w:rsidP="00803E0E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</w:pPr>
    </w:p>
    <w:p w:rsidR="00E808BB" w:rsidRDefault="00E808BB" w:rsidP="00803E0E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</w:pPr>
    </w:p>
    <w:p w:rsidR="00E808BB" w:rsidRDefault="00E808BB" w:rsidP="00803E0E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</w:pPr>
    </w:p>
    <w:p w:rsidR="00E808BB" w:rsidRDefault="00E808BB" w:rsidP="00803E0E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</w:pPr>
    </w:p>
    <w:p w:rsidR="00E808BB" w:rsidRDefault="00E808BB" w:rsidP="00803E0E">
      <w:pPr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</w:pPr>
    </w:p>
    <w:p w:rsidR="00803E0E" w:rsidRPr="00803E0E" w:rsidRDefault="00803E0E" w:rsidP="00803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3E0E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  <w:lastRenderedPageBreak/>
        <w:t>Calibrazione temporale e caratterizzazione Led Beacon</w:t>
      </w:r>
      <w:r w:rsidRPr="00803E0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Pr="00803E0E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FFFFF"/>
          <w:lang w:eastAsia="it-IT"/>
        </w:rPr>
        <w:t>30'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7866"/>
      </w:tblGrid>
      <w:tr w:rsidR="00803E0E" w:rsidRPr="00803E0E" w:rsidTr="00803E0E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803E0E" w:rsidRPr="00803E0E" w:rsidRDefault="00803E0E" w:rsidP="00803E0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803E0E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Speakers: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803E0E" w:rsidRPr="00803E0E" w:rsidRDefault="00803E0E" w:rsidP="00803E0E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803E0E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Giorgio Maria Riccobene (LNS), Giulia De Bonis (ROMA1), Marco Circella (BA)</w:t>
            </w:r>
          </w:p>
        </w:tc>
      </w:tr>
    </w:tbl>
    <w:p w:rsidR="00803E0E" w:rsidRDefault="00803E0E" w:rsidP="00926AA3">
      <w:pPr>
        <w:rPr>
          <w:b/>
        </w:rPr>
      </w:pPr>
      <w:r>
        <w:rPr>
          <w:b/>
        </w:rPr>
        <w:t xml:space="preserve">De Bonis illustra brevemente lo stato di sviluppo del sistema e dei componenti necessari e gli item critici sembrano essere il sistema di interfacciamento tra la fibra ed il led e l’ordine che sta seguendo Riccobene degli </w:t>
      </w:r>
      <w:proofErr w:type="spellStart"/>
      <w:r>
        <w:rPr>
          <w:b/>
        </w:rPr>
        <w:t>splitter</w:t>
      </w:r>
      <w:proofErr w:type="spellEnd"/>
      <w:r>
        <w:rPr>
          <w:b/>
        </w:rPr>
        <w:t xml:space="preserve"> ottici calibrati.</w:t>
      </w:r>
    </w:p>
    <w:p w:rsidR="00803E0E" w:rsidRDefault="00803E0E" w:rsidP="00926AA3">
      <w:pPr>
        <w:rPr>
          <w:b/>
        </w:rPr>
      </w:pPr>
      <w:r>
        <w:rPr>
          <w:b/>
        </w:rPr>
        <w:t xml:space="preserve">Riccobene inizia distribuendo il documento prodotto sulla parte di calibrazione temporale, il documento è già suddiviso in fasi bisogna solo approfondirlo in </w:t>
      </w:r>
      <w:proofErr w:type="spellStart"/>
      <w:r>
        <w:rPr>
          <w:b/>
        </w:rPr>
        <w:t>step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piuì</w:t>
      </w:r>
      <w:proofErr w:type="spellEnd"/>
      <w:r>
        <w:rPr>
          <w:b/>
        </w:rPr>
        <w:t xml:space="preserve"> definiti in modo operativo.</w:t>
      </w:r>
    </w:p>
    <w:p w:rsidR="00253C22" w:rsidRDefault="00803E0E" w:rsidP="00926AA3">
      <w:pPr>
        <w:rPr>
          <w:b/>
        </w:rPr>
      </w:pPr>
      <w:r>
        <w:rPr>
          <w:b/>
        </w:rPr>
        <w:t>Riccobene illustra anche lo stato de</w:t>
      </w:r>
      <w:r w:rsidR="00E808BB">
        <w:rPr>
          <w:b/>
        </w:rPr>
        <w:t xml:space="preserve">lla acquisizione degli strumenti necessari per eseguire tali caratterizzazioni, sono tutti oggetti disponibili a parte le fibre e gli </w:t>
      </w:r>
      <w:proofErr w:type="spellStart"/>
      <w:r w:rsidR="00E808BB">
        <w:rPr>
          <w:b/>
        </w:rPr>
        <w:t>splitter</w:t>
      </w:r>
      <w:proofErr w:type="spellEnd"/>
      <w:r w:rsidR="00E808BB">
        <w:rPr>
          <w:b/>
        </w:rPr>
        <w:t xml:space="preserve"> calibrati e che entro la settimana attende l’offerta da parte della ditta.</w:t>
      </w:r>
      <w:r w:rsidR="00201284">
        <w:rPr>
          <w:b/>
        </w:rPr>
        <w:t xml:space="preserve"> </w:t>
      </w:r>
    </w:p>
    <w:p w:rsidR="00E808BB" w:rsidRDefault="00E808BB" w:rsidP="00926AA3">
      <w:pPr>
        <w:rPr>
          <w:rStyle w:val="topleveltitle"/>
        </w:rPr>
      </w:pPr>
    </w:p>
    <w:p w:rsidR="00E808BB" w:rsidRPr="00E808BB" w:rsidRDefault="00E808BB" w:rsidP="00E80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808BB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  <w:t>Sistema di ricetrasmissione ottica e componenti ottici</w:t>
      </w:r>
      <w:r w:rsidRPr="00E808BB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Pr="00E808BB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FFFFF"/>
          <w:lang w:eastAsia="it-IT"/>
        </w:rPr>
        <w:t>25'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3077"/>
      </w:tblGrid>
      <w:tr w:rsidR="00E808BB" w:rsidRPr="00E808BB" w:rsidTr="00E808BB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E808BB" w:rsidRPr="00E808BB" w:rsidRDefault="00E808BB" w:rsidP="00E808B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E808B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Speaker: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E808BB" w:rsidRPr="00E808BB" w:rsidRDefault="00E808BB" w:rsidP="00E808BB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E808BB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Ms. Sara Rita Pulvirenti (LNS)</w:t>
            </w:r>
          </w:p>
        </w:tc>
      </w:tr>
    </w:tbl>
    <w:p w:rsidR="00E808BB" w:rsidRDefault="00E808BB" w:rsidP="00926AA3">
      <w:pPr>
        <w:rPr>
          <w:b/>
        </w:rPr>
      </w:pPr>
      <w:r w:rsidRPr="00E808BB">
        <w:rPr>
          <w:b/>
        </w:rPr>
        <w:t>Orlando</w:t>
      </w:r>
      <w:r>
        <w:rPr>
          <w:b/>
        </w:rPr>
        <w:t xml:space="preserve"> sostituisce Pulvirenti perché impegnata nel corse del PON comunque si riferisce che tutti gli strumenti utili per eseguire i test di ottica sono stati già acquisiti e sono disponibili.</w:t>
      </w:r>
    </w:p>
    <w:p w:rsidR="00E808BB" w:rsidRDefault="00E808BB" w:rsidP="00926AA3">
      <w:pPr>
        <w:rPr>
          <w:b/>
        </w:rPr>
      </w:pPr>
    </w:p>
    <w:p w:rsidR="00BF5865" w:rsidRPr="00BF5865" w:rsidRDefault="00BF5865" w:rsidP="00BF5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F5865">
        <w:rPr>
          <w:rFonts w:ascii="Verdana" w:eastAsia="Times New Roman" w:hAnsi="Verdana" w:cs="Times New Roman"/>
          <w:color w:val="333333"/>
          <w:sz w:val="24"/>
          <w:szCs w:val="24"/>
          <w:shd w:val="clear" w:color="auto" w:fill="FFFFFF"/>
          <w:lang w:eastAsia="it-IT"/>
        </w:rPr>
        <w:t>Stato ordini sul equipaggiamento dei Test</w:t>
      </w:r>
      <w:r w:rsidRPr="00BF5865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it-IT"/>
        </w:rPr>
        <w:t> </w:t>
      </w:r>
      <w:r w:rsidRPr="00BF5865">
        <w:rPr>
          <w:rFonts w:ascii="Verdana" w:eastAsia="Times New Roman" w:hAnsi="Verdana" w:cs="Times New Roman"/>
          <w:i/>
          <w:iCs/>
          <w:color w:val="444444"/>
          <w:sz w:val="20"/>
          <w:szCs w:val="20"/>
          <w:shd w:val="clear" w:color="auto" w:fill="FFFFFF"/>
          <w:lang w:eastAsia="it-IT"/>
        </w:rPr>
        <w:t>20'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  <w:gridCol w:w="2652"/>
      </w:tblGrid>
      <w:tr w:rsidR="00BF5865" w:rsidRPr="00BF5865" w:rsidTr="00BF5865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BF5865" w:rsidRPr="00BF5865" w:rsidRDefault="00BF5865" w:rsidP="00BF5865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BF5865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Speaker: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BF5865" w:rsidRPr="00BF5865" w:rsidRDefault="00BF5865" w:rsidP="00BF5865">
            <w:pPr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</w:pPr>
            <w:r w:rsidRPr="00BF5865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it-IT"/>
              </w:rPr>
              <w:t>Dr. Angelo Orlando (LNS)</w:t>
            </w:r>
          </w:p>
        </w:tc>
      </w:tr>
    </w:tbl>
    <w:p w:rsidR="00E808BB" w:rsidRDefault="00BF5865" w:rsidP="00926AA3">
      <w:pPr>
        <w:rPr>
          <w:b/>
        </w:rPr>
      </w:pPr>
      <w:r>
        <w:rPr>
          <w:b/>
        </w:rPr>
        <w:t xml:space="preserve">Orlando illustra una tabella dove vengono illustrati i test con i vari responsabili ed i </w:t>
      </w:r>
      <w:proofErr w:type="spellStart"/>
      <w:r>
        <w:rPr>
          <w:b/>
        </w:rPr>
        <w:t>warning</w:t>
      </w:r>
      <w:proofErr w:type="spellEnd"/>
      <w:r>
        <w:rPr>
          <w:b/>
        </w:rPr>
        <w:t xml:space="preserve"> relativi.</w:t>
      </w:r>
    </w:p>
    <w:p w:rsidR="00BF5865" w:rsidRDefault="00BF5865" w:rsidP="00926AA3">
      <w:pPr>
        <w:rPr>
          <w:b/>
        </w:rPr>
      </w:pPr>
      <w:r>
        <w:rPr>
          <w:b/>
        </w:rPr>
        <w:t xml:space="preserve">Orlando fa presente che tutti gli item sono nelle date previste a meno del sistema di calibrazione temporale e di caratterizzazione dei led dovuto al ritardo della fornitura delle fibre e </w:t>
      </w:r>
      <w:proofErr w:type="spellStart"/>
      <w:r>
        <w:rPr>
          <w:b/>
        </w:rPr>
        <w:t>splitter</w:t>
      </w:r>
      <w:proofErr w:type="spellEnd"/>
      <w:r>
        <w:rPr>
          <w:b/>
        </w:rPr>
        <w:t xml:space="preserve"> ottici.</w:t>
      </w:r>
      <w:bookmarkStart w:id="0" w:name="_GoBack"/>
      <w:bookmarkEnd w:id="0"/>
    </w:p>
    <w:p w:rsidR="00E808BB" w:rsidRDefault="00E808BB" w:rsidP="00926AA3">
      <w:pPr>
        <w:rPr>
          <w:b/>
        </w:rPr>
      </w:pPr>
    </w:p>
    <w:p w:rsidR="00E808BB" w:rsidRPr="00E808BB" w:rsidRDefault="00E808BB" w:rsidP="00926AA3">
      <w:pPr>
        <w:rPr>
          <w:b/>
        </w:rPr>
      </w:pPr>
      <w:r w:rsidRPr="00E808BB">
        <w:rPr>
          <w:b/>
        </w:rPr>
        <w:t xml:space="preserve"> </w:t>
      </w:r>
    </w:p>
    <w:sectPr w:rsidR="00E808BB" w:rsidRPr="00E808BB" w:rsidSect="002C3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FE1"/>
    <w:multiLevelType w:val="hybridMultilevel"/>
    <w:tmpl w:val="7374A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F3721"/>
    <w:multiLevelType w:val="hybridMultilevel"/>
    <w:tmpl w:val="45C65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6528B"/>
    <w:multiLevelType w:val="hybridMultilevel"/>
    <w:tmpl w:val="CDDE44C0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505517CA"/>
    <w:multiLevelType w:val="hybridMultilevel"/>
    <w:tmpl w:val="BF5A8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25D40"/>
    <w:multiLevelType w:val="hybridMultilevel"/>
    <w:tmpl w:val="3BD2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44E09"/>
    <w:multiLevelType w:val="hybridMultilevel"/>
    <w:tmpl w:val="0E24F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61873"/>
    <w:multiLevelType w:val="hybridMultilevel"/>
    <w:tmpl w:val="3032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A34DB0"/>
    <w:multiLevelType w:val="hybridMultilevel"/>
    <w:tmpl w:val="3956E17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7"/>
    <w:rsid w:val="00020472"/>
    <w:rsid w:val="00026B48"/>
    <w:rsid w:val="000271FB"/>
    <w:rsid w:val="000320A3"/>
    <w:rsid w:val="00033D81"/>
    <w:rsid w:val="00050252"/>
    <w:rsid w:val="000532E8"/>
    <w:rsid w:val="00055CAC"/>
    <w:rsid w:val="00093AD9"/>
    <w:rsid w:val="000A14E5"/>
    <w:rsid w:val="000A5EBE"/>
    <w:rsid w:val="000A6CA9"/>
    <w:rsid w:val="000B4984"/>
    <w:rsid w:val="000C1388"/>
    <w:rsid w:val="000C47F8"/>
    <w:rsid w:val="000D01A7"/>
    <w:rsid w:val="00126DC5"/>
    <w:rsid w:val="00131BFA"/>
    <w:rsid w:val="001349D6"/>
    <w:rsid w:val="00140EDB"/>
    <w:rsid w:val="00140FC2"/>
    <w:rsid w:val="0014780D"/>
    <w:rsid w:val="00153D7A"/>
    <w:rsid w:val="001928D2"/>
    <w:rsid w:val="001C4CBE"/>
    <w:rsid w:val="00201284"/>
    <w:rsid w:val="002107B0"/>
    <w:rsid w:val="002258E2"/>
    <w:rsid w:val="00225B7B"/>
    <w:rsid w:val="00227D5C"/>
    <w:rsid w:val="002400F9"/>
    <w:rsid w:val="00250E55"/>
    <w:rsid w:val="00253C22"/>
    <w:rsid w:val="00272C40"/>
    <w:rsid w:val="00273B56"/>
    <w:rsid w:val="00281055"/>
    <w:rsid w:val="00294F10"/>
    <w:rsid w:val="002A5AAB"/>
    <w:rsid w:val="002A7644"/>
    <w:rsid w:val="002C32BA"/>
    <w:rsid w:val="002E312B"/>
    <w:rsid w:val="002F0041"/>
    <w:rsid w:val="00300225"/>
    <w:rsid w:val="003047F9"/>
    <w:rsid w:val="00306246"/>
    <w:rsid w:val="003124F8"/>
    <w:rsid w:val="003142D6"/>
    <w:rsid w:val="00325199"/>
    <w:rsid w:val="0033596A"/>
    <w:rsid w:val="00344821"/>
    <w:rsid w:val="00345235"/>
    <w:rsid w:val="0035376D"/>
    <w:rsid w:val="00356A52"/>
    <w:rsid w:val="003700A0"/>
    <w:rsid w:val="003865A5"/>
    <w:rsid w:val="003B7A6B"/>
    <w:rsid w:val="003C2A61"/>
    <w:rsid w:val="003D190C"/>
    <w:rsid w:val="003D7DAF"/>
    <w:rsid w:val="003E0FA1"/>
    <w:rsid w:val="003F10CB"/>
    <w:rsid w:val="00401F0A"/>
    <w:rsid w:val="004115BD"/>
    <w:rsid w:val="00425E83"/>
    <w:rsid w:val="00440003"/>
    <w:rsid w:val="00443A35"/>
    <w:rsid w:val="004501B1"/>
    <w:rsid w:val="0046340D"/>
    <w:rsid w:val="00464499"/>
    <w:rsid w:val="0047080B"/>
    <w:rsid w:val="00497681"/>
    <w:rsid w:val="00497A6F"/>
    <w:rsid w:val="004A6FCB"/>
    <w:rsid w:val="004D340D"/>
    <w:rsid w:val="004E5C39"/>
    <w:rsid w:val="004F6A14"/>
    <w:rsid w:val="00504400"/>
    <w:rsid w:val="0053389F"/>
    <w:rsid w:val="005379D9"/>
    <w:rsid w:val="005558BF"/>
    <w:rsid w:val="00561486"/>
    <w:rsid w:val="005651DD"/>
    <w:rsid w:val="005674BC"/>
    <w:rsid w:val="005B52AF"/>
    <w:rsid w:val="005C1913"/>
    <w:rsid w:val="005C196B"/>
    <w:rsid w:val="005D4642"/>
    <w:rsid w:val="005D7C58"/>
    <w:rsid w:val="006074AC"/>
    <w:rsid w:val="00651F0A"/>
    <w:rsid w:val="00676483"/>
    <w:rsid w:val="006E2D3B"/>
    <w:rsid w:val="006F6CCA"/>
    <w:rsid w:val="007341B6"/>
    <w:rsid w:val="00753A4A"/>
    <w:rsid w:val="00754B71"/>
    <w:rsid w:val="00755920"/>
    <w:rsid w:val="00774932"/>
    <w:rsid w:val="00775A72"/>
    <w:rsid w:val="00785730"/>
    <w:rsid w:val="00787375"/>
    <w:rsid w:val="007935BD"/>
    <w:rsid w:val="00793C3A"/>
    <w:rsid w:val="007B1265"/>
    <w:rsid w:val="007C0456"/>
    <w:rsid w:val="007D5B2E"/>
    <w:rsid w:val="007F1183"/>
    <w:rsid w:val="007F6145"/>
    <w:rsid w:val="00803E0E"/>
    <w:rsid w:val="008118E0"/>
    <w:rsid w:val="00820349"/>
    <w:rsid w:val="0082237B"/>
    <w:rsid w:val="00824F70"/>
    <w:rsid w:val="00833F1A"/>
    <w:rsid w:val="00854345"/>
    <w:rsid w:val="00860888"/>
    <w:rsid w:val="00875702"/>
    <w:rsid w:val="00881637"/>
    <w:rsid w:val="00883060"/>
    <w:rsid w:val="0089274F"/>
    <w:rsid w:val="00894D13"/>
    <w:rsid w:val="008A0294"/>
    <w:rsid w:val="008A3AF1"/>
    <w:rsid w:val="008C5F21"/>
    <w:rsid w:val="008F562F"/>
    <w:rsid w:val="008F774F"/>
    <w:rsid w:val="00926AA3"/>
    <w:rsid w:val="00943D7A"/>
    <w:rsid w:val="00996449"/>
    <w:rsid w:val="009A2FF1"/>
    <w:rsid w:val="009B01EA"/>
    <w:rsid w:val="009B2371"/>
    <w:rsid w:val="009D2802"/>
    <w:rsid w:val="009D2B4E"/>
    <w:rsid w:val="009F770D"/>
    <w:rsid w:val="00A41F93"/>
    <w:rsid w:val="00A51748"/>
    <w:rsid w:val="00A719F3"/>
    <w:rsid w:val="00A728DB"/>
    <w:rsid w:val="00A87246"/>
    <w:rsid w:val="00A925E9"/>
    <w:rsid w:val="00AC4992"/>
    <w:rsid w:val="00AD32F6"/>
    <w:rsid w:val="00B001A0"/>
    <w:rsid w:val="00B013EC"/>
    <w:rsid w:val="00B015A6"/>
    <w:rsid w:val="00B21748"/>
    <w:rsid w:val="00B239B6"/>
    <w:rsid w:val="00B31788"/>
    <w:rsid w:val="00B31D54"/>
    <w:rsid w:val="00B446A8"/>
    <w:rsid w:val="00B467A6"/>
    <w:rsid w:val="00B53DA7"/>
    <w:rsid w:val="00B55D53"/>
    <w:rsid w:val="00B640D0"/>
    <w:rsid w:val="00B7504F"/>
    <w:rsid w:val="00B82BFD"/>
    <w:rsid w:val="00BA20E7"/>
    <w:rsid w:val="00BB0C76"/>
    <w:rsid w:val="00BD1D3C"/>
    <w:rsid w:val="00BE24BF"/>
    <w:rsid w:val="00BE551F"/>
    <w:rsid w:val="00BE7883"/>
    <w:rsid w:val="00BF5865"/>
    <w:rsid w:val="00C06637"/>
    <w:rsid w:val="00C10323"/>
    <w:rsid w:val="00C10ABC"/>
    <w:rsid w:val="00C1612F"/>
    <w:rsid w:val="00C3072D"/>
    <w:rsid w:val="00C355F5"/>
    <w:rsid w:val="00C370A2"/>
    <w:rsid w:val="00C415DA"/>
    <w:rsid w:val="00C45007"/>
    <w:rsid w:val="00C73A02"/>
    <w:rsid w:val="00C95F31"/>
    <w:rsid w:val="00C9727C"/>
    <w:rsid w:val="00CA1088"/>
    <w:rsid w:val="00CB00C5"/>
    <w:rsid w:val="00CC4933"/>
    <w:rsid w:val="00CC49A1"/>
    <w:rsid w:val="00CC5922"/>
    <w:rsid w:val="00CE4AFA"/>
    <w:rsid w:val="00D130E3"/>
    <w:rsid w:val="00D16AFC"/>
    <w:rsid w:val="00D20CD4"/>
    <w:rsid w:val="00D224C7"/>
    <w:rsid w:val="00D659B6"/>
    <w:rsid w:val="00DA3B44"/>
    <w:rsid w:val="00DA425C"/>
    <w:rsid w:val="00DB0AC4"/>
    <w:rsid w:val="00DB35A1"/>
    <w:rsid w:val="00DB48EA"/>
    <w:rsid w:val="00DB6177"/>
    <w:rsid w:val="00DC659A"/>
    <w:rsid w:val="00DD603B"/>
    <w:rsid w:val="00DF19B8"/>
    <w:rsid w:val="00E06F9B"/>
    <w:rsid w:val="00E14DCD"/>
    <w:rsid w:val="00E33641"/>
    <w:rsid w:val="00E512D2"/>
    <w:rsid w:val="00E5669D"/>
    <w:rsid w:val="00E808BB"/>
    <w:rsid w:val="00E85660"/>
    <w:rsid w:val="00E9100E"/>
    <w:rsid w:val="00EB59E2"/>
    <w:rsid w:val="00ED512C"/>
    <w:rsid w:val="00F01747"/>
    <w:rsid w:val="00F03900"/>
    <w:rsid w:val="00F266F6"/>
    <w:rsid w:val="00F41385"/>
    <w:rsid w:val="00F504AA"/>
    <w:rsid w:val="00F51B34"/>
    <w:rsid w:val="00F57C9F"/>
    <w:rsid w:val="00F64DF0"/>
    <w:rsid w:val="00F6785E"/>
    <w:rsid w:val="00F723C7"/>
    <w:rsid w:val="00F75A2C"/>
    <w:rsid w:val="00F76F03"/>
    <w:rsid w:val="00F91170"/>
    <w:rsid w:val="00FB0EE0"/>
    <w:rsid w:val="00FB13B9"/>
    <w:rsid w:val="00FB1CF2"/>
    <w:rsid w:val="00FC47B3"/>
    <w:rsid w:val="00FE64FB"/>
    <w:rsid w:val="00FE6B49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10323"/>
  </w:style>
  <w:style w:type="character" w:customStyle="1" w:styleId="materialgroup">
    <w:name w:val="materialgroup"/>
    <w:basedOn w:val="Carpredefinitoparagrafo"/>
    <w:rsid w:val="000A6C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C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nfmodifpadding">
    <w:name w:val="confmodifpadding"/>
    <w:basedOn w:val="Carpredefinitoparagrafo"/>
    <w:rsid w:val="000A5EBE"/>
  </w:style>
  <w:style w:type="character" w:customStyle="1" w:styleId="topleveltitle">
    <w:name w:val="topleveltitle"/>
    <w:basedOn w:val="Carpredefinitoparagrafo"/>
    <w:rsid w:val="000A5EBE"/>
  </w:style>
  <w:style w:type="character" w:styleId="Collegamentoipertestuale">
    <w:name w:val="Hyperlink"/>
    <w:basedOn w:val="Carpredefinitoparagrafo"/>
    <w:uiPriority w:val="99"/>
    <w:unhideWhenUsed/>
    <w:rsid w:val="00C972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00225"/>
    <w:rPr>
      <w:i/>
      <w:iCs/>
    </w:rPr>
  </w:style>
  <w:style w:type="paragraph" w:styleId="Paragrafoelenco">
    <w:name w:val="List Paragraph"/>
    <w:basedOn w:val="Normale"/>
    <w:uiPriority w:val="34"/>
    <w:qFormat/>
    <w:rsid w:val="00093AD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10323"/>
  </w:style>
  <w:style w:type="character" w:customStyle="1" w:styleId="materialgroup">
    <w:name w:val="materialgroup"/>
    <w:basedOn w:val="Carpredefinitoparagrafo"/>
    <w:rsid w:val="000A6C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C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anghi</dc:creator>
  <cp:lastModifiedBy>Rosanna</cp:lastModifiedBy>
  <cp:revision>8</cp:revision>
  <cp:lastPrinted>2013-10-11T11:27:00Z</cp:lastPrinted>
  <dcterms:created xsi:type="dcterms:W3CDTF">2014-05-28T10:09:00Z</dcterms:created>
  <dcterms:modified xsi:type="dcterms:W3CDTF">2014-05-28T12:08:00Z</dcterms:modified>
</cp:coreProperties>
</file>