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1C53B" w14:textId="77777777" w:rsidR="00024C52" w:rsidRPr="00024C52" w:rsidRDefault="00024C52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sz w:val="36"/>
          <w:szCs w:val="36"/>
        </w:rPr>
      </w:pPr>
      <w:r w:rsidRPr="00024C52">
        <w:rPr>
          <w:rFonts w:ascii="Helvetica" w:hAnsi="Helvetica" w:cs="Helvetica"/>
          <w:b/>
          <w:sz w:val="36"/>
          <w:szCs w:val="36"/>
        </w:rPr>
        <w:t xml:space="preserve">The </w:t>
      </w:r>
      <w:proofErr w:type="spellStart"/>
      <w:r w:rsidRPr="00024C52">
        <w:rPr>
          <w:rFonts w:ascii="Helvetica" w:hAnsi="Helvetica" w:cs="Helvetica"/>
          <w:b/>
          <w:sz w:val="36"/>
          <w:szCs w:val="36"/>
        </w:rPr>
        <w:t>SuperB</w:t>
      </w:r>
      <w:proofErr w:type="spellEnd"/>
      <w:r w:rsidRPr="00024C52">
        <w:rPr>
          <w:rFonts w:ascii="Helvetica" w:hAnsi="Helvetica" w:cs="Helvetica"/>
          <w:b/>
          <w:sz w:val="36"/>
          <w:szCs w:val="36"/>
        </w:rPr>
        <w:t xml:space="preserve">-SVT Test-Beam </w:t>
      </w:r>
    </w:p>
    <w:p w14:paraId="14E12215" w14:textId="7E7BE9C3" w:rsidR="00024C52" w:rsidRPr="00024C52" w:rsidRDefault="00024C52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b/>
          <w:sz w:val="36"/>
          <w:szCs w:val="36"/>
        </w:rPr>
      </w:pPr>
      <w:r w:rsidRPr="00024C52">
        <w:rPr>
          <w:rFonts w:ascii="Helvetica" w:hAnsi="Helvetica" w:cs="Helvetica"/>
          <w:b/>
          <w:sz w:val="36"/>
          <w:szCs w:val="36"/>
        </w:rPr>
        <w:t>@CERN</w:t>
      </w:r>
      <w:r w:rsidR="00EF699C">
        <w:rPr>
          <w:rFonts w:ascii="Helvetica" w:hAnsi="Helvetica" w:cs="Helvetica"/>
          <w:b/>
          <w:sz w:val="36"/>
          <w:szCs w:val="36"/>
        </w:rPr>
        <w:t>-SPS</w:t>
      </w:r>
      <w:r w:rsidRPr="00024C52">
        <w:rPr>
          <w:rFonts w:ascii="Helvetica" w:hAnsi="Helvetica" w:cs="Helvetica"/>
          <w:b/>
          <w:sz w:val="36"/>
          <w:szCs w:val="36"/>
        </w:rPr>
        <w:t xml:space="preserve"> in H6B – [13,19] November 2012</w:t>
      </w:r>
    </w:p>
    <w:p w14:paraId="1BE546D0" w14:textId="77777777" w:rsidR="00024C52" w:rsidRDefault="00024C52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14:paraId="111C4B7A" w14:textId="4DBD1242" w:rsidR="006F5910" w:rsidRDefault="00E671FA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 this document I described the </w:t>
      </w:r>
      <w:r w:rsidR="00D8583F">
        <w:rPr>
          <w:rFonts w:ascii="Helvetica" w:hAnsi="Helvetica" w:cs="Helvetica"/>
        </w:rPr>
        <w:t xml:space="preserve">needs for the </w:t>
      </w:r>
      <w:proofErr w:type="spellStart"/>
      <w:r w:rsidR="00D8583F">
        <w:rPr>
          <w:rFonts w:ascii="Helvetica" w:hAnsi="Helvetica" w:cs="Helvetica"/>
        </w:rPr>
        <w:t>SuperB</w:t>
      </w:r>
      <w:proofErr w:type="spellEnd"/>
      <w:r w:rsidR="00D8583F">
        <w:rPr>
          <w:rFonts w:ascii="Helvetica" w:hAnsi="Helvetica" w:cs="Helvetica"/>
        </w:rPr>
        <w:t>-SVT test-beam, occurring in the period [12,19] November in H6B, on the basis of what we experienced in 2011.</w:t>
      </w:r>
      <w:r w:rsidR="002E459A">
        <w:rPr>
          <w:rFonts w:ascii="Helvetica" w:hAnsi="Helvetica" w:cs="Helvetica"/>
        </w:rPr>
        <w:t xml:space="preserve"> </w:t>
      </w:r>
      <w:r w:rsidR="005119C0">
        <w:rPr>
          <w:rFonts w:ascii="Helvetica" w:hAnsi="Helvetica" w:cs="Helvetica"/>
        </w:rPr>
        <w:t xml:space="preserve">I don’t know exactly the current status of the experimental area (about platform, instrumentations, </w:t>
      </w:r>
      <w:proofErr w:type="spellStart"/>
      <w:r w:rsidR="005119C0">
        <w:rPr>
          <w:rFonts w:ascii="Helvetica" w:hAnsi="Helvetica" w:cs="Helvetica"/>
        </w:rPr>
        <w:t>Eudet</w:t>
      </w:r>
      <w:proofErr w:type="spellEnd"/>
      <w:r w:rsidR="005119C0">
        <w:rPr>
          <w:rFonts w:ascii="Helvetica" w:hAnsi="Helvetica" w:cs="Helvetica"/>
        </w:rPr>
        <w:t xml:space="preserve"> telescope</w:t>
      </w:r>
      <w:proofErr w:type="gramStart"/>
      <w:r w:rsidR="005119C0">
        <w:rPr>
          <w:rFonts w:ascii="Helvetica" w:hAnsi="Helvetica" w:cs="Helvetica"/>
        </w:rPr>
        <w:t>, …)</w:t>
      </w:r>
      <w:proofErr w:type="gramEnd"/>
      <w:r w:rsidR="005119C0">
        <w:rPr>
          <w:rFonts w:ascii="Helvetica" w:hAnsi="Helvetica" w:cs="Helvetica"/>
        </w:rPr>
        <w:t xml:space="preserve"> and these </w:t>
      </w:r>
      <w:proofErr w:type="spellStart"/>
      <w:r w:rsidR="005119C0">
        <w:rPr>
          <w:rFonts w:ascii="Helvetica" w:hAnsi="Helvetica" w:cs="Helvetica"/>
        </w:rPr>
        <w:t>informations</w:t>
      </w:r>
      <w:proofErr w:type="spellEnd"/>
      <w:r w:rsidR="005119C0">
        <w:rPr>
          <w:rFonts w:ascii="Helvetica" w:hAnsi="Helvetica" w:cs="Helvetica"/>
        </w:rPr>
        <w:t xml:space="preserve"> could be useful to prepare the area in advance, i.e. during the next MDs, if possible.</w:t>
      </w:r>
      <w:r w:rsidR="009242C4">
        <w:rPr>
          <w:rFonts w:ascii="Helvetica" w:hAnsi="Helvetica" w:cs="Helvetica"/>
        </w:rPr>
        <w:t xml:space="preserve"> I added some links to the pictures we took in 2011, because in principle we have to do the same thing.</w:t>
      </w:r>
    </w:p>
    <w:p w14:paraId="19C15F17" w14:textId="72C3D9B2" w:rsidR="00D8583F" w:rsidRDefault="002E459A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We already agreed with </w:t>
      </w:r>
      <w:proofErr w:type="spellStart"/>
      <w:r>
        <w:rPr>
          <w:rFonts w:ascii="Helvetica" w:hAnsi="Helvetica" w:cs="Helvetica"/>
        </w:rPr>
        <w:t>Pestonik</w:t>
      </w:r>
      <w:proofErr w:type="spellEnd"/>
      <w:r>
        <w:rPr>
          <w:rFonts w:ascii="Helvetica" w:hAnsi="Helvetica" w:cs="Helvetica"/>
        </w:rPr>
        <w:t xml:space="preserve"> (the Belle II PID group who is sharing t</w:t>
      </w:r>
      <w:r w:rsidR="002F56F5">
        <w:rPr>
          <w:rFonts w:ascii="Helvetica" w:hAnsi="Helvetica" w:cs="Helvetica"/>
        </w:rPr>
        <w:t>he beam with us) that they</w:t>
      </w:r>
      <w:bookmarkStart w:id="0" w:name="_GoBack"/>
      <w:bookmarkEnd w:id="0"/>
      <w:r w:rsidR="002F56F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go to station H6A.</w:t>
      </w:r>
    </w:p>
    <w:p w14:paraId="0D5A8D6B" w14:textId="599A2CFF" w:rsidR="00630F63" w:rsidRDefault="00630F63" w:rsidP="00630F6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On the 8</w:t>
      </w:r>
      <w:r w:rsidRPr="00630F63">
        <w:rPr>
          <w:rFonts w:ascii="Helvetica" w:hAnsi="Helvetica" w:cs="Helvetica"/>
          <w:vertAlign w:val="superscript"/>
        </w:rPr>
        <w:t>th</w:t>
      </w:r>
      <w:r>
        <w:rPr>
          <w:rFonts w:ascii="Helvetica" w:hAnsi="Helvetica" w:cs="Helvetica"/>
        </w:rPr>
        <w:t xml:space="preserve"> of November a small truck will come to bld. 887 (after registration) and leave two pallets with the mechanical pieces of our movable table</w:t>
      </w:r>
      <w:r w:rsidR="002F56F5">
        <w:rPr>
          <w:rFonts w:ascii="Helvetica" w:hAnsi="Helvetica" w:cs="Helvetica"/>
        </w:rPr>
        <w:t xml:space="preserve">. We would need a </w:t>
      </w:r>
      <w:proofErr w:type="gramStart"/>
      <w:r w:rsidR="002F56F5">
        <w:rPr>
          <w:rFonts w:ascii="Helvetica" w:hAnsi="Helvetica" w:cs="Helvetica"/>
        </w:rPr>
        <w:t>fork-</w:t>
      </w:r>
      <w:r>
        <w:rPr>
          <w:rFonts w:ascii="Helvetica" w:hAnsi="Helvetica" w:cs="Helvetica"/>
        </w:rPr>
        <w:t>lift</w:t>
      </w:r>
      <w:proofErr w:type="gramEnd"/>
      <w:r>
        <w:rPr>
          <w:rFonts w:ascii="Helvetica" w:hAnsi="Helvetica" w:cs="Helvetica"/>
        </w:rPr>
        <w:t xml:space="preserve"> with an operator to get the pallets out of the track and to put these pieces on the ground, in the main area</w:t>
      </w:r>
      <w:r w:rsidR="005119C0">
        <w:rPr>
          <w:rFonts w:ascii="Helvetica" w:hAnsi="Helvetica" w:cs="Helvetica"/>
        </w:rPr>
        <w:t xml:space="preserve"> in front of the gate</w:t>
      </w:r>
      <w:r>
        <w:rPr>
          <w:rFonts w:ascii="Helvetica" w:hAnsi="Helvetica" w:cs="Helvetica"/>
        </w:rPr>
        <w:t>:</w:t>
      </w:r>
    </w:p>
    <w:p w14:paraId="213F1D7A" w14:textId="0C026238" w:rsidR="00630F63" w:rsidRDefault="00630F63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hyperlink r:id="rId5" w:anchor="5653242122912935586" w:history="1">
        <w:r w:rsidRPr="00CA0D6D">
          <w:rPr>
            <w:rStyle w:val="Hyperlink"/>
            <w:rFonts w:ascii="Helvetica" w:hAnsi="Helvetica" w:cs="Helvetica"/>
          </w:rPr>
          <w:t>https://picasa</w:t>
        </w:r>
        <w:r w:rsidRPr="00CA0D6D">
          <w:rPr>
            <w:rStyle w:val="Hyperlink"/>
            <w:rFonts w:ascii="Helvetica" w:hAnsi="Helvetica" w:cs="Helvetica"/>
          </w:rPr>
          <w:t>w</w:t>
        </w:r>
        <w:r w:rsidRPr="00CA0D6D">
          <w:rPr>
            <w:rStyle w:val="Hyperlink"/>
            <w:rFonts w:ascii="Helvetica" w:hAnsi="Helvetica" w:cs="Helvetica"/>
          </w:rPr>
          <w:t>eb.google.com/morsanipicasa/CERN_20110916?authkey=Gv1sRgCNTB5dq95OWqVQ#5653242122912935586</w:t>
        </w:r>
      </w:hyperlink>
    </w:p>
    <w:p w14:paraId="410CD6F0" w14:textId="146315AA" w:rsidR="00990514" w:rsidRDefault="00630F63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All the other stuff is</w:t>
      </w:r>
      <w:r w:rsidR="00D8583F">
        <w:rPr>
          <w:rFonts w:ascii="Helvetica" w:hAnsi="Helvetica" w:cs="Helvetica"/>
        </w:rPr>
        <w:t xml:space="preserve"> scheduled to arrive </w:t>
      </w:r>
      <w:r w:rsidR="00F938D7">
        <w:rPr>
          <w:rFonts w:ascii="Helvetica" w:hAnsi="Helvetica" w:cs="Helvetica"/>
        </w:rPr>
        <w:t xml:space="preserve">late </w:t>
      </w:r>
      <w:r w:rsidR="005119C0">
        <w:rPr>
          <w:rFonts w:ascii="Helvetica" w:hAnsi="Helvetica" w:cs="Helvetica"/>
        </w:rPr>
        <w:t xml:space="preserve">in the </w:t>
      </w:r>
      <w:r w:rsidR="00F938D7">
        <w:rPr>
          <w:rFonts w:ascii="Helvetica" w:hAnsi="Helvetica" w:cs="Helvetica"/>
        </w:rPr>
        <w:t>afternoon of Sunday 11 (November) with a small truck</w:t>
      </w:r>
      <w:r w:rsidR="005119C0">
        <w:rPr>
          <w:rFonts w:ascii="Helvetica" w:hAnsi="Helvetica" w:cs="Helvetica"/>
        </w:rPr>
        <w:t>. We’ll</w:t>
      </w:r>
      <w:r w:rsidR="00F938D7">
        <w:rPr>
          <w:rFonts w:ascii="Helvetica" w:hAnsi="Helvetica" w:cs="Helvetica"/>
        </w:rPr>
        <w:t xml:space="preserve"> park that in front of the Bld. 904. Early in the morning of Monday </w:t>
      </w:r>
      <w:r w:rsidR="002E459A">
        <w:rPr>
          <w:rFonts w:ascii="Helvetica" w:hAnsi="Helvetica" w:cs="Helvetica"/>
        </w:rPr>
        <w:t xml:space="preserve">of the </w:t>
      </w:r>
      <w:r w:rsidR="00F938D7">
        <w:rPr>
          <w:rFonts w:ascii="Helvetica" w:hAnsi="Helvetica" w:cs="Helvetica"/>
        </w:rPr>
        <w:t>12</w:t>
      </w:r>
      <w:r w:rsidR="002E459A" w:rsidRPr="002E459A">
        <w:rPr>
          <w:rFonts w:ascii="Helvetica" w:hAnsi="Helvetica" w:cs="Helvetica"/>
          <w:vertAlign w:val="superscript"/>
        </w:rPr>
        <w:t>th</w:t>
      </w:r>
      <w:r w:rsidR="002E459A">
        <w:rPr>
          <w:rFonts w:ascii="Helvetica" w:hAnsi="Helvetica" w:cs="Helvetica"/>
        </w:rPr>
        <w:t xml:space="preserve"> </w:t>
      </w:r>
      <w:r w:rsidR="00F938D7">
        <w:rPr>
          <w:rFonts w:ascii="Helvetica" w:hAnsi="Helvetica" w:cs="Helvetica"/>
        </w:rPr>
        <w:t xml:space="preserve">we’ll register our instrumentation at the </w:t>
      </w:r>
      <w:r w:rsidR="00F938D7" w:rsidRPr="00F938D7">
        <w:rPr>
          <w:rFonts w:ascii="Helvetica" w:hAnsi="Helvetica" w:cs="Helvetica"/>
        </w:rPr>
        <w:t xml:space="preserve">Reception des </w:t>
      </w:r>
      <w:proofErr w:type="spellStart"/>
      <w:r w:rsidR="00F938D7" w:rsidRPr="00F938D7">
        <w:rPr>
          <w:rFonts w:ascii="Helvetica" w:hAnsi="Helvetica" w:cs="Helvetica"/>
        </w:rPr>
        <w:t>Marchandise</w:t>
      </w:r>
      <w:proofErr w:type="spellEnd"/>
      <w:r w:rsidR="00F938D7" w:rsidRPr="00F938D7">
        <w:rPr>
          <w:rFonts w:ascii="Helvetica" w:hAnsi="Helvetica" w:cs="Helvetica"/>
        </w:rPr>
        <w:t>,</w:t>
      </w:r>
      <w:r w:rsidR="00F938D7">
        <w:rPr>
          <w:rFonts w:ascii="Helvetica" w:hAnsi="Helvetica" w:cs="Helvetica"/>
        </w:rPr>
        <w:t xml:space="preserve"> and then we’ll arrive </w:t>
      </w:r>
      <w:r w:rsidR="00D8583F">
        <w:rPr>
          <w:rFonts w:ascii="Helvetica" w:hAnsi="Helvetica" w:cs="Helvetica"/>
        </w:rPr>
        <w:t>to the building 887</w:t>
      </w:r>
      <w:r w:rsidR="00F938D7"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</w:rPr>
        <w:t>Again w</w:t>
      </w:r>
      <w:r w:rsidR="002F56F5">
        <w:rPr>
          <w:rFonts w:ascii="Helvetica" w:hAnsi="Helvetica" w:cs="Helvetica"/>
        </w:rPr>
        <w:t xml:space="preserve">e would need a </w:t>
      </w:r>
      <w:proofErr w:type="gramStart"/>
      <w:r w:rsidR="002F56F5">
        <w:rPr>
          <w:rFonts w:ascii="Helvetica" w:hAnsi="Helvetica" w:cs="Helvetica"/>
        </w:rPr>
        <w:t>fork-</w:t>
      </w:r>
      <w:r w:rsidR="00F938D7">
        <w:rPr>
          <w:rFonts w:ascii="Helvetica" w:hAnsi="Helvetica" w:cs="Helvetica"/>
        </w:rPr>
        <w:t>lift</w:t>
      </w:r>
      <w:proofErr w:type="gramEnd"/>
      <w:r w:rsidR="00F938D7">
        <w:rPr>
          <w:rFonts w:ascii="Helvetica" w:hAnsi="Helvetica" w:cs="Helvetica"/>
        </w:rPr>
        <w:t xml:space="preserve"> with an operator</w:t>
      </w:r>
      <w:r>
        <w:rPr>
          <w:rFonts w:ascii="Helvetica" w:hAnsi="Helvetica" w:cs="Helvetica"/>
        </w:rPr>
        <w:t xml:space="preserve"> </w:t>
      </w:r>
      <w:r w:rsidR="00F938D7">
        <w:rPr>
          <w:rFonts w:ascii="Helvetica" w:hAnsi="Helvetica" w:cs="Helvetica"/>
        </w:rPr>
        <w:t>to get the pallets out of the track, and then a trolley could be useful</w:t>
      </w:r>
      <w:r w:rsidR="002E459A">
        <w:rPr>
          <w:rFonts w:ascii="Helvetica" w:hAnsi="Helvetica" w:cs="Helvetica"/>
        </w:rPr>
        <w:t xml:space="preserve"> to take the card</w:t>
      </w:r>
      <w:r w:rsidR="005119C0">
        <w:rPr>
          <w:rFonts w:ascii="Helvetica" w:hAnsi="Helvetica" w:cs="Helvetica"/>
        </w:rPr>
        <w:t>-</w:t>
      </w:r>
      <w:r w:rsidR="002E459A">
        <w:rPr>
          <w:rFonts w:ascii="Helvetica" w:hAnsi="Helvetica" w:cs="Helvetica"/>
        </w:rPr>
        <w:t>box</w:t>
      </w:r>
      <w:r w:rsidR="00241894">
        <w:rPr>
          <w:rFonts w:ascii="Helvetica" w:hAnsi="Helvetica" w:cs="Helvetica"/>
        </w:rPr>
        <w:t>es</w:t>
      </w:r>
      <w:r w:rsidR="002E459A">
        <w:rPr>
          <w:rFonts w:ascii="Helvetica" w:hAnsi="Helvetica" w:cs="Helvetica"/>
        </w:rPr>
        <w:t xml:space="preserve"> near the station H6B</w:t>
      </w:r>
      <w:r w:rsidR="00990514">
        <w:rPr>
          <w:rFonts w:ascii="Helvetica" w:hAnsi="Helvetica" w:cs="Helvetica"/>
        </w:rPr>
        <w:t>.</w:t>
      </w:r>
    </w:p>
    <w:p w14:paraId="2A69B98B" w14:textId="12BB3815" w:rsidR="00D8583F" w:rsidRDefault="00F938D7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We think to use </w:t>
      </w:r>
      <w:r w:rsidR="00990514">
        <w:rPr>
          <w:rFonts w:ascii="Helvetica" w:hAnsi="Helvetica" w:cs="Helvetica"/>
        </w:rPr>
        <w:t xml:space="preserve">a small portion of </w:t>
      </w:r>
      <w:r>
        <w:rPr>
          <w:rFonts w:ascii="Helvetica" w:hAnsi="Helvetica" w:cs="Helvetica"/>
        </w:rPr>
        <w:t>this area</w:t>
      </w:r>
      <w:r w:rsidR="00990514">
        <w:rPr>
          <w:rFonts w:ascii="Helvetica" w:hAnsi="Helvetica" w:cs="Helvetica"/>
        </w:rPr>
        <w:t xml:space="preserve"> to temporarily store our stuff</w:t>
      </w:r>
      <w:r>
        <w:rPr>
          <w:rFonts w:ascii="Helvetica" w:hAnsi="Helvetica" w:cs="Helvetica"/>
        </w:rPr>
        <w:t xml:space="preserve">: </w:t>
      </w:r>
      <w:hyperlink r:id="rId6" w:anchor="5653242149469675794" w:history="1">
        <w:r w:rsidRPr="00CA0D6D">
          <w:rPr>
            <w:rStyle w:val="Hyperlink"/>
            <w:rFonts w:ascii="Helvetica" w:hAnsi="Helvetica" w:cs="Helvetica"/>
          </w:rPr>
          <w:t>https://picasaweb.google.com/morsanipicasa/CERN_20110916?authkey=Gv1sRgCNTB5dq95OWqVQ#5653242149469675794</w:t>
        </w:r>
      </w:hyperlink>
    </w:p>
    <w:p w14:paraId="2003F656" w14:textId="25E9DEB5" w:rsidR="00D8583F" w:rsidRDefault="00990514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Then, </w:t>
      </w:r>
      <w:r w:rsidR="00630F63">
        <w:rPr>
          <w:rFonts w:ascii="Helvetica" w:hAnsi="Helvetica" w:cs="Helvetica"/>
        </w:rPr>
        <w:t xml:space="preserve">for the following days, </w:t>
      </w:r>
      <w:r>
        <w:rPr>
          <w:rFonts w:ascii="Helvetica" w:hAnsi="Helvetica" w:cs="Helvetica"/>
        </w:rPr>
        <w:t>i</w:t>
      </w:r>
      <w:r w:rsidR="00F938D7">
        <w:rPr>
          <w:rFonts w:ascii="Helvetica" w:hAnsi="Helvetica" w:cs="Helvetica"/>
        </w:rPr>
        <w:t>t would be nice to have a safe (i.e. closed</w:t>
      </w:r>
      <w:r>
        <w:rPr>
          <w:rFonts w:ascii="Helvetica" w:hAnsi="Helvetica" w:cs="Helvetica"/>
        </w:rPr>
        <w:t xml:space="preserve"> by a fence</w:t>
      </w:r>
      <w:r w:rsidR="00F938D7">
        <w:rPr>
          <w:rFonts w:ascii="Helvetica" w:hAnsi="Helvetica" w:cs="Helvetica"/>
        </w:rPr>
        <w:t>) area where to store our spare instrumentation</w:t>
      </w:r>
      <w:r>
        <w:rPr>
          <w:rFonts w:ascii="Helvetica" w:hAnsi="Helvetica" w:cs="Helvetica"/>
        </w:rPr>
        <w:t>. In 2011 I received also a key</w:t>
      </w:r>
      <w:r w:rsidR="00E80D00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</w:p>
    <w:p w14:paraId="0F23667D" w14:textId="51A3CAC4" w:rsidR="00990514" w:rsidRDefault="00D8583F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I contacted the responsible person of the test-beam in H6B before us (</w:t>
      </w:r>
      <w:r w:rsidR="00990514">
        <w:rPr>
          <w:rFonts w:ascii="Helvetica" w:hAnsi="Helvetica" w:cs="Helvetica"/>
        </w:rPr>
        <w:t>Lemmon). He is happy if we start i</w:t>
      </w:r>
      <w:r w:rsidR="00E80D00">
        <w:rPr>
          <w:rFonts w:ascii="Helvetica" w:hAnsi="Helvetica" w:cs="Helvetica"/>
        </w:rPr>
        <w:t>nstalling our DAQ outside the il</w:t>
      </w:r>
      <w:r w:rsidR="00990514">
        <w:rPr>
          <w:rFonts w:ascii="Helvetica" w:hAnsi="Helvetica" w:cs="Helvetica"/>
        </w:rPr>
        <w:t xml:space="preserve">k area already on Monday. </w:t>
      </w:r>
      <w:r w:rsidR="006718B2">
        <w:rPr>
          <w:rFonts w:ascii="Helvetica" w:hAnsi="Helvetica" w:cs="Helvetica"/>
        </w:rPr>
        <w:t>We need two standard CERN racks</w:t>
      </w:r>
      <w:r w:rsidR="00990514">
        <w:rPr>
          <w:rFonts w:ascii="Helvetica" w:hAnsi="Helvetica" w:cs="Helvetica"/>
        </w:rPr>
        <w:t xml:space="preserve"> </w:t>
      </w:r>
      <w:r w:rsidR="00977DF7">
        <w:rPr>
          <w:rFonts w:ascii="Helvetica" w:hAnsi="Helvetica" w:cs="Helvetica"/>
        </w:rPr>
        <w:t xml:space="preserve">already positioned </w:t>
      </w:r>
      <w:r w:rsidR="00990514">
        <w:rPr>
          <w:rFonts w:ascii="Helvetica" w:hAnsi="Helvetica" w:cs="Helvetica"/>
        </w:rPr>
        <w:t>just in front of the fence of H6B</w:t>
      </w:r>
      <w:r w:rsidR="00977DF7">
        <w:rPr>
          <w:rFonts w:ascii="Helvetica" w:hAnsi="Helvetica" w:cs="Helvetica"/>
        </w:rPr>
        <w:t>, on the right of the exit door</w:t>
      </w:r>
      <w:r w:rsidR="002E459A">
        <w:rPr>
          <w:rFonts w:ascii="Helvetica" w:hAnsi="Helvetica" w:cs="Helvetica"/>
        </w:rPr>
        <w:t xml:space="preserve"> (downstairs)</w:t>
      </w:r>
      <w:r w:rsidR="00977DF7">
        <w:rPr>
          <w:rFonts w:ascii="Helvetica" w:hAnsi="Helvetica" w:cs="Helvetica"/>
        </w:rPr>
        <w:t>, and a table where to store our DAQ/control PC (we know that nobody can stay there during normal beam operation)</w:t>
      </w:r>
      <w:r w:rsidR="00990514">
        <w:rPr>
          <w:rFonts w:ascii="Helvetica" w:hAnsi="Helvetica" w:cs="Helvetica"/>
        </w:rPr>
        <w:t>:</w:t>
      </w:r>
    </w:p>
    <w:p w14:paraId="326AD763" w14:textId="593BA13D" w:rsidR="00977DF7" w:rsidRDefault="006718B2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hyperlink r:id="rId7" w:anchor="5653738207301575682" w:history="1">
        <w:r w:rsidR="00977DF7" w:rsidRPr="00CA0D6D">
          <w:rPr>
            <w:rStyle w:val="Hyperlink"/>
            <w:rFonts w:ascii="Helvetica" w:hAnsi="Helvetica" w:cs="Helvetica"/>
          </w:rPr>
          <w:t>https://picasaweb.google.com/morsanipicasa/CERN_20110918?authkey=Gv1sRgCLCIlZG6xfrSpwE#5653738207301575682</w:t>
        </w:r>
      </w:hyperlink>
    </w:p>
    <w:p w14:paraId="0CF9A706" w14:textId="2F560640" w:rsidR="00977DF7" w:rsidRDefault="00977DF7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On the left of the same door, we need the manifold of the pressurized air, to use with our filter, to cool </w:t>
      </w:r>
      <w:r w:rsidR="005119C0">
        <w:rPr>
          <w:rFonts w:ascii="Helvetica" w:hAnsi="Helvetica" w:cs="Helvetica"/>
        </w:rPr>
        <w:t xml:space="preserve">and dry </w:t>
      </w:r>
      <w:r>
        <w:rPr>
          <w:rFonts w:ascii="Helvetica" w:hAnsi="Helvetica" w:cs="Helvetica"/>
        </w:rPr>
        <w:t xml:space="preserve">our detectors. We would need also this time the back pipe with the first pressure meters already in place: </w:t>
      </w:r>
    </w:p>
    <w:p w14:paraId="6089372B" w14:textId="2452A25D" w:rsidR="00977DF7" w:rsidRDefault="006718B2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hyperlink r:id="rId8" w:anchor="5654190295445314626" w:history="1">
        <w:r w:rsidR="00977DF7" w:rsidRPr="00CA0D6D">
          <w:rPr>
            <w:rStyle w:val="Hyperlink"/>
            <w:rFonts w:ascii="Helvetica" w:hAnsi="Helvetica" w:cs="Helvetica"/>
          </w:rPr>
          <w:t>https://picasaweb.google.com/morsanipicasa/CERN_20110919?authkey=Gv1sRgCLLUq_zp_pyYlAE#5654190295445314626</w:t>
        </w:r>
      </w:hyperlink>
    </w:p>
    <w:p w14:paraId="492E28A5" w14:textId="6D25A931" w:rsidR="004570AA" w:rsidRDefault="00394B2F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Let’s go inside the experimental area. Here I assume that</w:t>
      </w:r>
      <w:r w:rsidR="005B5AFD">
        <w:rPr>
          <w:rFonts w:ascii="Helvetica" w:hAnsi="Helvetica" w:cs="Helvetica"/>
        </w:rPr>
        <w:t xml:space="preserve"> the </w:t>
      </w:r>
      <w:proofErr w:type="spellStart"/>
      <w:r w:rsidR="005B5AFD">
        <w:rPr>
          <w:rFonts w:ascii="Helvetica" w:hAnsi="Helvetica" w:cs="Helvetica"/>
        </w:rPr>
        <w:t>Eudet</w:t>
      </w:r>
      <w:proofErr w:type="spellEnd"/>
      <w:r w:rsidR="005B5AFD">
        <w:rPr>
          <w:rFonts w:ascii="Helvetica" w:hAnsi="Helvetica" w:cs="Helvetica"/>
        </w:rPr>
        <w:t xml:space="preserve"> telescope can be lowered and </w:t>
      </w:r>
      <w:r w:rsidR="00EE22F8">
        <w:rPr>
          <w:rFonts w:ascii="Helvetica" w:hAnsi="Helvetica" w:cs="Helvetica"/>
        </w:rPr>
        <w:t>put off beam. The platform at a</w:t>
      </w:r>
      <w:r w:rsidR="005B5AFD">
        <w:rPr>
          <w:rFonts w:ascii="Helvetica" w:hAnsi="Helvetica" w:cs="Helvetica"/>
        </w:rPr>
        <w:t xml:space="preserve"> height of 80 cm from ground will host our </w:t>
      </w:r>
      <w:r w:rsidR="00A678D8">
        <w:rPr>
          <w:rFonts w:ascii="Helvetica" w:hAnsi="Helvetica" w:cs="Helvetica"/>
        </w:rPr>
        <w:t xml:space="preserve">movable table and two CERN rack </w:t>
      </w:r>
      <w:r w:rsidR="005B5AFD">
        <w:rPr>
          <w:rFonts w:ascii="Helvetica" w:hAnsi="Helvetica" w:cs="Helvetica"/>
        </w:rPr>
        <w:t>s for the electronics.</w:t>
      </w:r>
      <w:r w:rsidR="004570AA">
        <w:rPr>
          <w:rFonts w:ascii="Helvetica" w:hAnsi="Helvetica" w:cs="Helvetica"/>
        </w:rPr>
        <w:t xml:space="preserve"> I rely on the fact that that platform will be in place also for us:</w:t>
      </w:r>
    </w:p>
    <w:p w14:paraId="3001E074" w14:textId="510F42BE" w:rsidR="005B5AFD" w:rsidRDefault="006718B2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hyperlink r:id="rId9" w:anchor="5653984749632695826" w:history="1">
        <w:r w:rsidR="005B5AFD" w:rsidRPr="00CA0D6D">
          <w:rPr>
            <w:rStyle w:val="Hyperlink"/>
            <w:rFonts w:ascii="Helvetica" w:hAnsi="Helvetica" w:cs="Helvetica"/>
          </w:rPr>
          <w:t>https://picasaweb.google.com/morsanipicasa/CERN_20110919?authkey=Gv1sRgCLLUq_zp_pyYlAE#5653984749632695826</w:t>
        </w:r>
      </w:hyperlink>
    </w:p>
    <w:p w14:paraId="3D1F0D05" w14:textId="58D8BC41" w:rsidR="005B5AFD" w:rsidRDefault="005B5AFD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Our movable table must be mounted outside and then taken inside the area by the crane. </w:t>
      </w:r>
      <w:r w:rsidR="005622B9">
        <w:rPr>
          <w:rFonts w:ascii="Helvetica" w:hAnsi="Helvetica" w:cs="Helvetica"/>
        </w:rPr>
        <w:t>For positioning the table inside the beam area we would need the CRANE with its operator at 8:00 on the morning of the 12</w:t>
      </w:r>
      <w:r w:rsidR="005622B9">
        <w:rPr>
          <w:rFonts w:ascii="Helvetica" w:hAnsi="Helvetica" w:cs="Helvetica"/>
          <w:sz w:val="20"/>
          <w:szCs w:val="20"/>
          <w:vertAlign w:val="superscript"/>
        </w:rPr>
        <w:t>th</w:t>
      </w:r>
      <w:r w:rsidR="005622B9">
        <w:rPr>
          <w:rFonts w:ascii="Helvetica" w:hAnsi="Helvetica" w:cs="Helvetica"/>
        </w:rPr>
        <w:t xml:space="preserve"> (</w:t>
      </w:r>
      <w:r w:rsidR="005622B9" w:rsidRPr="005622B9">
        <w:rPr>
          <w:rFonts w:ascii="Helvetica" w:hAnsi="Helvetica" w:cs="Helvetica"/>
        </w:rPr>
        <w:t>The CRANE and will be needed again in the morning of the 19</w:t>
      </w:r>
      <w:r w:rsidR="005622B9" w:rsidRPr="005622B9">
        <w:rPr>
          <w:rFonts w:ascii="Helvetica" w:hAnsi="Helvetica" w:cs="Helvetica"/>
          <w:vertAlign w:val="superscript"/>
        </w:rPr>
        <w:t>th</w:t>
      </w:r>
      <w:r w:rsidR="005622B9" w:rsidRPr="005622B9">
        <w:rPr>
          <w:rFonts w:ascii="Helvetica" w:hAnsi="Helvetica" w:cs="Helvetica"/>
        </w:rPr>
        <w:t xml:space="preserve"> to dismount our apparatus</w:t>
      </w:r>
      <w:r w:rsidR="005622B9">
        <w:rPr>
          <w:rFonts w:ascii="Helvetica" w:hAnsi="Helvetica" w:cs="Helvetica"/>
        </w:rPr>
        <w:t>).</w:t>
      </w:r>
      <w:r w:rsidR="00A678D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This is how our experimental set-up appears:</w:t>
      </w:r>
    </w:p>
    <w:p w14:paraId="74C82591" w14:textId="79DF5A8B" w:rsidR="005B5AFD" w:rsidRDefault="006718B2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hyperlink r:id="rId10" w:anchor="5654335996829378834" w:history="1">
        <w:r w:rsidR="005B5AFD" w:rsidRPr="00CA0D6D">
          <w:rPr>
            <w:rStyle w:val="Hyperlink"/>
            <w:rFonts w:ascii="Helvetica" w:hAnsi="Helvetica" w:cs="Helvetica"/>
          </w:rPr>
          <w:t>https://picasaweb.google.com/morsanipicasa/CERN_20110919?authkey=Gv1sRgCLLUq_zp_pyYlAE#5654335996829378834</w:t>
        </w:r>
      </w:hyperlink>
    </w:p>
    <w:p w14:paraId="37799D17" w14:textId="736AC354" w:rsidR="005B5AFD" w:rsidRDefault="005B5AFD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The movable aluminum platform/ladder would ne extremely useful, to pass the cables from the detecto</w:t>
      </w:r>
      <w:r w:rsidR="005622B9">
        <w:rPr>
          <w:rFonts w:ascii="Helvetica" w:hAnsi="Helvetica" w:cs="Helvetica"/>
        </w:rPr>
        <w:t>r</w:t>
      </w:r>
      <w:r>
        <w:rPr>
          <w:rFonts w:ascii="Helvetica" w:hAnsi="Helvetica" w:cs="Helvetica"/>
        </w:rPr>
        <w:t>s to the DAQ racks:</w:t>
      </w:r>
    </w:p>
    <w:p w14:paraId="49F3EEF4" w14:textId="4D0CB8D0" w:rsidR="00977DF7" w:rsidRDefault="006718B2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hyperlink r:id="rId11" w:anchor="5654190344991294994" w:history="1">
        <w:r w:rsidR="005B5AFD" w:rsidRPr="00CA0D6D">
          <w:rPr>
            <w:rStyle w:val="Hyperlink"/>
            <w:rFonts w:ascii="Helvetica" w:hAnsi="Helvetica" w:cs="Helvetica"/>
          </w:rPr>
          <w:t>https://picasaweb.google.com/morsanipicasa/CERN_20110919?authkey=Gv1sRgCLLUq_zp_pyYlAE#5654190344991294994</w:t>
        </w:r>
      </w:hyperlink>
    </w:p>
    <w:p w14:paraId="3960517D" w14:textId="7F94C987" w:rsidR="005B5AFD" w:rsidRDefault="005B5AFD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To start the beam, the course I made last year is still valid?</w:t>
      </w:r>
    </w:p>
    <w:p w14:paraId="07D80CF3" w14:textId="754BC96A" w:rsidR="00D8583F" w:rsidRDefault="006718B2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hyperlink r:id="rId12" w:anchor="5654190299136466450" w:history="1">
        <w:r w:rsidR="004570AA" w:rsidRPr="00CA0D6D">
          <w:rPr>
            <w:rStyle w:val="Hyperlink"/>
            <w:rFonts w:ascii="Helvetica" w:hAnsi="Helvetica" w:cs="Helvetica"/>
          </w:rPr>
          <w:t>https://picasaweb.google.com/morsanipicasa/CERN_20110919?authkey=Gv1sRgCLLUq_zp_pyYlAE#5654190299136466450</w:t>
        </w:r>
      </w:hyperlink>
    </w:p>
    <w:p w14:paraId="6DC2495A" w14:textId="77777777" w:rsidR="005119C0" w:rsidRDefault="005119C0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14:paraId="5184FEE6" w14:textId="77777777" w:rsidR="005119C0" w:rsidRDefault="005119C0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14:paraId="466AD5D4" w14:textId="77777777" w:rsidR="005119C0" w:rsidRDefault="005119C0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14:paraId="61B1D66C" w14:textId="77777777" w:rsidR="00EF699C" w:rsidRDefault="00EF699C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14:paraId="4E9B14CD" w14:textId="123A9DBE" w:rsidR="00DF15D9" w:rsidRDefault="00DF15D9" w:rsidP="00D8583F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Schematic Layout</w:t>
      </w:r>
      <w:r w:rsidR="005119C0">
        <w:rPr>
          <w:rFonts w:ascii="Helvetica" w:hAnsi="Helvetica" w:cs="Helvetica"/>
        </w:rPr>
        <w:t xml:space="preserve"> of the H6B area</w:t>
      </w:r>
      <w:r>
        <w:rPr>
          <w:rFonts w:ascii="Helvetica" w:hAnsi="Helvetica" w:cs="Helvetica"/>
        </w:rPr>
        <w:t>:</w:t>
      </w:r>
    </w:p>
    <w:p w14:paraId="187F28B3" w14:textId="777ADFD7" w:rsidR="00E96400" w:rsidRPr="00DF15D9" w:rsidRDefault="00DF15D9" w:rsidP="00DF15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01D3507" wp14:editId="0BAEC102">
            <wp:extent cx="6124778" cy="45762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519" cy="457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400" w:rsidRPr="00DF15D9" w:rsidSect="0099051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3F"/>
    <w:rsid w:val="00024C52"/>
    <w:rsid w:val="00241894"/>
    <w:rsid w:val="002E459A"/>
    <w:rsid w:val="002F56F5"/>
    <w:rsid w:val="00394B2F"/>
    <w:rsid w:val="0042289D"/>
    <w:rsid w:val="004570AA"/>
    <w:rsid w:val="005119C0"/>
    <w:rsid w:val="005622B9"/>
    <w:rsid w:val="005B5AFD"/>
    <w:rsid w:val="00630F63"/>
    <w:rsid w:val="0066145C"/>
    <w:rsid w:val="006718B2"/>
    <w:rsid w:val="006F5910"/>
    <w:rsid w:val="009242C4"/>
    <w:rsid w:val="00977DF7"/>
    <w:rsid w:val="00990514"/>
    <w:rsid w:val="00A678D8"/>
    <w:rsid w:val="00AE6040"/>
    <w:rsid w:val="00CA5DF3"/>
    <w:rsid w:val="00D8583F"/>
    <w:rsid w:val="00DF15D9"/>
    <w:rsid w:val="00E671FA"/>
    <w:rsid w:val="00E80D00"/>
    <w:rsid w:val="00E96400"/>
    <w:rsid w:val="00EE22F8"/>
    <w:rsid w:val="00EF699C"/>
    <w:rsid w:val="00F9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47DF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8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51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D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8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51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icasaweb.google.com/morsanipicasa/CERN_20110919?authkey=Gv1sRgCLLUq_zp_pyYlAE" TargetMode="External"/><Relationship Id="rId12" Type="http://schemas.openxmlformats.org/officeDocument/2006/relationships/hyperlink" Target="https://picasaweb.google.com/morsanipicasa/CERN_20110919?authkey=Gv1sRgCLLUq_zp_pyYlAE" TargetMode="External"/><Relationship Id="rId13" Type="http://schemas.openxmlformats.org/officeDocument/2006/relationships/image" Target="media/image1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icasaweb.google.com/morsanipicasa/CERN_20110916?authkey=Gv1sRgCNTB5dq95OWqVQ" TargetMode="External"/><Relationship Id="rId6" Type="http://schemas.openxmlformats.org/officeDocument/2006/relationships/hyperlink" Target="https://picasaweb.google.com/morsanipicasa/CERN_20110916?authkey=Gv1sRgCNTB5dq95OWqVQ" TargetMode="External"/><Relationship Id="rId7" Type="http://schemas.openxmlformats.org/officeDocument/2006/relationships/hyperlink" Target="https://picasaweb.google.com/morsanipicasa/CERN_20110918?authkey=Gv1sRgCLCIlZG6xfrSpwE" TargetMode="External"/><Relationship Id="rId8" Type="http://schemas.openxmlformats.org/officeDocument/2006/relationships/hyperlink" Target="https://picasaweb.google.com/morsanipicasa/CERN_20110919?authkey=Gv1sRgCLLUq_zp_pyYlAE" TargetMode="External"/><Relationship Id="rId9" Type="http://schemas.openxmlformats.org/officeDocument/2006/relationships/hyperlink" Target="https://picasaweb.google.com/morsanipicasa/CERN_20110919?authkey=Gv1sRgCLLUq_zp_pyYlAE" TargetMode="External"/><Relationship Id="rId10" Type="http://schemas.openxmlformats.org/officeDocument/2006/relationships/hyperlink" Target="https://picasaweb.google.com/morsanipicasa/CERN_20110919?authkey=Gv1sRgCLLUq_zp_pyYl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757</Words>
  <Characters>4317</Characters>
  <Application>Microsoft Macintosh Word</Application>
  <DocSecurity>0</DocSecurity>
  <Lines>35</Lines>
  <Paragraphs>10</Paragraphs>
  <ScaleCrop>false</ScaleCrop>
  <Company>Universita' di Pisa &amp; INFN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Bettarini</dc:creator>
  <cp:keywords/>
  <dc:description/>
  <cp:lastModifiedBy>Stefano Bettarini</cp:lastModifiedBy>
  <cp:revision>20</cp:revision>
  <cp:lastPrinted>2012-10-25T09:45:00Z</cp:lastPrinted>
  <dcterms:created xsi:type="dcterms:W3CDTF">2012-10-24T09:48:00Z</dcterms:created>
  <dcterms:modified xsi:type="dcterms:W3CDTF">2012-10-25T10:16:00Z</dcterms:modified>
</cp:coreProperties>
</file>