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0C" w:rsidRPr="00937F0C" w:rsidRDefault="00937F0C" w:rsidP="00937F0C">
      <w:pPr>
        <w:jc w:val="center"/>
        <w:rPr>
          <w:sz w:val="32"/>
          <w:szCs w:val="32"/>
        </w:rPr>
      </w:pPr>
      <w:r w:rsidRPr="00937F0C">
        <w:rPr>
          <w:sz w:val="32"/>
          <w:szCs w:val="32"/>
        </w:rPr>
        <w:t xml:space="preserve">Fermata DAFNE 2013 - Piano interventi servizio RF </w:t>
      </w:r>
    </w:p>
    <w:p w:rsidR="00937F0C" w:rsidRDefault="00937F0C" w:rsidP="00937F0C"/>
    <w:p w:rsidR="00937F0C" w:rsidRPr="00937F0C" w:rsidRDefault="00937F0C" w:rsidP="00937F0C">
      <w:pPr>
        <w:ind w:left="720"/>
        <w:rPr>
          <w:b/>
        </w:rPr>
      </w:pPr>
      <w:r w:rsidRPr="00937F0C">
        <w:rPr>
          <w:b/>
        </w:rPr>
        <w:t xml:space="preserve">Impianti, cavità e guide d’onda: </w:t>
      </w:r>
    </w:p>
    <w:p w:rsidR="00937F0C" w:rsidRDefault="00937F0C" w:rsidP="00937F0C">
      <w:pPr>
        <w:numPr>
          <w:ilvl w:val="0"/>
          <w:numId w:val="4"/>
        </w:numPr>
      </w:pPr>
      <w:r>
        <w:t>Manutenzioni ordinarie impianti</w:t>
      </w:r>
    </w:p>
    <w:p w:rsidR="00000000" w:rsidRPr="00937F0C" w:rsidRDefault="00937F0C" w:rsidP="00937F0C">
      <w:pPr>
        <w:numPr>
          <w:ilvl w:val="0"/>
          <w:numId w:val="4"/>
        </w:numPr>
      </w:pPr>
      <w:r w:rsidRPr="00937F0C">
        <w:t xml:space="preserve"> Ispezione </w:t>
      </w:r>
      <w:proofErr w:type="spellStart"/>
      <w:r w:rsidRPr="00937F0C">
        <w:t>main</w:t>
      </w:r>
      <w:proofErr w:type="spellEnd"/>
      <w:r w:rsidRPr="00937F0C">
        <w:t xml:space="preserve"> </w:t>
      </w:r>
      <w:proofErr w:type="spellStart"/>
      <w:r w:rsidRPr="00937F0C">
        <w:t>couplers</w:t>
      </w:r>
      <w:proofErr w:type="spellEnd"/>
      <w:r w:rsidRPr="00937F0C">
        <w:t xml:space="preserve"> </w:t>
      </w:r>
    </w:p>
    <w:p w:rsidR="00000000" w:rsidRPr="00937F0C" w:rsidRDefault="00937F0C" w:rsidP="00937F0C">
      <w:pPr>
        <w:numPr>
          <w:ilvl w:val="0"/>
          <w:numId w:val="4"/>
        </w:numPr>
      </w:pPr>
      <w:r w:rsidRPr="00937F0C">
        <w:t xml:space="preserve"> Pulizi</w:t>
      </w:r>
      <w:r w:rsidRPr="00937F0C">
        <w:t xml:space="preserve">a guide d’onda </w:t>
      </w:r>
    </w:p>
    <w:p w:rsidR="00000000" w:rsidRPr="00937F0C" w:rsidRDefault="00937F0C" w:rsidP="00937F0C">
      <w:pPr>
        <w:numPr>
          <w:ilvl w:val="0"/>
          <w:numId w:val="4"/>
        </w:numPr>
      </w:pPr>
      <w:r w:rsidRPr="00937F0C">
        <w:t xml:space="preserve">Encoder </w:t>
      </w:r>
      <w:proofErr w:type="spellStart"/>
      <w:r w:rsidRPr="00937F0C">
        <w:t>tuners</w:t>
      </w:r>
      <w:proofErr w:type="spellEnd"/>
      <w:r w:rsidRPr="00937F0C">
        <w:t xml:space="preserve">: </w:t>
      </w:r>
      <w:r>
        <w:t xml:space="preserve">implementazione </w:t>
      </w:r>
      <w:r w:rsidRPr="00937F0C">
        <w:t xml:space="preserve">protocollo </w:t>
      </w:r>
      <w:r>
        <w:t>rilettura</w:t>
      </w:r>
    </w:p>
    <w:p w:rsidR="00937F0C" w:rsidRDefault="00937F0C" w:rsidP="00937F0C">
      <w:pPr>
        <w:ind w:left="720"/>
      </w:pPr>
    </w:p>
    <w:p w:rsidR="00937F0C" w:rsidRPr="00937F0C" w:rsidRDefault="00937F0C" w:rsidP="00937F0C">
      <w:pPr>
        <w:ind w:left="720"/>
        <w:rPr>
          <w:b/>
        </w:rPr>
      </w:pPr>
      <w:r w:rsidRPr="00937F0C">
        <w:rPr>
          <w:b/>
        </w:rPr>
        <w:t>LLRF - Attività di consolidamento sistema RF FBK analogico</w:t>
      </w:r>
    </w:p>
    <w:p w:rsidR="00000000" w:rsidRPr="00937F0C" w:rsidRDefault="00937F0C" w:rsidP="00937F0C">
      <w:pPr>
        <w:numPr>
          <w:ilvl w:val="0"/>
          <w:numId w:val="3"/>
        </w:numPr>
      </w:pPr>
      <w:r w:rsidRPr="00937F0C">
        <w:t xml:space="preserve">Portare variabili di </w:t>
      </w:r>
      <w:proofErr w:type="spellStart"/>
      <w:r w:rsidRPr="00937F0C">
        <w:t>setting</w:t>
      </w:r>
      <w:proofErr w:type="spellEnd"/>
      <w:r w:rsidRPr="00937F0C">
        <w:t xml:space="preserve"> sotto sistema di controllo;</w:t>
      </w:r>
    </w:p>
    <w:p w:rsidR="00000000" w:rsidRPr="00937F0C" w:rsidRDefault="00937F0C" w:rsidP="00937F0C">
      <w:pPr>
        <w:numPr>
          <w:ilvl w:val="0"/>
          <w:numId w:val="3"/>
        </w:numPr>
      </w:pPr>
      <w:r w:rsidRPr="00937F0C">
        <w:t>Aggiungere filtrature analogiche “</w:t>
      </w:r>
      <w:proofErr w:type="spellStart"/>
      <w:r w:rsidRPr="00937F0C">
        <w:t>smart</w:t>
      </w:r>
      <w:proofErr w:type="spellEnd"/>
      <w:r w:rsidRPr="00937F0C">
        <w:t xml:space="preserve">” per performance </w:t>
      </w:r>
      <w:proofErr w:type="spellStart"/>
      <w:r w:rsidRPr="00937F0C">
        <w:t>improvements</w:t>
      </w:r>
      <w:proofErr w:type="spellEnd"/>
    </w:p>
    <w:p w:rsidR="00937F0C" w:rsidRDefault="00937F0C" w:rsidP="00937F0C">
      <w:pPr>
        <w:ind w:left="720"/>
      </w:pPr>
    </w:p>
    <w:p w:rsidR="00937F0C" w:rsidRPr="00937F0C" w:rsidRDefault="00937F0C" w:rsidP="00937F0C">
      <w:pPr>
        <w:ind w:left="720"/>
        <w:rPr>
          <w:b/>
        </w:rPr>
      </w:pPr>
      <w:r w:rsidRPr="00937F0C">
        <w:rPr>
          <w:b/>
        </w:rPr>
        <w:t>Sistemi PLC</w:t>
      </w:r>
    </w:p>
    <w:p w:rsidR="00000000" w:rsidRPr="00937F0C" w:rsidRDefault="00937F0C" w:rsidP="00937F0C">
      <w:pPr>
        <w:numPr>
          <w:ilvl w:val="0"/>
          <w:numId w:val="1"/>
        </w:numPr>
      </w:pPr>
      <w:r w:rsidRPr="00937F0C">
        <w:t xml:space="preserve">Sostituzione PLC </w:t>
      </w:r>
      <w:proofErr w:type="spellStart"/>
      <w:r w:rsidRPr="00937F0C">
        <w:t>interlock</w:t>
      </w:r>
      <w:proofErr w:type="spellEnd"/>
      <w:r w:rsidRPr="00937F0C">
        <w:t xml:space="preserve"> RF </w:t>
      </w:r>
      <w:proofErr w:type="spellStart"/>
      <w:r w:rsidRPr="00937F0C">
        <w:t>Main</w:t>
      </w:r>
      <w:proofErr w:type="spellEnd"/>
      <w:r w:rsidRPr="00937F0C">
        <w:t xml:space="preserve"> </w:t>
      </w:r>
      <w:proofErr w:type="spellStart"/>
      <w:r w:rsidRPr="00937F0C">
        <w:t>Rings</w:t>
      </w:r>
      <w:proofErr w:type="spellEnd"/>
      <w:r w:rsidRPr="00937F0C">
        <w:t xml:space="preserve">, posizionato in sala DAFNE. Si tratta di un sistema </w:t>
      </w:r>
      <w:proofErr w:type="spellStart"/>
      <w:r w:rsidRPr="00937F0C">
        <w:t>Telemecanique</w:t>
      </w:r>
      <w:proofErr w:type="spellEnd"/>
      <w:r w:rsidRPr="00937F0C">
        <w:t xml:space="preserve"> basato su CPU TSX 47425, da rimpiazzare sempre con un sistema </w:t>
      </w:r>
      <w:proofErr w:type="spellStart"/>
      <w:r w:rsidRPr="00937F0C">
        <w:t>Telemecanique</w:t>
      </w:r>
      <w:proofErr w:type="spellEnd"/>
      <w:r w:rsidRPr="00937F0C">
        <w:t xml:space="preserve"> della serie </w:t>
      </w:r>
      <w:proofErr w:type="spellStart"/>
      <w:r w:rsidRPr="00937F0C">
        <w:t>Modicon</w:t>
      </w:r>
      <w:proofErr w:type="spellEnd"/>
      <w:r w:rsidRPr="00937F0C">
        <w:t xml:space="preserve"> Premium, processore TSX P5710</w:t>
      </w:r>
      <w:r w:rsidRPr="00937F0C">
        <w:t xml:space="preserve">3, e </w:t>
      </w:r>
      <w:proofErr w:type="spellStart"/>
      <w:r w:rsidRPr="00937F0C">
        <w:t>porting</w:t>
      </w:r>
      <w:proofErr w:type="spellEnd"/>
      <w:r w:rsidRPr="00937F0C">
        <w:t xml:space="preserve"> del software da PL7-3 a PL7-PRO. Operazione già fatta con il sistema PLC </w:t>
      </w:r>
      <w:proofErr w:type="spellStart"/>
      <w:r w:rsidRPr="00937F0C">
        <w:t>Damping</w:t>
      </w:r>
      <w:proofErr w:type="spellEnd"/>
      <w:r w:rsidRPr="00937F0C">
        <w:t xml:space="preserve"> Ring senza problemi, unica differenza il maggior numero di variabili in gioco nel sistema dei </w:t>
      </w:r>
      <w:proofErr w:type="spellStart"/>
      <w:r w:rsidRPr="00937F0C">
        <w:t>Main</w:t>
      </w:r>
      <w:proofErr w:type="spellEnd"/>
      <w:r w:rsidRPr="00937F0C">
        <w:t xml:space="preserve"> </w:t>
      </w:r>
      <w:proofErr w:type="spellStart"/>
      <w:r w:rsidRPr="00937F0C">
        <w:t>Rings</w:t>
      </w:r>
      <w:proofErr w:type="spellEnd"/>
      <w:r w:rsidRPr="00937F0C">
        <w:t xml:space="preserve">. </w:t>
      </w:r>
    </w:p>
    <w:p w:rsidR="00937F0C" w:rsidRPr="00937F0C" w:rsidRDefault="00937F0C" w:rsidP="00937F0C">
      <w:r w:rsidRPr="00937F0C">
        <w:tab/>
      </w:r>
      <w:r w:rsidRPr="00937F0C">
        <w:rPr>
          <w:bCs/>
          <w:i/>
        </w:rPr>
        <w:t xml:space="preserve">Costo stimato: 4 </w:t>
      </w:r>
      <w:proofErr w:type="spellStart"/>
      <w:r w:rsidRPr="00937F0C">
        <w:rPr>
          <w:bCs/>
          <w:i/>
        </w:rPr>
        <w:t>k€</w:t>
      </w:r>
      <w:proofErr w:type="spellEnd"/>
      <w:r w:rsidRPr="00937F0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37F0C">
        <w:t xml:space="preserve">(3 </w:t>
      </w:r>
      <w:proofErr w:type="spellStart"/>
      <w:r w:rsidRPr="00937F0C">
        <w:t>k€</w:t>
      </w:r>
      <w:proofErr w:type="spellEnd"/>
      <w:r w:rsidRPr="00937F0C">
        <w:t xml:space="preserve"> HW + 1 </w:t>
      </w:r>
      <w:proofErr w:type="spellStart"/>
      <w:r w:rsidRPr="00937F0C">
        <w:t>k€</w:t>
      </w:r>
      <w:proofErr w:type="spellEnd"/>
      <w:r w:rsidRPr="00937F0C">
        <w:t xml:space="preserve"> </w:t>
      </w:r>
      <w:proofErr w:type="spellStart"/>
      <w:r w:rsidRPr="00937F0C">
        <w:t>cabling</w:t>
      </w:r>
      <w:proofErr w:type="spellEnd"/>
      <w:r w:rsidRPr="00937F0C">
        <w:t>)</w:t>
      </w:r>
    </w:p>
    <w:p w:rsidR="00000000" w:rsidRPr="00937F0C" w:rsidRDefault="00937F0C" w:rsidP="00937F0C">
      <w:pPr>
        <w:numPr>
          <w:ilvl w:val="0"/>
          <w:numId w:val="2"/>
        </w:numPr>
      </w:pPr>
      <w:r w:rsidRPr="00937F0C">
        <w:t xml:space="preserve">Sostituzione dei 2 sistemi PLC che gestiscono i 2 impianti di potenza, anche questi sistemi </w:t>
      </w:r>
      <w:proofErr w:type="spellStart"/>
      <w:r w:rsidRPr="00937F0C">
        <w:t>Telemecanique</w:t>
      </w:r>
      <w:proofErr w:type="spellEnd"/>
      <w:r w:rsidRPr="00937F0C">
        <w:t xml:space="preserve"> basati su CPU TSX 47425, da rimpiazzare sempre con due </w:t>
      </w:r>
      <w:proofErr w:type="spellStart"/>
      <w:r w:rsidRPr="00937F0C">
        <w:t>Modicon</w:t>
      </w:r>
      <w:proofErr w:type="spellEnd"/>
      <w:r w:rsidRPr="00937F0C">
        <w:t xml:space="preserve"> Premium, processore TSX P57103, e relativo </w:t>
      </w:r>
      <w:proofErr w:type="spellStart"/>
      <w:r w:rsidRPr="00937F0C">
        <w:t>porting</w:t>
      </w:r>
      <w:proofErr w:type="spellEnd"/>
      <w:r w:rsidRPr="00937F0C">
        <w:t xml:space="preserve"> del software da PL7-3 a PL7-PRO. Que</w:t>
      </w:r>
      <w:r w:rsidRPr="00937F0C">
        <w:t xml:space="preserve">sta attività si presenta più complicata della precedente in quanto si rende necessario il rifacimento di tutti i cablaggi, operazione che si pensa di affidare alla ditta ABM. </w:t>
      </w:r>
    </w:p>
    <w:p w:rsidR="001E2060" w:rsidRPr="00937F0C" w:rsidRDefault="00937F0C" w:rsidP="00937F0C">
      <w:pPr>
        <w:rPr>
          <w:lang w:val="en-US"/>
        </w:rPr>
      </w:pPr>
      <w:r w:rsidRPr="00937F0C">
        <w:tab/>
      </w:r>
      <w:r w:rsidRPr="00937F0C">
        <w:rPr>
          <w:b/>
          <w:bCs/>
          <w:lang w:val="en-US"/>
        </w:rPr>
        <w:t xml:space="preserve"> </w:t>
      </w:r>
      <w:proofErr w:type="spellStart"/>
      <w:r w:rsidRPr="00937F0C">
        <w:rPr>
          <w:bCs/>
          <w:i/>
          <w:lang w:val="en-US"/>
        </w:rPr>
        <w:t>Costo</w:t>
      </w:r>
      <w:proofErr w:type="spellEnd"/>
      <w:r w:rsidRPr="00937F0C">
        <w:rPr>
          <w:bCs/>
          <w:i/>
          <w:lang w:val="en-US"/>
        </w:rPr>
        <w:t xml:space="preserve"> </w:t>
      </w:r>
      <w:proofErr w:type="spellStart"/>
      <w:r w:rsidRPr="00937F0C">
        <w:rPr>
          <w:bCs/>
          <w:i/>
          <w:lang w:val="en-US"/>
        </w:rPr>
        <w:t>stimato</w:t>
      </w:r>
      <w:proofErr w:type="spellEnd"/>
      <w:r w:rsidRPr="00937F0C">
        <w:rPr>
          <w:bCs/>
          <w:i/>
          <w:lang w:val="en-US"/>
        </w:rPr>
        <w:t>: 18 k€</w:t>
      </w:r>
      <w:r w:rsidRPr="00937F0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r w:rsidRPr="00937F0C">
        <w:rPr>
          <w:lang w:val="en-US"/>
        </w:rPr>
        <w:t>(10 k€ HW + 3 k€ porting and installation, 5 k€ spares)</w:t>
      </w:r>
    </w:p>
    <w:sectPr w:rsidR="001E2060" w:rsidRPr="00937F0C" w:rsidSect="001E20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486"/>
    <w:multiLevelType w:val="hybridMultilevel"/>
    <w:tmpl w:val="662AE984"/>
    <w:lvl w:ilvl="0" w:tplc="2EA275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92D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CEC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C2A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FEC1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0A65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E485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76DF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FEA9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06C6492"/>
    <w:multiLevelType w:val="hybridMultilevel"/>
    <w:tmpl w:val="2438E776"/>
    <w:lvl w:ilvl="0" w:tplc="15A82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4EA5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8ECB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8A51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0285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A631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48B3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6EF6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ECC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CCA5D10"/>
    <w:multiLevelType w:val="hybridMultilevel"/>
    <w:tmpl w:val="ECDEAEF2"/>
    <w:lvl w:ilvl="0" w:tplc="13EEF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F63A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0FC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493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5859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CA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E0BA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987A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AE6F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D5D6FDE"/>
    <w:multiLevelType w:val="hybridMultilevel"/>
    <w:tmpl w:val="C65402BA"/>
    <w:lvl w:ilvl="0" w:tplc="F18E9D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D4EC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479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8048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88DB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40D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7C59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A464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68D2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37F0C"/>
    <w:rsid w:val="001E2060"/>
    <w:rsid w:val="0093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06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82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33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8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2012-07-11T14:25:00Z</dcterms:created>
  <dcterms:modified xsi:type="dcterms:W3CDTF">2012-07-11T14:34:00Z</dcterms:modified>
</cp:coreProperties>
</file>