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44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8"/>
        <w:ind w:start="2560" w:end="2674"/>
        <w:rPr>
          <w:b/>
        </w:rPr>
      </w:pPr>
      <w:bookmarkStart w:id="0" w:name="Modello_locandina_seminari"/>
      <w:bookmarkEnd w:id="0"/>
      <w:r>
        <w:drawing>
          <wp:anchor distT="0" distB="0" distL="0" distR="0" simplePos="0" relativeHeight="6" behindDoc="0" locked="0" layoutInCell="0" allowOverlap="1">
            <wp:simplePos x="0" y="0"/>
            <wp:positionH relativeFrom="page">
              <wp:posOffset>539750</wp:posOffset>
            </wp:positionH>
            <wp:positionV relativeFrom="paragraph">
              <wp:posOffset>-353695</wp:posOffset>
            </wp:positionV>
            <wp:extent cx="1619250" cy="948690"/>
            <wp:effectExtent l="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w w:val="115"/>
        </w:rPr>
        <w:t>Istituto Nazionale di Fisica Nucleare Laboratori Nazionali di Frascati</w:t>
      </w:r>
    </w:p>
    <w:p>
      <w:pPr>
        <w:pStyle w:val="BodyText"/>
        <w:rPr>
          <w:b/>
          <w:sz w:val="10"/>
        </w:rPr>
      </w:pPr>
      <w:r>
        <w:rPr>
          <w:b/>
          <w:sz w:val="10"/>
        </w:rPr>
      </w:r>
    </w:p>
    <w:p>
      <w:pPr>
        <w:pStyle w:val="BodyText"/>
        <w:rPr>
          <w:b/>
          <w:sz w:val="10"/>
        </w:rPr>
      </w:pPr>
      <w:r>
        <w:rPr>
          <w:b/>
          <w:sz w:val="10"/>
        </w:rPr>
      </w:r>
    </w:p>
    <w:p>
      <w:pPr>
        <w:pStyle w:val="BodyText"/>
        <w:rPr>
          <w:b/>
          <w:sz w:val="10"/>
        </w:rPr>
      </w:pPr>
      <w:r>
        <w:rPr>
          <w:b/>
          <w:sz w:val="10"/>
        </w:rPr>
      </w:r>
    </w:p>
    <w:p>
      <w:pPr>
        <w:pStyle w:val="BodyText"/>
        <w:spacing w:before="20" w:after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ind w:end="108"/>
        <w:jc w:val="center"/>
        <w:rPr>
          <w:b/>
          <w:sz w:val="10"/>
        </w:rPr>
      </w:pPr>
      <w:r>
        <w:rPr>
          <w:b/>
          <w:sz w:val="10"/>
        </w:rPr>
      </w:r>
    </w:p>
    <w:p>
      <w:pPr>
        <w:pStyle w:val="Title"/>
        <w:rPr>
          <w:w w:val="115"/>
        </w:rPr>
      </w:pPr>
      <w:r>
        <w:rPr>
          <w:w w:val="115"/>
        </w:rPr>
      </w:r>
    </w:p>
    <w:p>
      <w:pPr>
        <w:pStyle w:val="Title"/>
        <w:rPr>
          <w:color w:val="FF0000"/>
          <w:sz w:val="40"/>
          <w:szCs w:val="40"/>
          <w:u w:val="single"/>
        </w:rPr>
      </w:pPr>
      <w:r>
        <w:rPr>
          <w:color w:val="FF0000"/>
          <w:w w:val="115"/>
          <w:sz w:val="40"/>
          <w:szCs w:val="40"/>
          <w:u w:val="single"/>
        </w:rPr>
        <w:t>Avviso</w:t>
      </w:r>
      <w:r>
        <w:rPr>
          <w:color w:val="FF0000"/>
          <w:spacing w:val="-22"/>
          <w:w w:val="115"/>
          <w:sz w:val="40"/>
          <w:szCs w:val="40"/>
          <w:u w:val="single"/>
        </w:rPr>
        <w:t xml:space="preserve"> </w:t>
      </w:r>
      <w:r>
        <w:rPr>
          <w:color w:val="FF0000"/>
          <w:w w:val="115"/>
          <w:sz w:val="40"/>
          <w:szCs w:val="40"/>
          <w:u w:val="single"/>
        </w:rPr>
        <w:t>di</w:t>
      </w:r>
      <w:r>
        <w:rPr>
          <w:color w:val="FF0000"/>
          <w:spacing w:val="-22"/>
          <w:w w:val="115"/>
          <w:sz w:val="40"/>
          <w:szCs w:val="40"/>
          <w:u w:val="single"/>
        </w:rPr>
        <w:t xml:space="preserve"> </w:t>
      </w:r>
      <w:r>
        <w:rPr>
          <w:color w:val="FF0000"/>
          <w:spacing w:val="-2"/>
          <w:w w:val="115"/>
          <w:sz w:val="40"/>
          <w:szCs w:val="40"/>
          <w:u w:val="single"/>
        </w:rPr>
        <w:t>Seminario Generale</w:t>
      </w:r>
    </w:p>
    <w:p>
      <w:pPr>
        <w:pStyle w:val="BodyText"/>
        <w:spacing w:before="369" w:after="0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Heading1"/>
        <w:rPr>
          <w:w w:val="105"/>
          <w:sz w:val="44"/>
          <w:szCs w:val="44"/>
        </w:rPr>
      </w:pPr>
      <w:r>
        <w:rPr>
          <w:w w:val="105"/>
          <w:sz w:val="44"/>
          <w:szCs w:val="44"/>
        </w:rPr>
      </w:r>
    </w:p>
    <w:p>
      <w:pPr>
        <w:pStyle w:val="Heading1"/>
        <w:rPr>
          <w:sz w:val="44"/>
          <w:szCs w:val="44"/>
        </w:rPr>
      </w:pPr>
      <w:r>
        <w:rPr>
          <w:w w:val="105"/>
          <w:sz w:val="44"/>
          <w:szCs w:val="44"/>
        </w:rPr>
        <w:t>Dr.</w:t>
      </w:r>
      <w:r>
        <w:rPr>
          <w:spacing w:val="26"/>
          <w:w w:val="105"/>
          <w:sz w:val="44"/>
          <w:szCs w:val="44"/>
        </w:rPr>
        <w:t xml:space="preserve"> Joel Christopher Swallow</w:t>
      </w:r>
      <w:r>
        <w:rPr>
          <w:spacing w:val="-2"/>
          <w:w w:val="105"/>
          <w:sz w:val="44"/>
          <w:szCs w:val="44"/>
        </w:rPr>
        <w:t xml:space="preserve"> </w:t>
      </w:r>
    </w:p>
    <w:p>
      <w:pPr>
        <w:pStyle w:val="BodyText"/>
        <w:spacing w:before="279" w:after="0"/>
        <w:ind w:start="1" w:end="38"/>
        <w:jc w:val="center"/>
        <w:rPr>
          <w:sz w:val="36"/>
          <w:szCs w:val="36"/>
          <w:lang w:val="en-GB"/>
        </w:rPr>
      </w:pPr>
      <w:r>
        <w:rPr>
          <w:spacing w:val="-2"/>
          <w:sz w:val="36"/>
          <w:szCs w:val="36"/>
          <w:lang w:val="en-GB"/>
        </w:rPr>
        <w:t>(CERN)</w:t>
      </w:r>
    </w:p>
    <w:p>
      <w:pPr>
        <w:pStyle w:val="BodyText"/>
        <w:spacing w:before="67" w:after="0"/>
        <w:rPr>
          <w:lang w:val="en-GB"/>
        </w:rPr>
      </w:pPr>
      <w:r>
        <w:rPr>
          <w:lang w:val="en-GB"/>
        </w:rPr>
      </w:r>
    </w:p>
    <w:p>
      <w:pPr>
        <w:pStyle w:val="Normal"/>
        <w:jc w:val="center"/>
        <w:rPr>
          <w:b/>
          <w:bCs/>
          <w:sz w:val="28"/>
          <w:szCs w:val="28"/>
          <w:lang w:val="en-IT"/>
        </w:rPr>
      </w:pPr>
      <w:r>
        <w:rPr>
          <w:b/>
          <w:bCs/>
          <w:sz w:val="28"/>
          <w:szCs w:val="28"/>
          <w:lang w:val="en-IT"/>
        </w:rPr>
      </w:r>
    </w:p>
    <w:p>
      <w:pPr>
        <w:pStyle w:val="Normal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GB"/>
        </w:rPr>
        <w:t xml:space="preserve">New measurement of the </w:t>
      </w:r>
      <w:r>
        <w:rPr>
          <w:sz w:val="32"/>
          <w:szCs w:val="32"/>
          <w:lang w:val="en-GB"/>
        </w:rPr>
        <w:t>K</w:t>
      </w:r>
      <w:r>
        <w:rPr>
          <w:sz w:val="32"/>
          <w:szCs w:val="32"/>
          <w:vertAlign w:val="superscript"/>
          <w:lang w:val="en-GB"/>
        </w:rPr>
        <w:t>+</w:t>
      </w:r>
      <w:r>
        <w:rPr>
          <w:sz w:val="32"/>
          <w:szCs w:val="32"/>
          <w:lang w:val="en-GB"/>
        </w:rPr>
        <w:t xml:space="preserve"> </w:t>
      </w:r>
      <w:r>
        <w:rPr>
          <w:rFonts w:eastAsia="Wingdings" w:cs="Wingdings" w:ascii="Wingdings" w:hAnsi="Wingdings"/>
          <w:sz w:val="32"/>
          <w:szCs w:val="32"/>
          <w:lang w:val="en-GB"/>
        </w:rPr>
        <w:sym w:font="Wingdings" w:char="f0e0"/>
      </w:r>
      <w:r>
        <w:rPr>
          <w:rFonts w:eastAsia="Symbol" w:cs="Symbol" w:ascii="Symbol" w:hAnsi="Symbol"/>
          <w:b w:val="false"/>
          <w:bCs w:val="false"/>
          <w:sz w:val="32"/>
          <w:szCs w:val="32"/>
          <w:lang w:val="en-GB"/>
        </w:rPr>
        <w:sym w:font="Symbol" w:char="03c0"/>
      </w:r>
      <w:r>
        <w:rPr>
          <w:sz w:val="32"/>
          <w:szCs w:val="32"/>
          <w:vertAlign w:val="superscript"/>
          <w:lang w:val="en-GB"/>
        </w:rPr>
        <w:t>+</w:t>
      </w:r>
      <w:r>
        <w:rPr>
          <w:sz w:val="32"/>
          <w:szCs w:val="32"/>
          <w:lang w:val="en-GB"/>
        </w:rPr>
        <w:t>vv</w:t>
      </w:r>
      <w:r>
        <w:rPr>
          <w:b/>
          <w:bCs/>
          <w:sz w:val="32"/>
          <w:szCs w:val="32"/>
          <w:lang w:val="en-GB"/>
        </w:rPr>
        <w:t xml:space="preserve"> decay at NA62</w:t>
      </w:r>
    </w:p>
    <w:p>
      <w:pPr>
        <w:pStyle w:val="Normal"/>
        <w:jc w:val="both"/>
        <w:rPr>
          <w:b/>
          <w:bCs/>
          <w:color w:val="000000"/>
          <w:sz w:val="28"/>
          <w:szCs w:val="28"/>
          <w:lang w:val="en-GB"/>
        </w:rPr>
      </w:pPr>
      <w:r>
        <w:rPr>
          <w:b/>
          <w:bCs/>
          <w:color w:val="000000"/>
          <w:sz w:val="28"/>
          <w:szCs w:val="28"/>
          <w:lang w:val="en-GB"/>
        </w:rPr>
      </w:r>
    </w:p>
    <w:p>
      <w:pPr>
        <w:pStyle w:val="Normal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</w:r>
    </w:p>
    <w:p>
      <w:pPr>
        <w:pStyle w:val="Normal"/>
        <w:jc w:val="both"/>
        <w:rPr>
          <w:sz w:val="32"/>
          <w:szCs w:val="32"/>
          <w:vertAlign w:val="superscript"/>
          <w:lang w:val="en-GB"/>
        </w:rPr>
      </w:pPr>
      <w:r>
        <w:rPr>
          <w:sz w:val="32"/>
          <w:szCs w:val="32"/>
          <w:lang w:val="en-GB"/>
        </w:rPr>
        <w:t>The K</w:t>
      </w:r>
      <w:r>
        <w:rPr>
          <w:sz w:val="32"/>
          <w:szCs w:val="32"/>
          <w:vertAlign w:val="superscript"/>
          <w:lang w:val="en-GB"/>
        </w:rPr>
        <w:t>+</w:t>
      </w:r>
      <w:r>
        <w:rPr>
          <w:sz w:val="32"/>
          <w:szCs w:val="32"/>
          <w:lang w:val="en-GB"/>
        </w:rPr>
        <w:t xml:space="preserve"> </w:t>
      </w:r>
      <w:r>
        <w:rPr>
          <w:rFonts w:eastAsia="Wingdings" w:cs="Wingdings" w:ascii="Wingdings" w:hAnsi="Wingdings"/>
          <w:sz w:val="32"/>
          <w:szCs w:val="32"/>
          <w:lang w:val="en-GB"/>
        </w:rPr>
        <w:sym w:font="Wingdings" w:char="f0e0"/>
      </w:r>
      <w:r>
        <w:rPr>
          <w:b w:val="false"/>
          <w:bCs w:val="false"/>
          <w:sz w:val="32"/>
          <w:szCs w:val="32"/>
        </w:rPr>
        <w:t>π</w:t>
      </w:r>
      <w:r>
        <w:rPr>
          <w:sz w:val="32"/>
          <w:szCs w:val="32"/>
          <w:vertAlign w:val="superscript"/>
          <w:lang w:val="en-GB"/>
        </w:rPr>
        <w:t>+</w:t>
      </w:r>
      <w:r>
        <w:rPr>
          <w:sz w:val="32"/>
          <w:szCs w:val="32"/>
          <w:lang w:val="en-GB"/>
        </w:rPr>
        <w:t>vv decay is a golden mode for flavour physics. Using data collected in 2016–2022 NA62 announced the first observation of this decay with a signal significance above 5 sigma and the measurement B(K</w:t>
      </w:r>
      <w:r>
        <w:rPr>
          <w:sz w:val="32"/>
          <w:szCs w:val="32"/>
          <w:vertAlign w:val="superscript"/>
          <w:lang w:val="en-GB"/>
        </w:rPr>
        <w:t>+</w:t>
      </w:r>
      <w:r>
        <w:rPr>
          <w:rFonts w:eastAsia="Wingdings" w:cs="Wingdings" w:ascii="Wingdings" w:hAnsi="Wingdings"/>
          <w:sz w:val="32"/>
          <w:szCs w:val="32"/>
          <w:lang w:val="en-GB"/>
        </w:rPr>
        <w:sym w:font="Wingdings" w:char="f0e0"/>
      </w:r>
      <w:r>
        <w:rPr>
          <w:rFonts w:eastAsia="Symbol" w:cs="Symbol" w:ascii="Symbol" w:hAnsi="Symbol"/>
          <w:b w:val="false"/>
          <w:bCs w:val="false"/>
          <w:sz w:val="32"/>
          <w:szCs w:val="32"/>
          <w:lang w:val="en-GB"/>
        </w:rPr>
        <w:sym w:font="Symbol" w:char="03c0"/>
      </w:r>
      <w:r>
        <w:rPr>
          <w:sz w:val="32"/>
          <w:szCs w:val="32"/>
          <w:vertAlign w:val="superscript"/>
          <w:lang w:val="en-GB"/>
        </w:rPr>
        <w:t>+</w:t>
      </w:r>
      <w:r>
        <w:rPr>
          <w:sz w:val="32"/>
          <w:szCs w:val="32"/>
          <w:lang w:val="en-GB"/>
        </w:rPr>
        <w:t>vv)=13.0</w:t>
      </w:r>
      <w:r>
        <w:rPr>
          <w:sz w:val="32"/>
          <w:szCs w:val="32"/>
          <w:vertAlign w:val="superscript"/>
          <w:lang w:val="en-GB"/>
        </w:rPr>
        <w:t>+3.3</w:t>
      </w:r>
      <w:r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  <w:vertAlign w:val="subscript"/>
          <w:lang w:val="en-GB"/>
        </w:rPr>
        <w:t>-3.0</w:t>
      </w:r>
      <w:r>
        <w:rPr>
          <w:sz w:val="32"/>
          <w:szCs w:val="32"/>
          <w:lang w:val="en-GB"/>
        </w:rPr>
        <w:t>)x10</w:t>
      </w:r>
      <w:r>
        <w:rPr>
          <w:sz w:val="32"/>
          <w:szCs w:val="32"/>
          <w:vertAlign w:val="superscript"/>
          <w:lang w:val="en-GB"/>
        </w:rPr>
        <w:t>-11</w:t>
      </w:r>
    </w:p>
    <w:p>
      <w:pPr>
        <w:pStyle w:val="Normal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New results from the analysis of the 2023–2024 dataset are presented.</w:t>
      </w:r>
    </w:p>
    <w:p>
      <w:pPr>
        <w:pStyle w:val="Normal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This dataset doubles the effective sample size. Reconstruction and selection algorithms have been improved, boosting sensitivity and reducing the background contamination.</w:t>
      </w:r>
    </w:p>
    <w:p>
      <w:pPr>
        <w:pStyle w:val="Normal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An updated measurement of the K</w:t>
      </w:r>
      <w:r>
        <w:rPr>
          <w:sz w:val="32"/>
          <w:szCs w:val="32"/>
          <w:vertAlign w:val="superscript"/>
          <w:lang w:val="en-GB"/>
        </w:rPr>
        <w:t>+</w:t>
      </w:r>
      <w:r>
        <w:rPr>
          <w:rFonts w:eastAsia="Wingdings" w:cs="Wingdings" w:ascii="Wingdings" w:hAnsi="Wingdings"/>
          <w:sz w:val="32"/>
          <w:szCs w:val="32"/>
          <w:lang w:val="en-GB"/>
        </w:rPr>
        <w:sym w:font="Wingdings" w:char="f0e0"/>
      </w:r>
      <w:r>
        <w:rPr>
          <w:rFonts w:eastAsia="Symbol" w:cs="Symbol" w:ascii="Symbol" w:hAnsi="Symbol"/>
          <w:b w:val="false"/>
          <w:bCs w:val="false"/>
          <w:sz w:val="32"/>
          <w:szCs w:val="32"/>
          <w:lang w:val="en-GB"/>
        </w:rPr>
        <w:sym w:font="Symbol" w:char="03c0"/>
      </w:r>
      <w:r>
        <w:rPr>
          <w:sz w:val="32"/>
          <w:szCs w:val="32"/>
          <w:vertAlign w:val="superscript"/>
          <w:lang w:val="en-GB"/>
        </w:rPr>
        <w:t>+</w:t>
      </w:r>
      <w:r>
        <w:rPr>
          <w:sz w:val="32"/>
          <w:szCs w:val="32"/>
          <w:lang w:val="en-GB"/>
        </w:rPr>
        <w:t>vv branching ratio is presented and prospects for the full 2016–2026 dataset are discussed.</w:t>
      </w:r>
    </w:p>
    <w:p>
      <w:pPr>
        <w:pStyle w:val="Normal"/>
        <w:jc w:val="both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 summary of other recent NA62 results will also be presented.</w:t>
      </w:r>
    </w:p>
    <w:p>
      <w:pPr>
        <w:pStyle w:val="Normal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</w:r>
    </w:p>
    <w:p>
      <w:pPr>
        <w:pStyle w:val="Normal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</w:r>
    </w:p>
    <w:p>
      <w:pPr>
        <w:pStyle w:val="Heading2"/>
        <w:rPr>
          <w:spacing w:val="-2"/>
          <w:w w:val="120"/>
          <w:sz w:val="28"/>
          <w:szCs w:val="28"/>
          <w:lang w:val="en-IT"/>
        </w:rPr>
      </w:pPr>
      <w:r>
        <w:rPr>
          <w:spacing w:val="-2"/>
          <w:w w:val="120"/>
          <w:sz w:val="28"/>
          <w:szCs w:val="28"/>
          <w:lang w:val="en-IT"/>
        </w:rPr>
      </w:r>
    </w:p>
    <w:p>
      <w:pPr>
        <w:pStyle w:val="Heading2"/>
        <w:rPr>
          <w:sz w:val="28"/>
          <w:szCs w:val="28"/>
        </w:rPr>
      </w:pPr>
      <w:r>
        <w:rPr>
          <w:sz w:val="28"/>
          <w:szCs w:val="28"/>
          <w:highlight w:val="yellow"/>
        </w:rPr>
        <w:t>Mercoledi’ 25/3/2026 ore 14:30 Aula Touschek</w:t>
      </w:r>
    </w:p>
    <w:p>
      <w:pPr>
        <w:pStyle w:val="Normal"/>
        <w:spacing w:before="40" w:after="0"/>
        <w:ind w:start="1" w:end="38"/>
        <w:jc w:val="center"/>
        <w:rPr>
          <w:sz w:val="21"/>
        </w:rPr>
      </w:pPr>
      <w:r>
        <w:rPr>
          <w:sz w:val="21"/>
        </w:rPr>
      </w:r>
    </w:p>
    <w:p>
      <w:pPr>
        <w:pStyle w:val="Heading2"/>
        <w:spacing w:before="40" w:after="0"/>
        <w:jc w:val="start"/>
        <w:rPr>
          <w:b w:val="false"/>
        </w:rPr>
      </w:pPr>
      <w:r>
        <w:rPr>
          <w:b w:val="false"/>
        </w:rPr>
      </w:r>
    </w:p>
    <w:p>
      <w:pPr>
        <w:pStyle w:val="Heading2"/>
        <w:spacing w:before="40" w:after="0"/>
        <w:jc w:val="start"/>
        <w:rPr>
          <w:b w:val="false"/>
        </w:rPr>
      </w:pPr>
      <w:r>
        <w:rPr>
          <w:b w:val="false"/>
        </w:rPr>
      </w:r>
    </w:p>
    <w:p>
      <w:pPr>
        <w:pStyle w:val="BodyText"/>
        <w:ind w:start="6" w:end="40"/>
        <w:rPr>
          <w:w w:val="115"/>
        </w:rPr>
      </w:pPr>
      <w:r>
        <w:rPr>
          <w:w w:val="115"/>
        </w:rPr>
        <w:t>https://agenda.infn.it/event/51327/</w:t>
      </w:r>
    </w:p>
    <w:p>
      <w:pPr>
        <w:pStyle w:val="BodyText"/>
        <w:ind w:start="5" w:end="38"/>
        <w:jc w:val="center"/>
        <w:rPr>
          <w:w w:val="115"/>
        </w:rPr>
      </w:pPr>
      <w:r>
        <w:rPr>
          <w:w w:val="115"/>
        </w:rPr>
      </w:r>
    </w:p>
    <w:p>
      <w:pPr>
        <w:pStyle w:val="BodyText"/>
        <w:ind w:start="5" w:end="38"/>
        <w:jc w:val="center"/>
        <w:rPr/>
      </w:pPr>
      <w:r>
        <w:rPr>
          <w:w w:val="115"/>
        </w:rPr>
        <w:t>L'invito è esteso a</w:t>
      </w:r>
      <w:r>
        <w:rPr>
          <w:spacing w:val="1"/>
          <w:w w:val="115"/>
        </w:rPr>
        <w:t xml:space="preserve"> </w:t>
      </w:r>
      <w:r>
        <w:rPr>
          <w:w w:val="115"/>
        </w:rPr>
        <w:t>tutto il personale</w:t>
      </w:r>
      <w:r>
        <w:rPr>
          <w:spacing w:val="1"/>
          <w:w w:val="115"/>
        </w:rPr>
        <w:t xml:space="preserve"> </w:t>
      </w:r>
      <w:r>
        <w:rPr>
          <w:w w:val="115"/>
        </w:rPr>
        <w:t>interessato, che è caldamente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invitato a </w:t>
      </w:r>
      <w:r>
        <w:rPr>
          <w:spacing w:val="-2"/>
          <w:w w:val="115"/>
        </w:rPr>
        <w:t>partecipare.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840" w:right="740" w:gutter="0" w:header="0" w:top="500" w:footer="898" w:bottom="10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525C637A">
              <wp:simplePos x="0" y="0"/>
              <wp:positionH relativeFrom="page">
                <wp:posOffset>3545840</wp:posOffset>
              </wp:positionH>
              <wp:positionV relativeFrom="page">
                <wp:posOffset>9982200</wp:posOffset>
              </wp:positionV>
              <wp:extent cx="506095" cy="11430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160" cy="11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9" w:after="0"/>
                            <w:ind w:star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- Page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1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79.2pt;margin-top:786pt;width:39.8pt;height:8.95pt;mso-wrap-style:square;v-text-anchor:top;mso-position-horizontal-relative:page;mso-position-vertical-relative:page" wp14:anchorId="525C637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9" w:after="0"/>
                      <w:ind w:start="20"/>
                      <w:rPr>
                        <w:sz w:val="12"/>
                      </w:rPr>
                    </w:pPr>
                    <w:r>
                      <w:rPr>
                        <w:color w:val="808080"/>
                        <w:w w:val="110"/>
                        <w:sz w:val="12"/>
                      </w:rPr>
                      <w:t>- Page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0" allowOverlap="1" wp14:anchorId="5495A2F5">
              <wp:simplePos x="0" y="0"/>
              <wp:positionH relativeFrom="page">
                <wp:posOffset>829310</wp:posOffset>
              </wp:positionH>
              <wp:positionV relativeFrom="page">
                <wp:posOffset>10159365</wp:posOffset>
              </wp:positionV>
              <wp:extent cx="5941695" cy="21526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800" cy="215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76" w:before="19" w:after="0"/>
                            <w:ind w:hanging="1225" w:start="1244" w:end="18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INFN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Laboratori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Nazionali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Enrico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Fermi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N.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54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00044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(RM)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Partita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IVA: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04430461006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Fiscale: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84001850589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IPA: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WMXSWX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Tel: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06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94031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direzioneLNF@lists.lnf.infn.it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PEC: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lab.naz.frascati@pec.infn.it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Site: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Style7"/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http://w3.lnf.infn.it/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65.3pt;margin-top:799.95pt;width:467.8pt;height:16.9pt;mso-wrap-style:square;v-text-anchor:top;mso-position-horizontal-relative:page;mso-position-vertical-relative:page" wp14:anchorId="5495A2F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76" w:before="19" w:after="0"/>
                      <w:ind w:hanging="1225" w:start="1244" w:end="18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INFN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Laboratori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Nazionali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Enrico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Fermi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N.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00044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(RM)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Partita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IVA: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04430461006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Fiscale: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84001850589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IPA: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WMXSWX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Tel: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06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94031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FF"/>
                          <w:w w:val="105"/>
                          <w:sz w:val="12"/>
                          <w:u w:val="single" w:color="0000FF"/>
                        </w:rPr>
                        <w:t>direzioneLNF@lists.lnf.infn.it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PEC: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Style w:val="Style7"/>
                          <w:color w:val="0000FF"/>
                          <w:w w:val="105"/>
                          <w:sz w:val="12"/>
                          <w:u w:val="single" w:color="0000FF"/>
                        </w:rPr>
                        <w:t>lab.naz.frascati@pec.infn.it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Web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Site: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rStyle w:val="Style7"/>
                          <w:color w:val="0000FF"/>
                          <w:w w:val="105"/>
                          <w:sz w:val="12"/>
                          <w:u w:val="single" w:color="0000FF"/>
                        </w:rPr>
                        <w:t>http://w3.lnf.infn.it/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525C637A">
              <wp:simplePos x="0" y="0"/>
              <wp:positionH relativeFrom="page">
                <wp:posOffset>3545840</wp:posOffset>
              </wp:positionH>
              <wp:positionV relativeFrom="page">
                <wp:posOffset>9982200</wp:posOffset>
              </wp:positionV>
              <wp:extent cx="506095" cy="11430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160" cy="11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9" w:after="0"/>
                            <w:ind w:star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- Page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1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79.2pt;margin-top:786pt;width:39.8pt;height:8.95pt;mso-wrap-style:square;v-text-anchor:top;mso-position-horizontal-relative:page;mso-position-vertical-relative:page" wp14:anchorId="525C637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9" w:after="0"/>
                      <w:ind w:start="20"/>
                      <w:rPr>
                        <w:sz w:val="12"/>
                      </w:rPr>
                    </w:pPr>
                    <w:r>
                      <w:rPr>
                        <w:color w:val="808080"/>
                        <w:w w:val="110"/>
                        <w:sz w:val="12"/>
                      </w:rPr>
                      <w:t>- Page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0" allowOverlap="1" wp14:anchorId="5495A2F5">
              <wp:simplePos x="0" y="0"/>
              <wp:positionH relativeFrom="page">
                <wp:posOffset>829310</wp:posOffset>
              </wp:positionH>
              <wp:positionV relativeFrom="page">
                <wp:posOffset>10159365</wp:posOffset>
              </wp:positionV>
              <wp:extent cx="5941695" cy="21526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800" cy="215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76" w:before="19" w:after="0"/>
                            <w:ind w:hanging="1225" w:start="1244" w:end="18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INFN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Laboratori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Nazionali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Enrico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Fermi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N.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54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00044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(RM)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Partita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IVA: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04430461006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Fiscale: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84001850589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IPA: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WMXSWX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Tel: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06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94031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direzioneLNF@lists.lnf.infn.it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PEC: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lab.naz.frascati@pec.infn.it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Site: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Style7"/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http://w3.lnf.infn.it/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65.3pt;margin-top:799.95pt;width:467.8pt;height:16.9pt;mso-wrap-style:square;v-text-anchor:top;mso-position-horizontal-relative:page;mso-position-vertical-relative:page" wp14:anchorId="5495A2F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76" w:before="19" w:after="0"/>
                      <w:ind w:hanging="1225" w:start="1244" w:end="18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INFN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Laboratori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Nazionali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Enrico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Fermi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N.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00044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(RM)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Partita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IVA: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04430461006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Fiscale: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84001850589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IPA: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WMXSWX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Tel: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06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94031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FF"/>
                          <w:w w:val="105"/>
                          <w:sz w:val="12"/>
                          <w:u w:val="single" w:color="0000FF"/>
                        </w:rPr>
                        <w:t>direzioneLNF@lists.lnf.infn.it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PEC: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Style w:val="Style7"/>
                          <w:color w:val="0000FF"/>
                          <w:w w:val="105"/>
                          <w:sz w:val="12"/>
                          <w:u w:val="single" w:color="0000FF"/>
                        </w:rPr>
                        <w:t>lab.naz.frascati@pec.infn.it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Web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Site: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rStyle w:val="Style7"/>
                          <w:color w:val="0000FF"/>
                          <w:w w:val="105"/>
                          <w:sz w:val="12"/>
                          <w:u w:val="single" w:color="0000FF"/>
                        </w:rPr>
                        <w:t>http://w3.lnf.infn.it/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start="1" w:end="38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end="38"/>
      <w:jc w:val="center"/>
      <w:outlineLvl w:val="1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200e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200e7"/>
    <w:rPr>
      <w:color w:val="605E5C"/>
      <w:shd w:fill="E1DFDD" w:val="clear"/>
    </w:rPr>
  </w:style>
  <w:style w:type="character" w:styleId="apple-converted-space" w:customStyle="1">
    <w:name w:val="apple-converted-space"/>
    <w:basedOn w:val="DefaultParagraphFont"/>
    <w:qFormat/>
    <w:rsid w:val="008d3572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1"/>
      <w:szCs w:val="21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end="3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rezioneLNF@lists.lnf.infn.it" TargetMode="External"/><Relationship Id="rId2" Type="http://schemas.openxmlformats.org/officeDocument/2006/relationships/hyperlink" Target="mailto:lab.naz.frascati@pec.infn.it" TargetMode="External"/><Relationship Id="rId3" Type="http://schemas.openxmlformats.org/officeDocument/2006/relationships/hyperlink" Target="http://w3.lnf.infn.it/" TargetMode="External"/><Relationship Id="rId4" Type="http://schemas.openxmlformats.org/officeDocument/2006/relationships/hyperlink" Target="mailto:direzioneLNF@lists.lnf.infn.it" TargetMode="External"/><Relationship Id="rId5" Type="http://schemas.openxmlformats.org/officeDocument/2006/relationships/hyperlink" Target="mailto:lab.naz.frascati@pec.infn.it" TargetMode="External"/><Relationship Id="rId6" Type="http://schemas.openxmlformats.org/officeDocument/2006/relationships/hyperlink" Target="http://w3.lnf.infn.i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direzioneLNF@lists.lnf.infn.it" TargetMode="External"/><Relationship Id="rId2" Type="http://schemas.openxmlformats.org/officeDocument/2006/relationships/hyperlink" Target="mailto:lab.naz.frascati@pec.infn.it" TargetMode="External"/><Relationship Id="rId3" Type="http://schemas.openxmlformats.org/officeDocument/2006/relationships/hyperlink" Target="http://w3.lnf.infn.it/" TargetMode="External"/><Relationship Id="rId4" Type="http://schemas.openxmlformats.org/officeDocument/2006/relationships/hyperlink" Target="mailto:direzioneLNF@lists.lnf.infn.it" TargetMode="External"/><Relationship Id="rId5" Type="http://schemas.openxmlformats.org/officeDocument/2006/relationships/hyperlink" Target="mailto:lab.naz.frascati@pec.infn.it" TargetMode="External"/><Relationship Id="rId6" Type="http://schemas.openxmlformats.org/officeDocument/2006/relationships/hyperlink" Target="http://w3.lnf.infn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LibreOffice/26.2.1.2$Linux_X86_64 LibreOffice_project/620$Build-2</Application>
  <AppVersion>15.0000</AppVersion>
  <Pages>1</Pages>
  <Words>202</Words>
  <Characters>1140</Characters>
  <CharactersWithSpaces>1319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2024-10-04T06:19:00Z</dcterms:created>
  <dc:creator>INFN</dc:creator>
  <dc:description/>
  <cp:keywords>Modello locandina seminari</cp:keywords>
  <dc:language>en-US</dc:language>
  <cp:lastModifiedBy/>
  <cp:lastPrinted>2025-01-09T10:35:00Z</cp:lastPrinted>
  <dcterms:modified xsi:type="dcterms:W3CDTF">2026-03-11T20:21:45Z</dcterms:modified>
  <cp:revision>33</cp:revision>
  <dc:subject>Locandina per gli eventi di tipo Seminario.</dc:subject>
  <dc:title>Modello locandina seminari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mPDF 8.2.4</vt:lpwstr>
  </property>
</Properties>
</file>