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34A77B5F" w:rsidR="00D631D9" w:rsidRPr="00164DEE" w:rsidRDefault="00000000">
      <w:pPr>
        <w:pStyle w:val="Title"/>
        <w:rPr>
          <w:color w:val="00B050"/>
          <w:u w:val="single"/>
        </w:rPr>
      </w:pPr>
      <w:r w:rsidRPr="00164DEE">
        <w:rPr>
          <w:color w:val="00B050"/>
          <w:w w:val="115"/>
          <w:u w:val="single"/>
        </w:rPr>
        <w:t>Avviso</w:t>
      </w:r>
      <w:r w:rsidRPr="00164DEE">
        <w:rPr>
          <w:color w:val="00B050"/>
          <w:spacing w:val="-22"/>
          <w:w w:val="115"/>
          <w:u w:val="single"/>
        </w:rPr>
        <w:t xml:space="preserve"> </w:t>
      </w:r>
      <w:r w:rsidRPr="00164DEE">
        <w:rPr>
          <w:color w:val="00B050"/>
          <w:w w:val="115"/>
          <w:u w:val="single"/>
        </w:rPr>
        <w:t>di</w:t>
      </w:r>
      <w:r w:rsidRPr="00164DEE">
        <w:rPr>
          <w:color w:val="00B050"/>
          <w:spacing w:val="-22"/>
          <w:w w:val="115"/>
          <w:u w:val="single"/>
        </w:rPr>
        <w:t xml:space="preserve"> </w:t>
      </w:r>
      <w:r w:rsidR="00E75AC2" w:rsidRPr="00164DEE">
        <w:rPr>
          <w:color w:val="00B050"/>
          <w:spacing w:val="-2"/>
          <w:w w:val="115"/>
          <w:u w:val="single"/>
        </w:rPr>
        <w:t>S</w:t>
      </w:r>
      <w:r w:rsidRPr="00164DEE">
        <w:rPr>
          <w:color w:val="00B050"/>
          <w:spacing w:val="-2"/>
          <w:w w:val="115"/>
          <w:u w:val="single"/>
        </w:rPr>
        <w:t>eminario</w:t>
      </w:r>
      <w:r w:rsidR="00E75AC2" w:rsidRPr="00164DEE">
        <w:rPr>
          <w:color w:val="00B050"/>
          <w:spacing w:val="-2"/>
          <w:w w:val="115"/>
          <w:u w:val="single"/>
        </w:rPr>
        <w:t xml:space="preserve"> Teorico</w:t>
      </w:r>
    </w:p>
    <w:p w14:paraId="1D300492" w14:textId="77777777" w:rsidR="00D631D9" w:rsidRDefault="00D631D9">
      <w:pPr>
        <w:pStyle w:val="BodyText"/>
        <w:spacing w:before="369"/>
        <w:rPr>
          <w:b/>
          <w:sz w:val="44"/>
        </w:rPr>
      </w:pPr>
    </w:p>
    <w:p w14:paraId="562C18FF" w14:textId="69EFFEA0" w:rsidR="00D631D9" w:rsidRPr="00314D02" w:rsidRDefault="00000000" w:rsidP="00E75AC2">
      <w:pPr>
        <w:pStyle w:val="Heading1"/>
        <w:rPr>
          <w:sz w:val="44"/>
          <w:szCs w:val="44"/>
          <w:lang w:val="en-GB"/>
        </w:rPr>
      </w:pPr>
      <w:r w:rsidRPr="00314D02">
        <w:rPr>
          <w:w w:val="105"/>
          <w:sz w:val="44"/>
          <w:szCs w:val="44"/>
          <w:lang w:val="en-GB"/>
        </w:rPr>
        <w:t>Dr.</w:t>
      </w:r>
      <w:r w:rsidR="00314D02" w:rsidRPr="00314D02">
        <w:rPr>
          <w:spacing w:val="26"/>
          <w:w w:val="105"/>
          <w:sz w:val="44"/>
          <w:szCs w:val="44"/>
          <w:lang w:val="en-GB"/>
        </w:rPr>
        <w:t xml:space="preserve"> L</w:t>
      </w:r>
      <w:r w:rsidR="00314D02">
        <w:rPr>
          <w:spacing w:val="26"/>
          <w:w w:val="105"/>
          <w:sz w:val="44"/>
          <w:szCs w:val="44"/>
          <w:lang w:val="en-GB"/>
        </w:rPr>
        <w:t xml:space="preserve">ukas </w:t>
      </w:r>
      <w:proofErr w:type="spellStart"/>
      <w:r w:rsidR="00314D02">
        <w:rPr>
          <w:spacing w:val="26"/>
          <w:w w:val="105"/>
          <w:sz w:val="44"/>
          <w:szCs w:val="44"/>
          <w:lang w:val="en-GB"/>
        </w:rPr>
        <w:t>Allwicher</w:t>
      </w:r>
      <w:proofErr w:type="spellEnd"/>
    </w:p>
    <w:p w14:paraId="74C7E52C" w14:textId="0CE5F8C4" w:rsidR="00D631D9" w:rsidRPr="00164DEE" w:rsidRDefault="00314D02">
      <w:pPr>
        <w:pStyle w:val="BodyText"/>
        <w:spacing w:before="279"/>
        <w:ind w:left="1" w:right="38"/>
        <w:jc w:val="center"/>
        <w:rPr>
          <w:sz w:val="32"/>
          <w:szCs w:val="32"/>
          <w:lang w:val="en-US"/>
        </w:rPr>
      </w:pPr>
      <w:r>
        <w:rPr>
          <w:spacing w:val="-2"/>
          <w:sz w:val="32"/>
          <w:szCs w:val="32"/>
          <w:lang w:val="en-US"/>
        </w:rPr>
        <w:t>DESY</w:t>
      </w:r>
    </w:p>
    <w:p w14:paraId="33AFB076" w14:textId="77777777" w:rsidR="00D631D9" w:rsidRPr="00164DEE" w:rsidRDefault="00D631D9">
      <w:pPr>
        <w:pStyle w:val="BodyText"/>
        <w:rPr>
          <w:lang w:val="en-US"/>
        </w:rPr>
      </w:pPr>
    </w:p>
    <w:p w14:paraId="761172DC" w14:textId="77777777" w:rsidR="00D631D9" w:rsidRPr="00164DEE" w:rsidRDefault="00D631D9">
      <w:pPr>
        <w:pStyle w:val="BodyText"/>
        <w:rPr>
          <w:lang w:val="en-US"/>
        </w:rPr>
      </w:pPr>
    </w:p>
    <w:p w14:paraId="16705384" w14:textId="77777777" w:rsidR="00D631D9" w:rsidRPr="00164DEE" w:rsidRDefault="00D631D9">
      <w:pPr>
        <w:pStyle w:val="BodyText"/>
        <w:spacing w:before="67"/>
        <w:rPr>
          <w:lang w:val="en-US"/>
        </w:rPr>
      </w:pPr>
    </w:p>
    <w:p w14:paraId="6845D5B5" w14:textId="77777777" w:rsidR="00314D02" w:rsidRPr="00314D02" w:rsidRDefault="00314D02" w:rsidP="00314D02">
      <w:pPr>
        <w:jc w:val="center"/>
        <w:rPr>
          <w:b/>
          <w:bCs/>
          <w:sz w:val="28"/>
          <w:szCs w:val="28"/>
          <w:lang w:val="en-GB"/>
        </w:rPr>
      </w:pPr>
      <w:r w:rsidRPr="00314D02">
        <w:rPr>
          <w:b/>
          <w:bCs/>
          <w:color w:val="000000"/>
          <w:sz w:val="28"/>
          <w:szCs w:val="28"/>
          <w:shd w:val="clear" w:color="auto" w:fill="F3F7FB"/>
          <w:lang w:val="en-GB"/>
        </w:rPr>
        <w:t>Cornering New Physics through precision observables at FCC-ee</w:t>
      </w:r>
    </w:p>
    <w:p w14:paraId="6E989320" w14:textId="77777777" w:rsidR="00164DEE" w:rsidRPr="00314D02" w:rsidRDefault="00164DEE">
      <w:pPr>
        <w:pStyle w:val="BodyText"/>
        <w:spacing w:before="209"/>
        <w:rPr>
          <w:b/>
          <w:sz w:val="25"/>
          <w:lang w:val="en-GB"/>
        </w:rPr>
      </w:pPr>
    </w:p>
    <w:p w14:paraId="012447DF" w14:textId="77777777" w:rsidR="00314D02" w:rsidRPr="00314D02" w:rsidRDefault="00314D02" w:rsidP="00314D02">
      <w:pPr>
        <w:jc w:val="both"/>
        <w:rPr>
          <w:color w:val="000000"/>
          <w:sz w:val="28"/>
          <w:szCs w:val="28"/>
          <w:lang w:val="en-GB"/>
        </w:rPr>
      </w:pPr>
      <w:r w:rsidRPr="00314D02">
        <w:rPr>
          <w:color w:val="000000"/>
          <w:sz w:val="28"/>
          <w:szCs w:val="28"/>
          <w:lang w:val="en-GB"/>
        </w:rPr>
        <w:t xml:space="preserve">A future high-intensity $e^+e^-$ collider running at the Z-pole, while not achieving high energies, offers great potential for BSM explorations through indirect effects. </w:t>
      </w:r>
    </w:p>
    <w:p w14:paraId="67E5F2B4" w14:textId="77777777" w:rsidR="00314D02" w:rsidRPr="00314D02" w:rsidRDefault="00314D02" w:rsidP="00314D02">
      <w:pPr>
        <w:jc w:val="both"/>
        <w:rPr>
          <w:sz w:val="28"/>
          <w:szCs w:val="28"/>
          <w:lang w:val="en-GB"/>
        </w:rPr>
      </w:pPr>
      <w:r w:rsidRPr="00314D02">
        <w:rPr>
          <w:color w:val="000000"/>
          <w:sz w:val="28"/>
          <w:szCs w:val="28"/>
          <w:lang w:val="en-GB"/>
        </w:rPr>
        <w:t xml:space="preserve">The prospected 6x10^12 Z bosons which would be produced on-shell would not only result in a leap in precision for traditional electroweak </w:t>
      </w:r>
      <w:proofErr w:type="gramStart"/>
      <w:r w:rsidRPr="00314D02">
        <w:rPr>
          <w:color w:val="000000"/>
          <w:sz w:val="28"/>
          <w:szCs w:val="28"/>
          <w:lang w:val="en-GB"/>
        </w:rPr>
        <w:t>observables, but</w:t>
      </w:r>
      <w:proofErr w:type="gramEnd"/>
      <w:r w:rsidRPr="00314D02">
        <w:rPr>
          <w:color w:val="000000"/>
          <w:sz w:val="28"/>
          <w:szCs w:val="28"/>
          <w:lang w:val="en-GB"/>
        </w:rPr>
        <w:t xml:space="preserve"> are an excellent heavy flavour factory as well. We explore the implications of both electroweak precision and flavour observables in the search for heavy new physics, both within an EFT approach and in explicit models.</w:t>
      </w:r>
    </w:p>
    <w:p w14:paraId="4E635346" w14:textId="1139F03F" w:rsidR="00334B88" w:rsidRPr="00334B88" w:rsidRDefault="00334B88" w:rsidP="00334B88">
      <w:pPr>
        <w:jc w:val="both"/>
        <w:rPr>
          <w:sz w:val="28"/>
          <w:szCs w:val="28"/>
          <w:lang w:val="en-GB"/>
        </w:rPr>
      </w:pPr>
    </w:p>
    <w:p w14:paraId="628241E5" w14:textId="77777777" w:rsidR="00D631D9" w:rsidRPr="00164DEE" w:rsidRDefault="00D631D9">
      <w:pPr>
        <w:pStyle w:val="BodyText"/>
        <w:spacing w:before="43"/>
        <w:rPr>
          <w:lang w:val="en-US"/>
        </w:rPr>
      </w:pPr>
    </w:p>
    <w:p w14:paraId="3A26D9DD" w14:textId="39A4E92F" w:rsidR="00D631D9" w:rsidRPr="00164DEE" w:rsidRDefault="00D631D9">
      <w:pPr>
        <w:pStyle w:val="Heading2"/>
        <w:rPr>
          <w:spacing w:val="-2"/>
          <w:w w:val="120"/>
          <w:lang w:val="en-US"/>
        </w:rPr>
      </w:pPr>
    </w:p>
    <w:p w14:paraId="520D8003" w14:textId="77777777" w:rsidR="00E75AC2" w:rsidRPr="00164DEE" w:rsidRDefault="00E75AC2">
      <w:pPr>
        <w:pStyle w:val="Heading2"/>
        <w:rPr>
          <w:spacing w:val="-2"/>
          <w:w w:val="120"/>
          <w:lang w:val="en-US"/>
        </w:rPr>
      </w:pPr>
    </w:p>
    <w:p w14:paraId="725438A9" w14:textId="3A0EBE9A" w:rsidR="00E75AC2" w:rsidRPr="00EF5242" w:rsidRDefault="00E2304B">
      <w:pPr>
        <w:pStyle w:val="Heading2"/>
        <w:rPr>
          <w:sz w:val="28"/>
          <w:szCs w:val="28"/>
        </w:rPr>
      </w:pPr>
      <w:proofErr w:type="spellStart"/>
      <w:r>
        <w:rPr>
          <w:sz w:val="28"/>
          <w:szCs w:val="28"/>
          <w:highlight w:val="yellow"/>
        </w:rPr>
        <w:t>Martedi’</w:t>
      </w:r>
      <w:proofErr w:type="spellEnd"/>
      <w:r>
        <w:rPr>
          <w:sz w:val="28"/>
          <w:szCs w:val="28"/>
          <w:highlight w:val="yellow"/>
        </w:rPr>
        <w:t xml:space="preserve"> 1</w:t>
      </w:r>
      <w:r w:rsidR="00314D02">
        <w:rPr>
          <w:sz w:val="28"/>
          <w:szCs w:val="28"/>
          <w:highlight w:val="yellow"/>
        </w:rPr>
        <w:t>6</w:t>
      </w:r>
      <w:r>
        <w:rPr>
          <w:sz w:val="28"/>
          <w:szCs w:val="28"/>
          <w:highlight w:val="yellow"/>
        </w:rPr>
        <w:t>/</w:t>
      </w:r>
      <w:r w:rsidR="00334B88">
        <w:rPr>
          <w:sz w:val="28"/>
          <w:szCs w:val="28"/>
          <w:highlight w:val="yellow"/>
        </w:rPr>
        <w:t>1</w:t>
      </w:r>
      <w:r w:rsidR="00314D02">
        <w:rPr>
          <w:sz w:val="28"/>
          <w:szCs w:val="28"/>
          <w:highlight w:val="yellow"/>
        </w:rPr>
        <w:t>2</w:t>
      </w:r>
      <w:r w:rsidR="00E75AC2" w:rsidRPr="00EF5242">
        <w:rPr>
          <w:sz w:val="28"/>
          <w:szCs w:val="28"/>
          <w:highlight w:val="yellow"/>
        </w:rPr>
        <w:t xml:space="preserve"> </w:t>
      </w:r>
      <w:r w:rsidR="00EF5242">
        <w:rPr>
          <w:sz w:val="28"/>
          <w:szCs w:val="28"/>
          <w:highlight w:val="yellow"/>
        </w:rPr>
        <w:t xml:space="preserve">ore </w:t>
      </w:r>
      <w:r w:rsidR="00EF5242" w:rsidRPr="00EF5242">
        <w:rPr>
          <w:sz w:val="28"/>
          <w:szCs w:val="28"/>
          <w:highlight w:val="yellow"/>
        </w:rPr>
        <w:t>1</w:t>
      </w:r>
      <w:r>
        <w:rPr>
          <w:sz w:val="28"/>
          <w:szCs w:val="28"/>
          <w:highlight w:val="yellow"/>
        </w:rPr>
        <w:t>1:30</w:t>
      </w:r>
      <w:r w:rsidR="00E75AC2" w:rsidRPr="00EF5242">
        <w:rPr>
          <w:sz w:val="28"/>
          <w:szCs w:val="28"/>
          <w:highlight w:val="yellow"/>
        </w:rPr>
        <w:t xml:space="preserve"> </w:t>
      </w:r>
      <w:r w:rsidR="00164DEE" w:rsidRPr="00EF5242">
        <w:rPr>
          <w:sz w:val="28"/>
          <w:szCs w:val="28"/>
          <w:highlight w:val="yellow"/>
        </w:rPr>
        <w:t xml:space="preserve">Aula </w:t>
      </w:r>
      <w:r w:rsidR="00EF5242" w:rsidRPr="00EF5242">
        <w:rPr>
          <w:sz w:val="28"/>
          <w:szCs w:val="28"/>
          <w:highlight w:val="yellow"/>
        </w:rPr>
        <w:t>Seminari</w:t>
      </w:r>
    </w:p>
    <w:p w14:paraId="7F80CDCC" w14:textId="032F4BA4" w:rsidR="00D631D9" w:rsidRPr="00EF5242"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14BFF418" w14:textId="77777777" w:rsidR="00D631D9" w:rsidRDefault="00D631D9">
      <w:pPr>
        <w:pStyle w:val="BodyText"/>
      </w:pPr>
    </w:p>
    <w:p w14:paraId="18E205FE" w14:textId="0792686F" w:rsidR="00D631D9" w:rsidRDefault="00D631D9" w:rsidP="00314D02">
      <w:pPr>
        <w:pStyle w:val="BodyText"/>
        <w:ind w:right="38"/>
        <w:jc w:val="both"/>
      </w:pPr>
    </w:p>
    <w:p w14:paraId="48DC3295" w14:textId="42DF1D7E" w:rsidR="00314D02" w:rsidRDefault="00314D02" w:rsidP="00314D02">
      <w:pPr>
        <w:pStyle w:val="BodyText"/>
        <w:ind w:right="38"/>
        <w:jc w:val="both"/>
      </w:pPr>
      <w:r w:rsidRPr="00314D02">
        <w:t>https://agenda.infn.it/event/48472/</w:t>
      </w:r>
    </w:p>
    <w:p w14:paraId="2825063B" w14:textId="77777777" w:rsidR="00164DEE" w:rsidRDefault="00164DEE" w:rsidP="00164DEE">
      <w:pPr>
        <w:pStyle w:val="BodyText"/>
        <w:ind w:left="5" w:right="38"/>
        <w:jc w:val="center"/>
        <w:rPr>
          <w:w w:val="115"/>
        </w:rPr>
      </w:pPr>
    </w:p>
    <w:p w14:paraId="7B484F0B" w14:textId="6CC3A1D9" w:rsidR="00164DEE" w:rsidRDefault="00164DEE" w:rsidP="00164DEE">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p w14:paraId="65FECE96" w14:textId="77777777" w:rsidR="00164DEE" w:rsidRDefault="00164DEE">
      <w:pPr>
        <w:pStyle w:val="BodyText"/>
        <w:ind w:left="5" w:right="38"/>
        <w:jc w:val="center"/>
      </w:pPr>
    </w:p>
    <w:sectPr w:rsidR="00164DEE">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AE58B" w14:textId="77777777" w:rsidR="00814A5F" w:rsidRDefault="00814A5F">
      <w:r>
        <w:separator/>
      </w:r>
    </w:p>
  </w:endnote>
  <w:endnote w:type="continuationSeparator" w:id="0">
    <w:p w14:paraId="15C44E1B" w14:textId="77777777" w:rsidR="00814A5F" w:rsidRDefault="008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B33C" w14:textId="77777777" w:rsidR="00814A5F" w:rsidRDefault="00814A5F">
      <w:r>
        <w:separator/>
      </w:r>
    </w:p>
  </w:footnote>
  <w:footnote w:type="continuationSeparator" w:id="0">
    <w:p w14:paraId="4BD1AAE4" w14:textId="77777777" w:rsidR="00814A5F" w:rsidRDefault="0081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D36D5"/>
    <w:rsid w:val="000F6079"/>
    <w:rsid w:val="00117968"/>
    <w:rsid w:val="00164DEE"/>
    <w:rsid w:val="00185DD8"/>
    <w:rsid w:val="0028072F"/>
    <w:rsid w:val="002A29D2"/>
    <w:rsid w:val="00314D02"/>
    <w:rsid w:val="00334B88"/>
    <w:rsid w:val="004C0C0B"/>
    <w:rsid w:val="005951DF"/>
    <w:rsid w:val="005B775A"/>
    <w:rsid w:val="00675E81"/>
    <w:rsid w:val="006F0B10"/>
    <w:rsid w:val="00793037"/>
    <w:rsid w:val="008123B5"/>
    <w:rsid w:val="00814A5F"/>
    <w:rsid w:val="00873D45"/>
    <w:rsid w:val="008E1B14"/>
    <w:rsid w:val="00972F1A"/>
    <w:rsid w:val="00AB529E"/>
    <w:rsid w:val="00AB6128"/>
    <w:rsid w:val="00B83973"/>
    <w:rsid w:val="00B97959"/>
    <w:rsid w:val="00C37D1C"/>
    <w:rsid w:val="00C7101E"/>
    <w:rsid w:val="00D631D9"/>
    <w:rsid w:val="00DF52CA"/>
    <w:rsid w:val="00E2304B"/>
    <w:rsid w:val="00E75AC2"/>
    <w:rsid w:val="00E8592B"/>
    <w:rsid w:val="00EF5242"/>
    <w:rsid w:val="00F14F6C"/>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pPr>
      <w:ind w:left="1" w:right="38"/>
      <w:jc w:val="center"/>
      <w:outlineLvl w:val="0"/>
    </w:pPr>
    <w:rPr>
      <w:b/>
      <w:bCs/>
      <w:sz w:val="25"/>
      <w:szCs w:val="25"/>
    </w:rPr>
  </w:style>
  <w:style w:type="paragraph" w:styleId="Heading2">
    <w:name w:val="heading 2"/>
    <w:basedOn w:val="Normal"/>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MaddalenaAlessia Legramante</cp:lastModifiedBy>
  <cp:revision>19</cp:revision>
  <cp:lastPrinted>2024-10-09T13:08:00Z</cp:lastPrinted>
  <dcterms:created xsi:type="dcterms:W3CDTF">2024-10-04T06:19:00Z</dcterms:created>
  <dcterms:modified xsi:type="dcterms:W3CDTF">2025-09-17T06:59:00Z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