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Default="000059B4">
      <w:pPr>
        <w:pStyle w:val="Title"/>
        <w:rPr>
          <w:w w:val="115"/>
        </w:rPr>
      </w:pPr>
    </w:p>
    <w:p w14:paraId="73EB1921" w14:textId="145508FD" w:rsidR="00D631D9" w:rsidRPr="00BD01DE" w:rsidRDefault="00000000">
      <w:pPr>
        <w:pStyle w:val="Title"/>
        <w:rPr>
          <w:color w:val="FF0000"/>
          <w:sz w:val="40"/>
          <w:szCs w:val="40"/>
          <w:u w:val="single"/>
        </w:rPr>
      </w:pPr>
      <w:r w:rsidRPr="00BD01DE">
        <w:rPr>
          <w:color w:val="FF0000"/>
          <w:w w:val="115"/>
          <w:sz w:val="40"/>
          <w:szCs w:val="40"/>
          <w:u w:val="single"/>
        </w:rPr>
        <w:t>Avviso</w:t>
      </w:r>
      <w:r w:rsidRPr="00BD01DE">
        <w:rPr>
          <w:color w:val="FF0000"/>
          <w:spacing w:val="-22"/>
          <w:w w:val="115"/>
          <w:sz w:val="40"/>
          <w:szCs w:val="40"/>
          <w:u w:val="single"/>
        </w:rPr>
        <w:t xml:space="preserve"> </w:t>
      </w:r>
      <w:r w:rsidRPr="00BD01DE">
        <w:rPr>
          <w:color w:val="FF0000"/>
          <w:w w:val="115"/>
          <w:sz w:val="40"/>
          <w:szCs w:val="40"/>
          <w:u w:val="single"/>
        </w:rPr>
        <w:t>di</w:t>
      </w:r>
      <w:r w:rsidRPr="00BD01DE">
        <w:rPr>
          <w:color w:val="FF0000"/>
          <w:spacing w:val="-22"/>
          <w:w w:val="115"/>
          <w:sz w:val="40"/>
          <w:szCs w:val="40"/>
          <w:u w:val="single"/>
        </w:rPr>
        <w:t xml:space="preserve"> </w:t>
      </w:r>
      <w:r w:rsidR="00E75AC2" w:rsidRPr="00BD01DE">
        <w:rPr>
          <w:color w:val="FF0000"/>
          <w:spacing w:val="-2"/>
          <w:w w:val="115"/>
          <w:sz w:val="40"/>
          <w:szCs w:val="40"/>
          <w:u w:val="single"/>
        </w:rPr>
        <w:t>S</w:t>
      </w:r>
      <w:r w:rsidRPr="00BD01DE">
        <w:rPr>
          <w:color w:val="FF0000"/>
          <w:spacing w:val="-2"/>
          <w:w w:val="115"/>
          <w:sz w:val="40"/>
          <w:szCs w:val="40"/>
          <w:u w:val="single"/>
        </w:rPr>
        <w:t>eminario</w:t>
      </w:r>
      <w:r w:rsidR="00E75AC2" w:rsidRPr="00BD01DE">
        <w:rPr>
          <w:color w:val="FF0000"/>
          <w:spacing w:val="-2"/>
          <w:w w:val="115"/>
          <w:sz w:val="40"/>
          <w:szCs w:val="40"/>
          <w:u w:val="single"/>
        </w:rPr>
        <w:t xml:space="preserve"> </w:t>
      </w:r>
      <w:r w:rsidR="00D96A25" w:rsidRPr="00BD01DE">
        <w:rPr>
          <w:color w:val="FF0000"/>
          <w:spacing w:val="-2"/>
          <w:w w:val="115"/>
          <w:sz w:val="40"/>
          <w:szCs w:val="40"/>
          <w:u w:val="single"/>
        </w:rPr>
        <w:t>G</w:t>
      </w:r>
      <w:r w:rsidR="00BD01DE">
        <w:rPr>
          <w:color w:val="FF0000"/>
          <w:spacing w:val="-2"/>
          <w:w w:val="115"/>
          <w:sz w:val="40"/>
          <w:szCs w:val="40"/>
          <w:u w:val="single"/>
        </w:rPr>
        <w:t>enerale</w:t>
      </w:r>
    </w:p>
    <w:p w14:paraId="1D300492" w14:textId="77777777" w:rsidR="00D631D9" w:rsidRPr="00E200E7" w:rsidRDefault="00D631D9">
      <w:pPr>
        <w:pStyle w:val="BodyText"/>
        <w:spacing w:before="369"/>
        <w:rPr>
          <w:b/>
          <w:sz w:val="10"/>
          <w:szCs w:val="10"/>
        </w:rPr>
      </w:pPr>
    </w:p>
    <w:p w14:paraId="3780413B" w14:textId="77777777" w:rsidR="00BD01DE" w:rsidRDefault="00BD01DE" w:rsidP="00E75AC2">
      <w:pPr>
        <w:pStyle w:val="Heading1"/>
        <w:rPr>
          <w:w w:val="105"/>
          <w:sz w:val="44"/>
          <w:szCs w:val="44"/>
        </w:rPr>
      </w:pPr>
    </w:p>
    <w:p w14:paraId="709BC89E" w14:textId="1978B114" w:rsidR="008B1D4B" w:rsidRPr="00BA1AEB" w:rsidRDefault="008B1D4B" w:rsidP="008B1D4B">
      <w:pPr>
        <w:pStyle w:val="Heading1"/>
        <w:rPr>
          <w:sz w:val="44"/>
          <w:szCs w:val="44"/>
          <w:lang w:val="en-GB"/>
        </w:rPr>
      </w:pPr>
      <w:r w:rsidRPr="00BA1AEB">
        <w:rPr>
          <w:w w:val="105"/>
          <w:sz w:val="44"/>
          <w:szCs w:val="44"/>
          <w:lang w:val="en-GB"/>
        </w:rPr>
        <w:t>Dr.</w:t>
      </w:r>
      <w:r w:rsidRPr="00BA1AEB">
        <w:rPr>
          <w:spacing w:val="26"/>
          <w:w w:val="105"/>
          <w:sz w:val="44"/>
          <w:szCs w:val="44"/>
          <w:lang w:val="en-GB"/>
        </w:rPr>
        <w:t xml:space="preserve"> </w:t>
      </w:r>
      <w:r w:rsidR="00BA1AEB" w:rsidRPr="00BA1AEB">
        <w:rPr>
          <w:spacing w:val="26"/>
          <w:w w:val="105"/>
          <w:sz w:val="44"/>
          <w:szCs w:val="44"/>
          <w:lang w:val="en-GB"/>
        </w:rPr>
        <w:t xml:space="preserve">Pier </w:t>
      </w:r>
      <w:proofErr w:type="spellStart"/>
      <w:r w:rsidR="00BA1AEB" w:rsidRPr="00BA1AEB">
        <w:rPr>
          <w:spacing w:val="26"/>
          <w:w w:val="105"/>
          <w:sz w:val="44"/>
          <w:szCs w:val="44"/>
          <w:lang w:val="en-GB"/>
        </w:rPr>
        <w:t>Monni</w:t>
      </w:r>
      <w:proofErr w:type="spellEnd"/>
    </w:p>
    <w:p w14:paraId="236C3C94" w14:textId="623FF848" w:rsidR="008B1D4B" w:rsidRPr="00372191" w:rsidRDefault="006F3D00" w:rsidP="008B1D4B">
      <w:pPr>
        <w:pStyle w:val="BodyText"/>
        <w:spacing w:before="279"/>
        <w:ind w:left="1" w:right="38"/>
        <w:jc w:val="center"/>
        <w:rPr>
          <w:sz w:val="32"/>
          <w:szCs w:val="32"/>
          <w:lang w:val="en-US"/>
        </w:rPr>
      </w:pPr>
      <w:r>
        <w:rPr>
          <w:spacing w:val="-2"/>
          <w:sz w:val="32"/>
          <w:szCs w:val="32"/>
          <w:lang w:val="en-US"/>
        </w:rPr>
        <w:t>CERN</w:t>
      </w:r>
    </w:p>
    <w:p w14:paraId="0A5CB1E4" w14:textId="77777777" w:rsidR="008B1D4B" w:rsidRPr="00372191" w:rsidRDefault="008B1D4B" w:rsidP="008B1D4B">
      <w:pPr>
        <w:pStyle w:val="BodyText"/>
        <w:rPr>
          <w:lang w:val="en-US"/>
        </w:rPr>
      </w:pPr>
    </w:p>
    <w:p w14:paraId="21212D2E" w14:textId="77777777" w:rsidR="008B1D4B" w:rsidRPr="00372191" w:rsidRDefault="008B1D4B" w:rsidP="008B1D4B">
      <w:pPr>
        <w:pStyle w:val="BodyText"/>
        <w:rPr>
          <w:lang w:val="en-US"/>
        </w:rPr>
      </w:pPr>
    </w:p>
    <w:p w14:paraId="10CEFDC7" w14:textId="77777777" w:rsidR="008B1D4B" w:rsidRPr="00372191" w:rsidRDefault="008B1D4B" w:rsidP="008B1D4B">
      <w:pPr>
        <w:pStyle w:val="BodyText"/>
        <w:spacing w:before="67"/>
        <w:rPr>
          <w:lang w:val="en-US"/>
        </w:rPr>
      </w:pPr>
    </w:p>
    <w:p w14:paraId="68160668" w14:textId="73FB2FD6" w:rsidR="006F3D00" w:rsidRPr="00BA1AEB" w:rsidRDefault="00BA1AEB" w:rsidP="00BA1AEB">
      <w:pPr>
        <w:jc w:val="center"/>
        <w:rPr>
          <w:b/>
          <w:bCs/>
          <w:sz w:val="28"/>
          <w:szCs w:val="28"/>
          <w:lang w:val="en-GB"/>
        </w:rPr>
      </w:pPr>
      <w:r w:rsidRPr="00BA1AEB">
        <w:rPr>
          <w:b/>
          <w:bCs/>
          <w:color w:val="000000"/>
          <w:sz w:val="28"/>
          <w:szCs w:val="28"/>
          <w:shd w:val="clear" w:color="auto" w:fill="F3F7FB"/>
          <w:lang w:val="en-GB"/>
        </w:rPr>
        <w:t>Gearing up for the precision frontier: theory challenges at HL-LHC and FCC</w:t>
      </w:r>
    </w:p>
    <w:p w14:paraId="1165D932" w14:textId="77777777" w:rsidR="008B1D4B" w:rsidRPr="006F3D00" w:rsidRDefault="008B1D4B" w:rsidP="008B1D4B">
      <w:pPr>
        <w:pStyle w:val="BodyText"/>
        <w:spacing w:before="209"/>
        <w:rPr>
          <w:b/>
          <w:sz w:val="25"/>
          <w:lang w:val="en-IT"/>
        </w:rPr>
      </w:pPr>
    </w:p>
    <w:p w14:paraId="0B4A13AE" w14:textId="77777777" w:rsidR="008B1D4B" w:rsidRPr="000059B4" w:rsidRDefault="008B1D4B" w:rsidP="008B1D4B">
      <w:pPr>
        <w:pStyle w:val="BodyText"/>
        <w:spacing w:before="209"/>
        <w:rPr>
          <w:b/>
          <w:sz w:val="25"/>
          <w:lang w:val="en-US"/>
        </w:rPr>
      </w:pPr>
    </w:p>
    <w:p w14:paraId="572A9FA0" w14:textId="77777777" w:rsidR="006F3D00" w:rsidRPr="00325F82" w:rsidRDefault="006F3D00" w:rsidP="006F3D00">
      <w:pPr>
        <w:jc w:val="both"/>
        <w:rPr>
          <w:rFonts w:ascii="Times-Roman" w:hAnsi="Times-Roman"/>
          <w:sz w:val="24"/>
          <w:szCs w:val="24"/>
          <w:lang w:val="en-GB" w:eastAsia="en-GB"/>
        </w:rPr>
      </w:pPr>
      <w:r w:rsidRPr="00325F82">
        <w:rPr>
          <w:rFonts w:ascii="Times-Roman" w:hAnsi="Times-Roman"/>
          <w:sz w:val="24"/>
          <w:szCs w:val="24"/>
          <w:lang w:val="en-GB" w:eastAsia="en-GB"/>
        </w:rPr>
        <w:t>The proposed Future Circular Collider (FCC) integrated programme consists of two stages: An electron–positron collider serving as a highest-luminosity Higgs-boson, electroweak and top-quark factory, followed by a proton–proton collider with a collision energy around 100 TeV. In 2021, the CERN Council launched the FCC Feasibility Study. This study covered, inter alia, physics objectives and potential, geology, civil engineering, technical infrastructure, territorial implementation, environmental aspects, R&amp;D needs for the accelerators and detectors, socio-economic benefits, and cost. The Feasibility Study was completed on 31 March 2025. The subsequent European Strategy Symposium has singled out the FCC as the by-far preferred future collider option for CERN. We present a few study highlights, the status, and the next steps.</w:t>
      </w:r>
    </w:p>
    <w:p w14:paraId="33D88550" w14:textId="77777777" w:rsidR="006F3D00" w:rsidRPr="00BA1AEB" w:rsidRDefault="006F3D00" w:rsidP="008B1D4B">
      <w:pPr>
        <w:pStyle w:val="Heading2"/>
        <w:rPr>
          <w:w w:val="115"/>
          <w:lang w:val="en-GB"/>
        </w:rPr>
      </w:pPr>
    </w:p>
    <w:p w14:paraId="6E66CC5D" w14:textId="77777777" w:rsidR="006F3D00" w:rsidRPr="00BA1AEB" w:rsidRDefault="006F3D00" w:rsidP="008B1D4B">
      <w:pPr>
        <w:pStyle w:val="Heading2"/>
        <w:rPr>
          <w:w w:val="115"/>
          <w:lang w:val="en-GB"/>
        </w:rPr>
      </w:pPr>
    </w:p>
    <w:p w14:paraId="1AD14E9F" w14:textId="77777777" w:rsidR="006F3D00" w:rsidRPr="00BA1AEB" w:rsidRDefault="006F3D00" w:rsidP="008B1D4B">
      <w:pPr>
        <w:pStyle w:val="Heading2"/>
        <w:rPr>
          <w:w w:val="115"/>
          <w:lang w:val="en-GB"/>
        </w:rPr>
      </w:pPr>
    </w:p>
    <w:p w14:paraId="2ADB38A0" w14:textId="77777777" w:rsidR="006F3D00" w:rsidRPr="00BA1AEB" w:rsidRDefault="006F3D00" w:rsidP="008B1D4B">
      <w:pPr>
        <w:pStyle w:val="Heading2"/>
        <w:rPr>
          <w:w w:val="115"/>
          <w:lang w:val="en-GB"/>
        </w:rPr>
      </w:pPr>
    </w:p>
    <w:p w14:paraId="284218F2" w14:textId="77777777" w:rsidR="008B1D4B" w:rsidRPr="00BA1AEB" w:rsidRDefault="008B1D4B" w:rsidP="008B1D4B">
      <w:pPr>
        <w:pStyle w:val="Heading2"/>
        <w:rPr>
          <w:spacing w:val="-2"/>
          <w:w w:val="120"/>
          <w:lang w:val="en-GB"/>
        </w:rPr>
      </w:pPr>
    </w:p>
    <w:p w14:paraId="0AC3C44C" w14:textId="55F99ECF" w:rsidR="008B1D4B" w:rsidRPr="00E75AC2" w:rsidRDefault="006F3D00" w:rsidP="008B1D4B">
      <w:pPr>
        <w:pStyle w:val="Heading2"/>
        <w:rPr>
          <w:sz w:val="28"/>
          <w:szCs w:val="28"/>
        </w:rPr>
      </w:pPr>
      <w:proofErr w:type="spellStart"/>
      <w:r w:rsidRPr="006F3D00">
        <w:rPr>
          <w:sz w:val="28"/>
          <w:szCs w:val="28"/>
          <w:highlight w:val="yellow"/>
        </w:rPr>
        <w:t>Lunedi’</w:t>
      </w:r>
      <w:proofErr w:type="spellEnd"/>
      <w:r w:rsidR="008B1D4B" w:rsidRPr="006F3D00">
        <w:rPr>
          <w:sz w:val="28"/>
          <w:szCs w:val="28"/>
          <w:highlight w:val="yellow"/>
        </w:rPr>
        <w:t xml:space="preserve"> 1</w:t>
      </w:r>
      <w:r w:rsidRPr="006F3D00">
        <w:rPr>
          <w:sz w:val="28"/>
          <w:szCs w:val="28"/>
          <w:highlight w:val="yellow"/>
        </w:rPr>
        <w:t>3</w:t>
      </w:r>
      <w:r w:rsidR="008B1D4B" w:rsidRPr="006F3D00">
        <w:rPr>
          <w:sz w:val="28"/>
          <w:szCs w:val="28"/>
          <w:highlight w:val="yellow"/>
        </w:rPr>
        <w:t>/</w:t>
      </w:r>
      <w:r w:rsidRPr="006F3D00">
        <w:rPr>
          <w:sz w:val="28"/>
          <w:szCs w:val="28"/>
          <w:highlight w:val="yellow"/>
        </w:rPr>
        <w:t>10</w:t>
      </w:r>
      <w:r w:rsidR="008B1D4B" w:rsidRPr="006F3D00">
        <w:rPr>
          <w:sz w:val="28"/>
          <w:szCs w:val="28"/>
          <w:highlight w:val="yellow"/>
        </w:rPr>
        <w:t xml:space="preserve"> ore 1</w:t>
      </w:r>
      <w:r w:rsidR="00BA1AEB">
        <w:rPr>
          <w:sz w:val="28"/>
          <w:szCs w:val="28"/>
          <w:highlight w:val="yellow"/>
        </w:rPr>
        <w:t>5</w:t>
      </w:r>
      <w:r w:rsidR="008B1D4B" w:rsidRPr="006F3D00">
        <w:rPr>
          <w:sz w:val="28"/>
          <w:szCs w:val="28"/>
          <w:highlight w:val="yellow"/>
        </w:rPr>
        <w:t>:</w:t>
      </w:r>
      <w:r w:rsidR="00BA1AEB">
        <w:rPr>
          <w:sz w:val="28"/>
          <w:szCs w:val="28"/>
          <w:highlight w:val="yellow"/>
        </w:rPr>
        <w:t>5</w:t>
      </w:r>
      <w:r w:rsidR="008B1D4B" w:rsidRPr="006F3D00">
        <w:rPr>
          <w:sz w:val="28"/>
          <w:szCs w:val="28"/>
          <w:highlight w:val="yellow"/>
        </w:rPr>
        <w:t>0 Aula Salvini</w:t>
      </w:r>
    </w:p>
    <w:p w14:paraId="134E5CEC" w14:textId="77777777" w:rsidR="008B1D4B" w:rsidRDefault="008B1D4B" w:rsidP="008B1D4B">
      <w:pPr>
        <w:spacing w:before="40"/>
        <w:ind w:left="1" w:right="38"/>
        <w:jc w:val="center"/>
        <w:rPr>
          <w:sz w:val="21"/>
        </w:rPr>
      </w:pPr>
    </w:p>
    <w:p w14:paraId="404F7DE3" w14:textId="77777777" w:rsidR="008B1D4B" w:rsidRDefault="008B1D4B" w:rsidP="008B1D4B">
      <w:pPr>
        <w:pStyle w:val="Heading2"/>
        <w:spacing w:before="40"/>
        <w:jc w:val="left"/>
        <w:rPr>
          <w:b w:val="0"/>
        </w:rPr>
      </w:pPr>
    </w:p>
    <w:p w14:paraId="7848436F" w14:textId="77777777" w:rsidR="005B74D6" w:rsidRDefault="005B74D6" w:rsidP="008B1D4B">
      <w:pPr>
        <w:pStyle w:val="Heading2"/>
        <w:spacing w:before="40"/>
        <w:jc w:val="left"/>
        <w:rPr>
          <w:b w:val="0"/>
        </w:rPr>
      </w:pPr>
    </w:p>
    <w:p w14:paraId="5D727349" w14:textId="34643F86" w:rsidR="008B1D4B" w:rsidRDefault="006F3D00" w:rsidP="008B1D4B">
      <w:pPr>
        <w:pStyle w:val="BodyText"/>
      </w:pPr>
      <w:r w:rsidRPr="006F3D00">
        <w:t>https://agenda.infn.it/event/48437/</w:t>
      </w:r>
    </w:p>
    <w:p w14:paraId="0ABDAF7C" w14:textId="77777777" w:rsidR="008B1D4B" w:rsidRDefault="008B1D4B" w:rsidP="008B1D4B">
      <w:pPr>
        <w:pStyle w:val="BodyText"/>
        <w:spacing w:before="75"/>
      </w:pPr>
    </w:p>
    <w:p w14:paraId="2A01D41B" w14:textId="77777777" w:rsidR="008B1D4B" w:rsidRDefault="008B1D4B" w:rsidP="008B1D4B">
      <w:pPr>
        <w:pStyle w:val="BodyText"/>
        <w:ind w:left="5" w:right="38"/>
        <w:jc w:val="center"/>
      </w:pPr>
      <w:r>
        <w:rPr>
          <w:w w:val="115"/>
        </w:rPr>
        <w:t>L'invito è esteso a</w:t>
      </w:r>
      <w:r>
        <w:rPr>
          <w:spacing w:val="1"/>
          <w:w w:val="115"/>
        </w:rPr>
        <w:t xml:space="preserve"> </w:t>
      </w:r>
      <w:r>
        <w:rPr>
          <w:w w:val="115"/>
        </w:rPr>
        <w:t>tutto il personale</w:t>
      </w:r>
      <w:r>
        <w:rPr>
          <w:spacing w:val="1"/>
          <w:w w:val="115"/>
        </w:rPr>
        <w:t xml:space="preserve"> </w:t>
      </w:r>
      <w:r>
        <w:rPr>
          <w:w w:val="115"/>
        </w:rPr>
        <w:t>interessato, che è caldamente</w:t>
      </w:r>
      <w:r>
        <w:rPr>
          <w:spacing w:val="1"/>
          <w:w w:val="115"/>
        </w:rPr>
        <w:t xml:space="preserve"> </w:t>
      </w:r>
      <w:r>
        <w:rPr>
          <w:w w:val="115"/>
        </w:rPr>
        <w:t xml:space="preserve">invitato a </w:t>
      </w:r>
      <w:r>
        <w:rPr>
          <w:spacing w:val="-2"/>
          <w:w w:val="115"/>
        </w:rPr>
        <w:t>partecipare.</w:t>
      </w:r>
    </w:p>
    <w:p w14:paraId="7F80CDCC" w14:textId="032F4BA4" w:rsidR="00D631D9" w:rsidRDefault="00D631D9">
      <w:pPr>
        <w:spacing w:before="40"/>
        <w:ind w:left="1" w:right="38"/>
        <w:jc w:val="center"/>
        <w:rPr>
          <w:sz w:val="21"/>
        </w:rPr>
      </w:pPr>
    </w:p>
    <w:p w14:paraId="0B63F523" w14:textId="0B916A28" w:rsidR="00D631D9" w:rsidRDefault="00D631D9" w:rsidP="00E75AC2">
      <w:pPr>
        <w:pStyle w:val="Heading2"/>
        <w:spacing w:before="40"/>
        <w:jc w:val="left"/>
        <w:rPr>
          <w:b w:val="0"/>
        </w:rPr>
      </w:pPr>
    </w:p>
    <w:p w14:paraId="18E205FE" w14:textId="06773AA4" w:rsidR="00D631D9" w:rsidRDefault="00D631D9" w:rsidP="008B1D4B">
      <w:pPr>
        <w:pStyle w:val="BodyText"/>
        <w:ind w:right="38"/>
      </w:pPr>
    </w:p>
    <w:sectPr w:rsidR="00D631D9">
      <w:footerReference w:type="default" r:id="rId7"/>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02F39" w14:textId="77777777" w:rsidR="00EF3854" w:rsidRDefault="00EF3854">
      <w:r>
        <w:separator/>
      </w:r>
    </w:p>
  </w:endnote>
  <w:endnote w:type="continuationSeparator" w:id="0">
    <w:p w14:paraId="59E29351" w14:textId="77777777" w:rsidR="00EF3854" w:rsidRDefault="00EF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500000000020000"/>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sidR="00D631D9">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6C4E7" w14:textId="77777777" w:rsidR="00EF3854" w:rsidRDefault="00EF3854">
      <w:r>
        <w:separator/>
      </w:r>
    </w:p>
  </w:footnote>
  <w:footnote w:type="continuationSeparator" w:id="0">
    <w:p w14:paraId="3435108B" w14:textId="77777777" w:rsidR="00EF3854" w:rsidRDefault="00EF3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70846"/>
    <w:rsid w:val="000803A8"/>
    <w:rsid w:val="000D36D5"/>
    <w:rsid w:val="00117968"/>
    <w:rsid w:val="0018392C"/>
    <w:rsid w:val="00261556"/>
    <w:rsid w:val="0026742B"/>
    <w:rsid w:val="002A29D2"/>
    <w:rsid w:val="0036661B"/>
    <w:rsid w:val="004B736D"/>
    <w:rsid w:val="004C0C0B"/>
    <w:rsid w:val="004D3368"/>
    <w:rsid w:val="004E011E"/>
    <w:rsid w:val="005951DF"/>
    <w:rsid w:val="005B74D6"/>
    <w:rsid w:val="00695D11"/>
    <w:rsid w:val="006A5FDA"/>
    <w:rsid w:val="006F3D00"/>
    <w:rsid w:val="00793037"/>
    <w:rsid w:val="008123B5"/>
    <w:rsid w:val="008B1D4B"/>
    <w:rsid w:val="008E1B14"/>
    <w:rsid w:val="00972F1A"/>
    <w:rsid w:val="00A47F05"/>
    <w:rsid w:val="00AB529E"/>
    <w:rsid w:val="00AC5ECD"/>
    <w:rsid w:val="00B83973"/>
    <w:rsid w:val="00B97959"/>
    <w:rsid w:val="00BA1AEB"/>
    <w:rsid w:val="00BD01DE"/>
    <w:rsid w:val="00BF58BF"/>
    <w:rsid w:val="00C0666A"/>
    <w:rsid w:val="00C7101E"/>
    <w:rsid w:val="00CC09B5"/>
    <w:rsid w:val="00CD494C"/>
    <w:rsid w:val="00D631D9"/>
    <w:rsid w:val="00D96A25"/>
    <w:rsid w:val="00DF52CA"/>
    <w:rsid w:val="00DF7DD9"/>
    <w:rsid w:val="00E200E7"/>
    <w:rsid w:val="00E75AC2"/>
    <w:rsid w:val="00EF3854"/>
    <w:rsid w:val="00F14F6C"/>
    <w:rsid w:val="00F2237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link w:val="Heading1Char"/>
    <w:uiPriority w:val="9"/>
    <w:qFormat/>
    <w:pPr>
      <w:ind w:left="1" w:right="38"/>
      <w:jc w:val="center"/>
      <w:outlineLvl w:val="0"/>
    </w:pPr>
    <w:rPr>
      <w:b/>
      <w:bCs/>
      <w:sz w:val="25"/>
      <w:szCs w:val="25"/>
    </w:rPr>
  </w:style>
  <w:style w:type="paragraph" w:styleId="Heading2">
    <w:name w:val="heading 2"/>
    <w:basedOn w:val="Normal"/>
    <w:link w:val="Heading2Char"/>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00E7"/>
    <w:rPr>
      <w:color w:val="0000FF" w:themeColor="hyperlink"/>
      <w:u w:val="single"/>
    </w:rPr>
  </w:style>
  <w:style w:type="character" w:styleId="UnresolvedMention">
    <w:name w:val="Unresolved Mention"/>
    <w:basedOn w:val="DefaultParagraphFont"/>
    <w:uiPriority w:val="99"/>
    <w:semiHidden/>
    <w:unhideWhenUsed/>
    <w:rsid w:val="00E200E7"/>
    <w:rPr>
      <w:color w:val="605E5C"/>
      <w:shd w:val="clear" w:color="auto" w:fill="E1DFDD"/>
    </w:rPr>
  </w:style>
  <w:style w:type="character" w:customStyle="1" w:styleId="Heading1Char">
    <w:name w:val="Heading 1 Char"/>
    <w:basedOn w:val="DefaultParagraphFont"/>
    <w:link w:val="Heading1"/>
    <w:uiPriority w:val="9"/>
    <w:rsid w:val="008B1D4B"/>
    <w:rPr>
      <w:rFonts w:ascii="Times New Roman" w:eastAsia="Times New Roman" w:hAnsi="Times New Roman" w:cs="Times New Roman"/>
      <w:b/>
      <w:bCs/>
      <w:sz w:val="25"/>
      <w:szCs w:val="25"/>
      <w:lang w:val="it-IT"/>
    </w:rPr>
  </w:style>
  <w:style w:type="character" w:customStyle="1" w:styleId="Heading2Char">
    <w:name w:val="Heading 2 Char"/>
    <w:basedOn w:val="DefaultParagraphFont"/>
    <w:link w:val="Heading2"/>
    <w:uiPriority w:val="9"/>
    <w:rsid w:val="008B1D4B"/>
    <w:rPr>
      <w:rFonts w:ascii="Times New Roman" w:eastAsia="Times New Roman" w:hAnsi="Times New Roman" w:cs="Times New Roman"/>
      <w:b/>
      <w:bCs/>
      <w:sz w:val="21"/>
      <w:szCs w:val="21"/>
      <w:lang w:val="it-IT"/>
    </w:rPr>
  </w:style>
  <w:style w:type="character" w:customStyle="1" w:styleId="BodyTextChar">
    <w:name w:val="Body Text Char"/>
    <w:basedOn w:val="DefaultParagraphFont"/>
    <w:link w:val="BodyText"/>
    <w:uiPriority w:val="1"/>
    <w:rsid w:val="008B1D4B"/>
    <w:rPr>
      <w:rFonts w:ascii="Times New Roman" w:eastAsia="Times New Roman" w:hAnsi="Times New Roman" w:cs="Times New Roman"/>
      <w:sz w:val="21"/>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9123">
      <w:bodyDiv w:val="1"/>
      <w:marLeft w:val="0"/>
      <w:marRight w:val="0"/>
      <w:marTop w:val="0"/>
      <w:marBottom w:val="0"/>
      <w:divBdr>
        <w:top w:val="none" w:sz="0" w:space="0" w:color="auto"/>
        <w:left w:val="none" w:sz="0" w:space="0" w:color="auto"/>
        <w:bottom w:val="none" w:sz="0" w:space="0" w:color="auto"/>
        <w:right w:val="none" w:sz="0" w:space="0" w:color="auto"/>
      </w:divBdr>
      <w:divsChild>
        <w:div w:id="2061512022">
          <w:marLeft w:val="0"/>
          <w:marRight w:val="0"/>
          <w:marTop w:val="0"/>
          <w:marBottom w:val="0"/>
          <w:divBdr>
            <w:top w:val="none" w:sz="0" w:space="0" w:color="auto"/>
            <w:left w:val="none" w:sz="0" w:space="0" w:color="auto"/>
            <w:bottom w:val="none" w:sz="0" w:space="0" w:color="auto"/>
            <w:right w:val="none" w:sz="0" w:space="0" w:color="auto"/>
          </w:divBdr>
        </w:div>
        <w:div w:id="1414935283">
          <w:marLeft w:val="0"/>
          <w:marRight w:val="0"/>
          <w:marTop w:val="0"/>
          <w:marBottom w:val="0"/>
          <w:divBdr>
            <w:top w:val="none" w:sz="0" w:space="0" w:color="auto"/>
            <w:left w:val="none" w:sz="0" w:space="0" w:color="auto"/>
            <w:bottom w:val="none" w:sz="0" w:space="0" w:color="auto"/>
            <w:right w:val="none" w:sz="0" w:space="0" w:color="auto"/>
          </w:divBdr>
        </w:div>
        <w:div w:id="473717717">
          <w:marLeft w:val="0"/>
          <w:marRight w:val="0"/>
          <w:marTop w:val="0"/>
          <w:marBottom w:val="0"/>
          <w:divBdr>
            <w:top w:val="none" w:sz="0" w:space="0" w:color="auto"/>
            <w:left w:val="none" w:sz="0" w:space="0" w:color="auto"/>
            <w:bottom w:val="none" w:sz="0" w:space="0" w:color="auto"/>
            <w:right w:val="none" w:sz="0" w:space="0" w:color="auto"/>
          </w:divBdr>
        </w:div>
        <w:div w:id="677314890">
          <w:marLeft w:val="0"/>
          <w:marRight w:val="0"/>
          <w:marTop w:val="0"/>
          <w:marBottom w:val="0"/>
          <w:divBdr>
            <w:top w:val="none" w:sz="0" w:space="0" w:color="auto"/>
            <w:left w:val="none" w:sz="0" w:space="0" w:color="auto"/>
            <w:bottom w:val="none" w:sz="0" w:space="0" w:color="auto"/>
            <w:right w:val="none" w:sz="0" w:space="0" w:color="auto"/>
          </w:divBdr>
        </w:div>
        <w:div w:id="85926408">
          <w:marLeft w:val="0"/>
          <w:marRight w:val="0"/>
          <w:marTop w:val="0"/>
          <w:marBottom w:val="0"/>
          <w:divBdr>
            <w:top w:val="none" w:sz="0" w:space="0" w:color="auto"/>
            <w:left w:val="none" w:sz="0" w:space="0" w:color="auto"/>
            <w:bottom w:val="none" w:sz="0" w:space="0" w:color="auto"/>
            <w:right w:val="none" w:sz="0" w:space="0" w:color="auto"/>
          </w:divBdr>
        </w:div>
      </w:divsChild>
    </w:div>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 w:id="1498692870">
      <w:bodyDiv w:val="1"/>
      <w:marLeft w:val="0"/>
      <w:marRight w:val="0"/>
      <w:marTop w:val="0"/>
      <w:marBottom w:val="0"/>
      <w:divBdr>
        <w:top w:val="none" w:sz="0" w:space="0" w:color="auto"/>
        <w:left w:val="none" w:sz="0" w:space="0" w:color="auto"/>
        <w:bottom w:val="none" w:sz="0" w:space="0" w:color="auto"/>
        <w:right w:val="none" w:sz="0" w:space="0" w:color="auto"/>
      </w:divBdr>
      <w:divsChild>
        <w:div w:id="1386443694">
          <w:marLeft w:val="0"/>
          <w:marRight w:val="0"/>
          <w:marTop w:val="0"/>
          <w:marBottom w:val="0"/>
          <w:divBdr>
            <w:top w:val="none" w:sz="0" w:space="0" w:color="auto"/>
            <w:left w:val="none" w:sz="0" w:space="0" w:color="auto"/>
            <w:bottom w:val="none" w:sz="0" w:space="0" w:color="auto"/>
            <w:right w:val="none" w:sz="0" w:space="0" w:color="auto"/>
          </w:divBdr>
        </w:div>
        <w:div w:id="173110200">
          <w:marLeft w:val="0"/>
          <w:marRight w:val="0"/>
          <w:marTop w:val="0"/>
          <w:marBottom w:val="0"/>
          <w:divBdr>
            <w:top w:val="none" w:sz="0" w:space="0" w:color="auto"/>
            <w:left w:val="none" w:sz="0" w:space="0" w:color="auto"/>
            <w:bottom w:val="none" w:sz="0" w:space="0" w:color="auto"/>
            <w:right w:val="none" w:sz="0" w:space="0" w:color="auto"/>
          </w:divBdr>
        </w:div>
        <w:div w:id="2126731723">
          <w:marLeft w:val="0"/>
          <w:marRight w:val="0"/>
          <w:marTop w:val="0"/>
          <w:marBottom w:val="0"/>
          <w:divBdr>
            <w:top w:val="none" w:sz="0" w:space="0" w:color="auto"/>
            <w:left w:val="none" w:sz="0" w:space="0" w:color="auto"/>
            <w:bottom w:val="none" w:sz="0" w:space="0" w:color="auto"/>
            <w:right w:val="none" w:sz="0" w:space="0" w:color="auto"/>
          </w:divBdr>
        </w:div>
        <w:div w:id="1700082727">
          <w:marLeft w:val="0"/>
          <w:marRight w:val="0"/>
          <w:marTop w:val="0"/>
          <w:marBottom w:val="0"/>
          <w:divBdr>
            <w:top w:val="none" w:sz="0" w:space="0" w:color="auto"/>
            <w:left w:val="none" w:sz="0" w:space="0" w:color="auto"/>
            <w:bottom w:val="none" w:sz="0" w:space="0" w:color="auto"/>
            <w:right w:val="none" w:sz="0" w:space="0" w:color="auto"/>
          </w:divBdr>
        </w:div>
        <w:div w:id="11502897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MaddalenaAlessia Legramante</cp:lastModifiedBy>
  <cp:revision>24</cp:revision>
  <cp:lastPrinted>2024-10-09T13:08:00Z</cp:lastPrinted>
  <dcterms:created xsi:type="dcterms:W3CDTF">2024-10-04T06:19:00Z</dcterms:created>
  <dcterms:modified xsi:type="dcterms:W3CDTF">2025-09-17T06:25:00Z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