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145508FD" w:rsidR="00D631D9" w:rsidRPr="00BD01DE" w:rsidRDefault="00000000">
      <w:pPr>
        <w:pStyle w:val="Title"/>
        <w:rPr>
          <w:color w:val="FF0000"/>
          <w:sz w:val="40"/>
          <w:szCs w:val="40"/>
          <w:u w:val="single"/>
        </w:rPr>
      </w:pPr>
      <w:r w:rsidRPr="00BD01DE">
        <w:rPr>
          <w:color w:val="FF0000"/>
          <w:w w:val="115"/>
          <w:sz w:val="40"/>
          <w:szCs w:val="40"/>
          <w:u w:val="single"/>
        </w:rPr>
        <w:t>Avviso</w:t>
      </w:r>
      <w:r w:rsidRPr="00BD01DE">
        <w:rPr>
          <w:color w:val="FF0000"/>
          <w:spacing w:val="-22"/>
          <w:w w:val="115"/>
          <w:sz w:val="40"/>
          <w:szCs w:val="40"/>
          <w:u w:val="single"/>
        </w:rPr>
        <w:t xml:space="preserve"> </w:t>
      </w:r>
      <w:r w:rsidRPr="00BD01DE">
        <w:rPr>
          <w:color w:val="FF0000"/>
          <w:w w:val="115"/>
          <w:sz w:val="40"/>
          <w:szCs w:val="40"/>
          <w:u w:val="single"/>
        </w:rPr>
        <w:t>di</w:t>
      </w:r>
      <w:r w:rsidRPr="00BD01DE">
        <w:rPr>
          <w:color w:val="FF0000"/>
          <w:spacing w:val="-22"/>
          <w:w w:val="115"/>
          <w:sz w:val="40"/>
          <w:szCs w:val="40"/>
          <w:u w:val="single"/>
        </w:rPr>
        <w:t xml:space="preserve"> </w:t>
      </w:r>
      <w:r w:rsidR="00E75AC2" w:rsidRPr="00BD01DE">
        <w:rPr>
          <w:color w:val="FF0000"/>
          <w:spacing w:val="-2"/>
          <w:w w:val="115"/>
          <w:sz w:val="40"/>
          <w:szCs w:val="40"/>
          <w:u w:val="single"/>
        </w:rPr>
        <w:t>S</w:t>
      </w:r>
      <w:r w:rsidRPr="00BD01DE">
        <w:rPr>
          <w:color w:val="FF0000"/>
          <w:spacing w:val="-2"/>
          <w:w w:val="115"/>
          <w:sz w:val="40"/>
          <w:szCs w:val="40"/>
          <w:u w:val="single"/>
        </w:rPr>
        <w:t>eminario</w:t>
      </w:r>
      <w:r w:rsidR="00E75AC2" w:rsidRPr="00BD01DE">
        <w:rPr>
          <w:color w:val="FF0000"/>
          <w:spacing w:val="-2"/>
          <w:w w:val="115"/>
          <w:sz w:val="40"/>
          <w:szCs w:val="40"/>
          <w:u w:val="single"/>
        </w:rPr>
        <w:t xml:space="preserve"> </w:t>
      </w:r>
      <w:r w:rsidR="00D96A25" w:rsidRPr="00BD01DE">
        <w:rPr>
          <w:color w:val="FF0000"/>
          <w:spacing w:val="-2"/>
          <w:w w:val="115"/>
          <w:sz w:val="40"/>
          <w:szCs w:val="40"/>
          <w:u w:val="single"/>
        </w:rPr>
        <w:t>G</w:t>
      </w:r>
      <w:r w:rsidR="00BD01DE">
        <w:rPr>
          <w:color w:val="FF0000"/>
          <w:spacing w:val="-2"/>
          <w:w w:val="115"/>
          <w:sz w:val="40"/>
          <w:szCs w:val="40"/>
          <w:u w:val="single"/>
        </w:rPr>
        <w:t>enerale</w:t>
      </w:r>
    </w:p>
    <w:p w14:paraId="1D300492" w14:textId="77777777" w:rsidR="00D631D9" w:rsidRPr="00E200E7" w:rsidRDefault="00D631D9">
      <w:pPr>
        <w:pStyle w:val="BodyText"/>
        <w:spacing w:before="369"/>
        <w:rPr>
          <w:b/>
          <w:sz w:val="10"/>
          <w:szCs w:val="10"/>
        </w:rPr>
      </w:pPr>
    </w:p>
    <w:p w14:paraId="3780413B" w14:textId="77777777" w:rsidR="00BD01DE" w:rsidRDefault="00BD01DE" w:rsidP="00E75AC2">
      <w:pPr>
        <w:pStyle w:val="Heading1"/>
        <w:rPr>
          <w:w w:val="105"/>
          <w:sz w:val="44"/>
          <w:szCs w:val="44"/>
        </w:rPr>
      </w:pPr>
    </w:p>
    <w:p w14:paraId="3E5C5EB4" w14:textId="69AEFFCB" w:rsidR="00A416EC" w:rsidRPr="00277FE2" w:rsidRDefault="00A416EC" w:rsidP="00A416EC">
      <w:pPr>
        <w:pStyle w:val="Heading1"/>
        <w:rPr>
          <w:sz w:val="44"/>
          <w:szCs w:val="44"/>
        </w:rPr>
      </w:pPr>
      <w:proofErr w:type="gramStart"/>
      <w:r w:rsidRPr="00277FE2">
        <w:rPr>
          <w:w w:val="105"/>
          <w:sz w:val="44"/>
          <w:szCs w:val="44"/>
        </w:rPr>
        <w:t>Dr.</w:t>
      </w:r>
      <w:r w:rsidR="00277FE2" w:rsidRPr="00277FE2">
        <w:rPr>
          <w:w w:val="105"/>
          <w:sz w:val="44"/>
          <w:szCs w:val="44"/>
        </w:rPr>
        <w:t>ssa</w:t>
      </w:r>
      <w:r w:rsidRPr="00277FE2">
        <w:rPr>
          <w:spacing w:val="26"/>
          <w:w w:val="105"/>
          <w:sz w:val="44"/>
          <w:szCs w:val="44"/>
        </w:rPr>
        <w:t xml:space="preserve">  </w:t>
      </w:r>
      <w:r w:rsidR="00277FE2">
        <w:rPr>
          <w:w w:val="105"/>
          <w:sz w:val="44"/>
          <w:szCs w:val="44"/>
        </w:rPr>
        <w:t>Angela</w:t>
      </w:r>
      <w:proofErr w:type="gramEnd"/>
      <w:r w:rsidR="00277FE2">
        <w:rPr>
          <w:w w:val="105"/>
          <w:sz w:val="44"/>
          <w:szCs w:val="44"/>
        </w:rPr>
        <w:t xml:space="preserve"> Papa</w:t>
      </w:r>
    </w:p>
    <w:p w14:paraId="78A9F15C" w14:textId="664A1B1D" w:rsidR="00A416EC" w:rsidRPr="00277FE2" w:rsidRDefault="00277FE2" w:rsidP="00A416EC">
      <w:pPr>
        <w:pStyle w:val="BodyText"/>
        <w:spacing w:before="279"/>
        <w:ind w:left="1" w:right="38"/>
        <w:jc w:val="center"/>
        <w:rPr>
          <w:sz w:val="32"/>
          <w:szCs w:val="32"/>
          <w:lang w:val="en-US"/>
        </w:rPr>
      </w:pPr>
      <w:r w:rsidRPr="00277FE2">
        <w:rPr>
          <w:spacing w:val="-2"/>
          <w:sz w:val="32"/>
          <w:szCs w:val="32"/>
          <w:lang w:val="en-US"/>
        </w:rPr>
        <w:t>PSI &amp; INFN Pisa</w:t>
      </w:r>
    </w:p>
    <w:p w14:paraId="2A9D4BB0" w14:textId="77777777" w:rsidR="00A416EC" w:rsidRPr="00277FE2" w:rsidRDefault="00A416EC" w:rsidP="00A416EC">
      <w:pPr>
        <w:pStyle w:val="BodyText"/>
        <w:rPr>
          <w:sz w:val="20"/>
          <w:szCs w:val="20"/>
          <w:lang w:val="en-US"/>
        </w:rPr>
      </w:pPr>
    </w:p>
    <w:p w14:paraId="518C2C55" w14:textId="77777777" w:rsidR="00A416EC" w:rsidRPr="00277FE2" w:rsidRDefault="00A416EC" w:rsidP="00A416EC">
      <w:pPr>
        <w:pStyle w:val="BodyText"/>
        <w:spacing w:before="67"/>
        <w:rPr>
          <w:sz w:val="20"/>
          <w:szCs w:val="20"/>
          <w:lang w:val="en-US"/>
        </w:rPr>
      </w:pPr>
    </w:p>
    <w:p w14:paraId="1D9E34EA" w14:textId="77777777" w:rsidR="00277FE2" w:rsidRPr="00277FE2" w:rsidRDefault="00277FE2" w:rsidP="00277FE2">
      <w:pPr>
        <w:jc w:val="center"/>
        <w:rPr>
          <w:b/>
          <w:bCs/>
          <w:sz w:val="28"/>
          <w:szCs w:val="28"/>
          <w:lang w:val="en-US"/>
        </w:rPr>
      </w:pPr>
      <w:r w:rsidRPr="00277FE2">
        <w:rPr>
          <w:b/>
          <w:bCs/>
          <w:color w:val="000000"/>
          <w:sz w:val="28"/>
          <w:szCs w:val="28"/>
          <w:lang w:val="en-US"/>
        </w:rPr>
        <w:t xml:space="preserve">The </w:t>
      </w:r>
      <w:proofErr w:type="spellStart"/>
      <w:r w:rsidRPr="00277FE2">
        <w:rPr>
          <w:b/>
          <w:bCs/>
          <w:color w:val="000000"/>
          <w:sz w:val="28"/>
          <w:szCs w:val="28"/>
          <w:lang w:val="en-US"/>
        </w:rPr>
        <w:t>muEDM</w:t>
      </w:r>
      <w:proofErr w:type="spellEnd"/>
      <w:r w:rsidRPr="00277FE2">
        <w:rPr>
          <w:b/>
          <w:bCs/>
          <w:color w:val="000000"/>
          <w:sz w:val="28"/>
          <w:szCs w:val="28"/>
          <w:lang w:val="en-US"/>
        </w:rPr>
        <w:t xml:space="preserve"> experiment at PSI</w:t>
      </w:r>
    </w:p>
    <w:p w14:paraId="1833E3A8" w14:textId="77777777" w:rsidR="00A416EC" w:rsidRPr="00277FE2" w:rsidRDefault="00A416EC" w:rsidP="00A416EC">
      <w:pPr>
        <w:pStyle w:val="BodyText"/>
        <w:spacing w:before="209"/>
        <w:rPr>
          <w:b/>
          <w:sz w:val="20"/>
          <w:szCs w:val="20"/>
          <w:lang w:val="en-US"/>
        </w:rPr>
      </w:pPr>
    </w:p>
    <w:p w14:paraId="19B15629" w14:textId="77777777" w:rsidR="00A416EC" w:rsidRPr="00277FE2" w:rsidRDefault="00A416EC" w:rsidP="00A416EC">
      <w:pPr>
        <w:pStyle w:val="BodyText"/>
        <w:spacing w:before="209"/>
        <w:rPr>
          <w:b/>
          <w:sz w:val="20"/>
          <w:szCs w:val="20"/>
          <w:lang w:val="en-US"/>
        </w:rPr>
      </w:pPr>
    </w:p>
    <w:p w14:paraId="6E8889D5" w14:textId="77777777" w:rsidR="00277FE2" w:rsidRPr="00277FE2" w:rsidRDefault="00277FE2" w:rsidP="00277FE2">
      <w:pPr>
        <w:jc w:val="both"/>
        <w:rPr>
          <w:color w:val="000000"/>
          <w:lang w:val="en-US"/>
        </w:rPr>
      </w:pPr>
      <w:r w:rsidRPr="00277FE2">
        <w:rPr>
          <w:color w:val="000000"/>
          <w:shd w:val="clear" w:color="auto" w:fill="F3F7FB"/>
          <w:lang w:val="en-US"/>
        </w:rPr>
        <w:t>Electric dipole moments (EDMs) of elementary particles violate time-reversal symmetry. According to the CPT theorem, this also implies the violation of combined charge-conjugation and parity-inversion (CP) symmetry, making EDMs powerful tools for probing physics beyond the current Standard Model (SM) of particle physics.</w:t>
      </w:r>
      <w:r w:rsidRPr="00277FE2">
        <w:rPr>
          <w:color w:val="000000"/>
          <w:lang w:val="en-US"/>
        </w:rPr>
        <w:t xml:space="preserve"> </w:t>
      </w:r>
    </w:p>
    <w:p w14:paraId="071CB1C9" w14:textId="77777777" w:rsidR="00277FE2" w:rsidRPr="00277FE2" w:rsidRDefault="00277FE2" w:rsidP="00277FE2">
      <w:pPr>
        <w:jc w:val="both"/>
        <w:rPr>
          <w:color w:val="000000"/>
          <w:lang w:val="en-US"/>
        </w:rPr>
      </w:pPr>
      <w:r w:rsidRPr="00277FE2">
        <w:rPr>
          <w:color w:val="000000"/>
          <w:shd w:val="clear" w:color="auto" w:fill="F3F7FB"/>
          <w:lang w:val="en-US"/>
        </w:rPr>
        <w:t xml:space="preserve">The </w:t>
      </w:r>
      <w:proofErr w:type="spellStart"/>
      <w:r w:rsidRPr="00277FE2">
        <w:rPr>
          <w:color w:val="000000"/>
          <w:shd w:val="clear" w:color="auto" w:fill="F3F7FB"/>
          <w:lang w:val="en-US"/>
        </w:rPr>
        <w:t>muEDM</w:t>
      </w:r>
      <w:proofErr w:type="spellEnd"/>
      <w:r w:rsidRPr="00277FE2">
        <w:rPr>
          <w:color w:val="000000"/>
          <w:shd w:val="clear" w:color="auto" w:fill="F3F7FB"/>
          <w:lang w:val="en-US"/>
        </w:rPr>
        <w:t xml:space="preserve"> experiment aims at setting the ground for a new direct electric dipole moment (EDM) search using muons.</w:t>
      </w:r>
      <w:r w:rsidRPr="00277FE2">
        <w:rPr>
          <w:rStyle w:val="apple-converted-space"/>
          <w:color w:val="000000"/>
          <w:shd w:val="clear" w:color="auto" w:fill="F3F7FB"/>
          <w:lang w:val="en-US"/>
        </w:rPr>
        <w:t> </w:t>
      </w:r>
    </w:p>
    <w:p w14:paraId="72DD13CE" w14:textId="77777777" w:rsidR="00277FE2" w:rsidRPr="00277FE2" w:rsidRDefault="00277FE2" w:rsidP="00277FE2">
      <w:pPr>
        <w:jc w:val="both"/>
        <w:rPr>
          <w:color w:val="000000"/>
          <w:sz w:val="10"/>
          <w:szCs w:val="10"/>
          <w:lang w:val="en-US"/>
        </w:rPr>
      </w:pPr>
    </w:p>
    <w:p w14:paraId="264DB0FC" w14:textId="77777777" w:rsidR="00277FE2" w:rsidRPr="00277FE2" w:rsidRDefault="00277FE2" w:rsidP="00277FE2">
      <w:pPr>
        <w:jc w:val="both"/>
        <w:rPr>
          <w:color w:val="000000"/>
          <w:lang w:val="en-US"/>
        </w:rPr>
      </w:pPr>
      <w:r w:rsidRPr="00277FE2">
        <w:rPr>
          <w:color w:val="000000"/>
          <w:shd w:val="clear" w:color="auto" w:fill="F3F7FB"/>
          <w:lang w:val="en-US"/>
        </w:rPr>
        <w:t>The experiment will perform this dedicated search using the frozen-spin technique for the first time worldwide, aiming at improving the current sensitivity by more than three orders of magnitude to better than 6 × 10−23 e cm, an astonishing jump.</w:t>
      </w:r>
      <w:r w:rsidRPr="00277FE2">
        <w:rPr>
          <w:color w:val="000000"/>
          <w:lang w:val="en-US"/>
        </w:rPr>
        <w:t xml:space="preserve"> </w:t>
      </w:r>
    </w:p>
    <w:p w14:paraId="0D8B83A6" w14:textId="77777777" w:rsidR="00277FE2" w:rsidRPr="00277FE2" w:rsidRDefault="00277FE2" w:rsidP="00277FE2">
      <w:pPr>
        <w:jc w:val="both"/>
        <w:rPr>
          <w:color w:val="000000"/>
          <w:sz w:val="10"/>
          <w:szCs w:val="10"/>
          <w:lang w:val="en-US"/>
        </w:rPr>
      </w:pPr>
    </w:p>
    <w:p w14:paraId="3C463173" w14:textId="77777777" w:rsidR="00277FE2" w:rsidRPr="00277FE2" w:rsidRDefault="00277FE2" w:rsidP="00277FE2">
      <w:pPr>
        <w:jc w:val="both"/>
        <w:rPr>
          <w:color w:val="000000"/>
          <w:lang w:val="en-US"/>
        </w:rPr>
      </w:pPr>
      <w:r w:rsidRPr="00277FE2">
        <w:rPr>
          <w:color w:val="000000"/>
          <w:shd w:val="clear" w:color="auto" w:fill="F3F7FB"/>
          <w:lang w:val="en-US"/>
        </w:rPr>
        <w:t>This search is a unique opportunity to probe previously uncharted territory and to test theories Behind Standard Model physics.</w:t>
      </w:r>
      <w:r w:rsidRPr="00277FE2">
        <w:rPr>
          <w:color w:val="000000"/>
          <w:lang w:val="en-US"/>
        </w:rPr>
        <w:t xml:space="preserve"> </w:t>
      </w:r>
    </w:p>
    <w:p w14:paraId="6BE3E0D1" w14:textId="77777777" w:rsidR="00277FE2" w:rsidRPr="00277FE2" w:rsidRDefault="00277FE2" w:rsidP="00277FE2">
      <w:pPr>
        <w:jc w:val="both"/>
        <w:rPr>
          <w:color w:val="000000"/>
          <w:sz w:val="10"/>
          <w:szCs w:val="10"/>
          <w:lang w:val="en-US"/>
        </w:rPr>
      </w:pPr>
    </w:p>
    <w:p w14:paraId="20349C2D" w14:textId="77777777" w:rsidR="00277FE2" w:rsidRPr="00277FE2" w:rsidRDefault="00277FE2" w:rsidP="00277FE2">
      <w:pPr>
        <w:jc w:val="both"/>
        <w:rPr>
          <w:color w:val="000000"/>
          <w:lang w:val="en-US"/>
        </w:rPr>
      </w:pPr>
      <w:r w:rsidRPr="00277FE2">
        <w:rPr>
          <w:color w:val="000000"/>
          <w:shd w:val="clear" w:color="auto" w:fill="F3F7FB"/>
          <w:lang w:val="en-US"/>
        </w:rPr>
        <w:t>The experiment will be performed in two phases.</w:t>
      </w:r>
    </w:p>
    <w:p w14:paraId="1D58338E" w14:textId="77777777" w:rsidR="00277FE2" w:rsidRPr="00277FE2" w:rsidRDefault="00277FE2" w:rsidP="00277FE2">
      <w:pPr>
        <w:jc w:val="both"/>
        <w:rPr>
          <w:color w:val="000000"/>
          <w:sz w:val="10"/>
          <w:szCs w:val="10"/>
          <w:lang w:val="en-US"/>
        </w:rPr>
      </w:pPr>
    </w:p>
    <w:p w14:paraId="5BBE93D1" w14:textId="77777777" w:rsidR="00277FE2" w:rsidRPr="00277FE2" w:rsidRDefault="00277FE2" w:rsidP="00277FE2">
      <w:pPr>
        <w:jc w:val="both"/>
        <w:rPr>
          <w:color w:val="000000"/>
          <w:lang w:val="en-US"/>
        </w:rPr>
      </w:pPr>
      <w:r w:rsidRPr="00277FE2">
        <w:rPr>
          <w:color w:val="000000"/>
          <w:shd w:val="clear" w:color="auto" w:fill="F3F7FB"/>
          <w:lang w:val="en-US"/>
        </w:rPr>
        <w:t>Phase I: In this exploratory phase, we will set up an experiment to demonstrate the frozen-spin method and search for a muon EDM using an existing solenoid. The instrument will be connected to a surface-muon beamline at PSI, delivering about 4e6 s−1 muons with a momentum of p=28 MeV/c. Although the sensitivity to a muon EDM will be sufficient to improve the current best measurement, the main purpose is to establish all necessary techniques and methods for a measurement with the highest possible sensitivity.</w:t>
      </w:r>
    </w:p>
    <w:p w14:paraId="3939B2D6" w14:textId="77777777" w:rsidR="00277FE2" w:rsidRPr="00277FE2" w:rsidRDefault="00277FE2" w:rsidP="00277FE2">
      <w:pPr>
        <w:jc w:val="both"/>
        <w:rPr>
          <w:color w:val="000000"/>
          <w:sz w:val="10"/>
          <w:szCs w:val="10"/>
          <w:lang w:val="en-US"/>
        </w:rPr>
      </w:pPr>
    </w:p>
    <w:p w14:paraId="758E8385" w14:textId="77777777" w:rsidR="00277FE2" w:rsidRPr="00277FE2" w:rsidRDefault="00277FE2" w:rsidP="00277FE2">
      <w:pPr>
        <w:jc w:val="both"/>
        <w:rPr>
          <w:color w:val="000000"/>
          <w:lang w:val="en-US"/>
        </w:rPr>
      </w:pPr>
      <w:r w:rsidRPr="00277FE2">
        <w:rPr>
          <w:color w:val="000000"/>
          <w:shd w:val="clear" w:color="auto" w:fill="F3F7FB"/>
          <w:lang w:val="en-US"/>
        </w:rPr>
        <w:t>Phase II: The future instrument will use a dedicated magnet with minimal field gradient between injection and storage region to increase the acceptance phase space and integrate all lessons learned from Phase I. In addition, it will benefit from being coupled to the highest-intensity muon beam at PSI, with more than 1e8 s−1 muons with a momentum of p=125 MeV/c.</w:t>
      </w:r>
      <w:r w:rsidRPr="00277FE2">
        <w:rPr>
          <w:rStyle w:val="apple-converted-space"/>
          <w:color w:val="000000"/>
          <w:shd w:val="clear" w:color="auto" w:fill="F3F7FB"/>
          <w:lang w:val="en-US"/>
        </w:rPr>
        <w:t> </w:t>
      </w:r>
    </w:p>
    <w:p w14:paraId="775885F7" w14:textId="77777777" w:rsidR="00277FE2" w:rsidRPr="00277FE2" w:rsidRDefault="00277FE2" w:rsidP="00277FE2">
      <w:pPr>
        <w:jc w:val="both"/>
        <w:rPr>
          <w:color w:val="000000"/>
          <w:sz w:val="10"/>
          <w:szCs w:val="10"/>
          <w:lang w:val="en-US"/>
        </w:rPr>
      </w:pPr>
    </w:p>
    <w:p w14:paraId="1A18504A" w14:textId="77777777" w:rsidR="00277FE2" w:rsidRPr="00256FB8" w:rsidRDefault="00277FE2" w:rsidP="00277FE2">
      <w:pPr>
        <w:jc w:val="both"/>
        <w:rPr>
          <w:lang w:val="en-US"/>
        </w:rPr>
      </w:pPr>
      <w:r w:rsidRPr="00277FE2">
        <w:rPr>
          <w:color w:val="000000"/>
          <w:shd w:val="clear" w:color="auto" w:fill="F3F7FB"/>
          <w:lang w:val="en-US"/>
        </w:rPr>
        <w:t xml:space="preserve">In this seminar we will review the motivation to search for EDMs and the </w:t>
      </w:r>
      <w:proofErr w:type="gramStart"/>
      <w:r w:rsidRPr="00277FE2">
        <w:rPr>
          <w:color w:val="000000"/>
          <w:shd w:val="clear" w:color="auto" w:fill="F3F7FB"/>
          <w:lang w:val="en-US"/>
        </w:rPr>
        <w:t>current status</w:t>
      </w:r>
      <w:proofErr w:type="gramEnd"/>
      <w:r w:rsidRPr="00277FE2">
        <w:rPr>
          <w:color w:val="000000"/>
          <w:shd w:val="clear" w:color="auto" w:fill="F3F7FB"/>
          <w:lang w:val="en-US"/>
        </w:rPr>
        <w:t xml:space="preserve"> of the </w:t>
      </w:r>
      <w:proofErr w:type="spellStart"/>
      <w:r w:rsidRPr="00277FE2">
        <w:rPr>
          <w:color w:val="000000"/>
          <w:shd w:val="clear" w:color="auto" w:fill="F3F7FB"/>
          <w:lang w:val="en-US"/>
        </w:rPr>
        <w:t>muEDM</w:t>
      </w:r>
      <w:proofErr w:type="spellEnd"/>
      <w:r w:rsidRPr="00277FE2">
        <w:rPr>
          <w:color w:val="000000"/>
          <w:shd w:val="clear" w:color="auto" w:fill="F3F7FB"/>
          <w:lang w:val="en-US"/>
        </w:rPr>
        <w:t xml:space="preserve"> experiment at PSI.</w:t>
      </w:r>
    </w:p>
    <w:p w14:paraId="31CCEE97" w14:textId="77777777" w:rsidR="00277FE2" w:rsidRPr="00277FE2" w:rsidRDefault="00277FE2" w:rsidP="00277FE2">
      <w:pPr>
        <w:jc w:val="both"/>
        <w:rPr>
          <w:sz w:val="10"/>
          <w:szCs w:val="10"/>
          <w:lang w:val="en-US"/>
        </w:rPr>
      </w:pPr>
    </w:p>
    <w:p w14:paraId="02B7C9EB" w14:textId="77777777" w:rsidR="00A416EC" w:rsidRPr="00277FE2" w:rsidRDefault="00A416EC" w:rsidP="00A416EC">
      <w:pPr>
        <w:pStyle w:val="BodyText"/>
        <w:spacing w:before="43"/>
        <w:rPr>
          <w:sz w:val="10"/>
          <w:szCs w:val="10"/>
          <w:lang w:val="en-IT"/>
        </w:rPr>
      </w:pPr>
    </w:p>
    <w:p w14:paraId="5FC9DD7D" w14:textId="77777777" w:rsidR="00A416EC" w:rsidRDefault="00A416EC" w:rsidP="00A416EC">
      <w:pPr>
        <w:pStyle w:val="Heading2"/>
        <w:rPr>
          <w:spacing w:val="-2"/>
          <w:w w:val="120"/>
        </w:rPr>
      </w:pPr>
      <w:r>
        <w:rPr>
          <w:w w:val="115"/>
        </w:rPr>
        <w:t>Svolgimento</w:t>
      </w:r>
      <w:r>
        <w:rPr>
          <w:spacing w:val="25"/>
          <w:w w:val="120"/>
        </w:rPr>
        <w:t xml:space="preserve"> </w:t>
      </w:r>
      <w:r>
        <w:rPr>
          <w:spacing w:val="-2"/>
          <w:w w:val="120"/>
        </w:rPr>
        <w:t>Seminario</w:t>
      </w:r>
    </w:p>
    <w:p w14:paraId="5E42E931" w14:textId="77777777" w:rsidR="00A416EC" w:rsidRDefault="00A416EC" w:rsidP="00A416EC">
      <w:pPr>
        <w:pStyle w:val="Heading2"/>
        <w:rPr>
          <w:spacing w:val="-2"/>
          <w:w w:val="120"/>
        </w:rPr>
      </w:pPr>
    </w:p>
    <w:p w14:paraId="47F8D30B" w14:textId="1A61A062" w:rsidR="00A416EC" w:rsidRPr="00E75AC2" w:rsidRDefault="00277FE2" w:rsidP="00A416EC">
      <w:pPr>
        <w:pStyle w:val="Heading2"/>
        <w:rPr>
          <w:sz w:val="28"/>
          <w:szCs w:val="28"/>
        </w:rPr>
      </w:pPr>
      <w:r w:rsidRPr="00277FE2">
        <w:rPr>
          <w:sz w:val="28"/>
          <w:szCs w:val="28"/>
          <w:highlight w:val="yellow"/>
        </w:rPr>
        <w:t>Giovedì</w:t>
      </w:r>
      <w:r w:rsidR="00A416EC" w:rsidRPr="00277FE2">
        <w:rPr>
          <w:sz w:val="28"/>
          <w:szCs w:val="28"/>
          <w:highlight w:val="yellow"/>
        </w:rPr>
        <w:t xml:space="preserve"> 8/</w:t>
      </w:r>
      <w:r w:rsidRPr="00277FE2">
        <w:rPr>
          <w:sz w:val="28"/>
          <w:szCs w:val="28"/>
          <w:highlight w:val="yellow"/>
        </w:rPr>
        <w:t>5</w:t>
      </w:r>
      <w:r w:rsidR="00A416EC" w:rsidRPr="00277FE2">
        <w:rPr>
          <w:sz w:val="28"/>
          <w:szCs w:val="28"/>
          <w:highlight w:val="yellow"/>
        </w:rPr>
        <w:t xml:space="preserve"> ore 14:30 Aula Salvini</w:t>
      </w:r>
    </w:p>
    <w:p w14:paraId="2FC52975" w14:textId="77777777" w:rsidR="00A416EC" w:rsidRDefault="00A416EC" w:rsidP="00A416EC">
      <w:pPr>
        <w:spacing w:before="40"/>
        <w:ind w:left="1" w:right="38"/>
        <w:jc w:val="center"/>
        <w:rPr>
          <w:sz w:val="21"/>
        </w:rPr>
      </w:pPr>
    </w:p>
    <w:p w14:paraId="39D44CE3" w14:textId="77777777" w:rsidR="00A416EC" w:rsidRPr="00277FE2" w:rsidRDefault="00A416EC" w:rsidP="00A416EC">
      <w:pPr>
        <w:pStyle w:val="Heading2"/>
        <w:spacing w:before="40"/>
        <w:jc w:val="left"/>
        <w:rPr>
          <w:b w:val="0"/>
          <w:sz w:val="10"/>
          <w:szCs w:val="10"/>
        </w:rPr>
      </w:pPr>
    </w:p>
    <w:p w14:paraId="20968313" w14:textId="77777777" w:rsidR="00A416EC" w:rsidRPr="00277FE2" w:rsidRDefault="00A416EC" w:rsidP="00A416EC">
      <w:pPr>
        <w:pStyle w:val="BodyText"/>
        <w:rPr>
          <w:sz w:val="10"/>
          <w:szCs w:val="10"/>
        </w:rPr>
      </w:pPr>
    </w:p>
    <w:p w14:paraId="6CDE2521" w14:textId="39C1E854" w:rsidR="00A416EC" w:rsidRDefault="00277FE2" w:rsidP="00A416EC">
      <w:pPr>
        <w:pStyle w:val="BodyText"/>
      </w:pPr>
      <w:r w:rsidRPr="00277FE2">
        <w:t>https://agenda.infn.it/event/46787/</w:t>
      </w:r>
    </w:p>
    <w:p w14:paraId="492F24E0" w14:textId="77777777" w:rsidR="00A416EC" w:rsidRPr="00277FE2" w:rsidRDefault="00A416EC" w:rsidP="00A416EC">
      <w:pPr>
        <w:pStyle w:val="BodyText"/>
        <w:rPr>
          <w:sz w:val="10"/>
          <w:szCs w:val="10"/>
        </w:rPr>
      </w:pPr>
    </w:p>
    <w:p w14:paraId="30A68F53" w14:textId="77777777" w:rsidR="00A416EC" w:rsidRPr="00277FE2" w:rsidRDefault="00A416EC" w:rsidP="00A416EC">
      <w:pPr>
        <w:pStyle w:val="BodyText"/>
        <w:spacing w:before="75"/>
        <w:rPr>
          <w:sz w:val="10"/>
          <w:szCs w:val="10"/>
        </w:rPr>
      </w:pPr>
    </w:p>
    <w:p w14:paraId="18E205FE" w14:textId="15913BF6" w:rsidR="00D631D9" w:rsidRDefault="00A416EC" w:rsidP="00277FE2">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C369" w14:textId="77777777" w:rsidR="0012696D" w:rsidRDefault="0012696D">
      <w:r>
        <w:separator/>
      </w:r>
    </w:p>
  </w:endnote>
  <w:endnote w:type="continuationSeparator" w:id="0">
    <w:p w14:paraId="4887B95E" w14:textId="77777777" w:rsidR="0012696D" w:rsidRDefault="0012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sidR="00D631D9">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563A" w14:textId="77777777" w:rsidR="0012696D" w:rsidRDefault="0012696D">
      <w:r>
        <w:separator/>
      </w:r>
    </w:p>
  </w:footnote>
  <w:footnote w:type="continuationSeparator" w:id="0">
    <w:p w14:paraId="4FE59F58" w14:textId="77777777" w:rsidR="0012696D" w:rsidRDefault="0012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70846"/>
    <w:rsid w:val="000803A8"/>
    <w:rsid w:val="000D36D5"/>
    <w:rsid w:val="0012696D"/>
    <w:rsid w:val="0018392C"/>
    <w:rsid w:val="0020291B"/>
    <w:rsid w:val="00261556"/>
    <w:rsid w:val="0026742B"/>
    <w:rsid w:val="00277FE2"/>
    <w:rsid w:val="002A29D2"/>
    <w:rsid w:val="0036661B"/>
    <w:rsid w:val="004B736D"/>
    <w:rsid w:val="004C0C0B"/>
    <w:rsid w:val="005951DF"/>
    <w:rsid w:val="00695D11"/>
    <w:rsid w:val="00793037"/>
    <w:rsid w:val="008123B5"/>
    <w:rsid w:val="008E1B14"/>
    <w:rsid w:val="00904978"/>
    <w:rsid w:val="00972F1A"/>
    <w:rsid w:val="00A416EC"/>
    <w:rsid w:val="00A47F05"/>
    <w:rsid w:val="00A5350A"/>
    <w:rsid w:val="00AB529E"/>
    <w:rsid w:val="00AC5ECD"/>
    <w:rsid w:val="00B83973"/>
    <w:rsid w:val="00B97959"/>
    <w:rsid w:val="00BD01DE"/>
    <w:rsid w:val="00BF58BF"/>
    <w:rsid w:val="00C0666A"/>
    <w:rsid w:val="00C7101E"/>
    <w:rsid w:val="00CC09B5"/>
    <w:rsid w:val="00D631D9"/>
    <w:rsid w:val="00D676E1"/>
    <w:rsid w:val="00D96A25"/>
    <w:rsid w:val="00DF52CA"/>
    <w:rsid w:val="00DF7DD9"/>
    <w:rsid w:val="00E200E7"/>
    <w:rsid w:val="00E75AC2"/>
    <w:rsid w:val="00F14F6C"/>
    <w:rsid w:val="00F2237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link w:val="Heading1Char"/>
    <w:uiPriority w:val="9"/>
    <w:qFormat/>
    <w:pPr>
      <w:ind w:left="1" w:right="38"/>
      <w:jc w:val="center"/>
      <w:outlineLvl w:val="0"/>
    </w:pPr>
    <w:rPr>
      <w:b/>
      <w:bCs/>
      <w:sz w:val="25"/>
      <w:szCs w:val="25"/>
    </w:rPr>
  </w:style>
  <w:style w:type="paragraph" w:styleId="Heading2">
    <w:name w:val="heading 2"/>
    <w:basedOn w:val="Normal"/>
    <w:link w:val="Heading2Char"/>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0E7"/>
    <w:rPr>
      <w:color w:val="0000FF" w:themeColor="hyperlink"/>
      <w:u w:val="single"/>
    </w:rPr>
  </w:style>
  <w:style w:type="character" w:styleId="UnresolvedMention">
    <w:name w:val="Unresolved Mention"/>
    <w:basedOn w:val="DefaultParagraphFont"/>
    <w:uiPriority w:val="99"/>
    <w:semiHidden/>
    <w:unhideWhenUsed/>
    <w:rsid w:val="00E200E7"/>
    <w:rPr>
      <w:color w:val="605E5C"/>
      <w:shd w:val="clear" w:color="auto" w:fill="E1DFDD"/>
    </w:rPr>
  </w:style>
  <w:style w:type="character" w:customStyle="1" w:styleId="Heading1Char">
    <w:name w:val="Heading 1 Char"/>
    <w:basedOn w:val="DefaultParagraphFont"/>
    <w:link w:val="Heading1"/>
    <w:uiPriority w:val="9"/>
    <w:rsid w:val="00A416EC"/>
    <w:rPr>
      <w:rFonts w:ascii="Times New Roman" w:eastAsia="Times New Roman" w:hAnsi="Times New Roman" w:cs="Times New Roman"/>
      <w:b/>
      <w:bCs/>
      <w:sz w:val="25"/>
      <w:szCs w:val="25"/>
      <w:lang w:val="it-IT"/>
    </w:rPr>
  </w:style>
  <w:style w:type="character" w:customStyle="1" w:styleId="Heading2Char">
    <w:name w:val="Heading 2 Char"/>
    <w:basedOn w:val="DefaultParagraphFont"/>
    <w:link w:val="Heading2"/>
    <w:uiPriority w:val="9"/>
    <w:rsid w:val="00A416EC"/>
    <w:rPr>
      <w:rFonts w:ascii="Times New Roman" w:eastAsia="Times New Roman" w:hAnsi="Times New Roman" w:cs="Times New Roman"/>
      <w:b/>
      <w:bCs/>
      <w:sz w:val="21"/>
      <w:szCs w:val="21"/>
      <w:lang w:val="it-IT"/>
    </w:rPr>
  </w:style>
  <w:style w:type="character" w:customStyle="1" w:styleId="BodyTextChar">
    <w:name w:val="Body Text Char"/>
    <w:basedOn w:val="DefaultParagraphFont"/>
    <w:link w:val="BodyText"/>
    <w:uiPriority w:val="1"/>
    <w:rsid w:val="00A416EC"/>
    <w:rPr>
      <w:rFonts w:ascii="Times New Roman" w:eastAsia="Times New Roman" w:hAnsi="Times New Roman" w:cs="Times New Roman"/>
      <w:sz w:val="21"/>
      <w:szCs w:val="21"/>
      <w:lang w:val="it-IT"/>
    </w:rPr>
  </w:style>
  <w:style w:type="character" w:customStyle="1" w:styleId="apple-converted-space">
    <w:name w:val="apple-converted-space"/>
    <w:basedOn w:val="DefaultParagraphFont"/>
    <w:rsid w:val="0027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123">
      <w:bodyDiv w:val="1"/>
      <w:marLeft w:val="0"/>
      <w:marRight w:val="0"/>
      <w:marTop w:val="0"/>
      <w:marBottom w:val="0"/>
      <w:divBdr>
        <w:top w:val="none" w:sz="0" w:space="0" w:color="auto"/>
        <w:left w:val="none" w:sz="0" w:space="0" w:color="auto"/>
        <w:bottom w:val="none" w:sz="0" w:space="0" w:color="auto"/>
        <w:right w:val="none" w:sz="0" w:space="0" w:color="auto"/>
      </w:divBdr>
      <w:divsChild>
        <w:div w:id="2061512022">
          <w:marLeft w:val="0"/>
          <w:marRight w:val="0"/>
          <w:marTop w:val="0"/>
          <w:marBottom w:val="0"/>
          <w:divBdr>
            <w:top w:val="none" w:sz="0" w:space="0" w:color="auto"/>
            <w:left w:val="none" w:sz="0" w:space="0" w:color="auto"/>
            <w:bottom w:val="none" w:sz="0" w:space="0" w:color="auto"/>
            <w:right w:val="none" w:sz="0" w:space="0" w:color="auto"/>
          </w:divBdr>
        </w:div>
        <w:div w:id="1414935283">
          <w:marLeft w:val="0"/>
          <w:marRight w:val="0"/>
          <w:marTop w:val="0"/>
          <w:marBottom w:val="0"/>
          <w:divBdr>
            <w:top w:val="none" w:sz="0" w:space="0" w:color="auto"/>
            <w:left w:val="none" w:sz="0" w:space="0" w:color="auto"/>
            <w:bottom w:val="none" w:sz="0" w:space="0" w:color="auto"/>
            <w:right w:val="none" w:sz="0" w:space="0" w:color="auto"/>
          </w:divBdr>
        </w:div>
        <w:div w:id="473717717">
          <w:marLeft w:val="0"/>
          <w:marRight w:val="0"/>
          <w:marTop w:val="0"/>
          <w:marBottom w:val="0"/>
          <w:divBdr>
            <w:top w:val="none" w:sz="0" w:space="0" w:color="auto"/>
            <w:left w:val="none" w:sz="0" w:space="0" w:color="auto"/>
            <w:bottom w:val="none" w:sz="0" w:space="0" w:color="auto"/>
            <w:right w:val="none" w:sz="0" w:space="0" w:color="auto"/>
          </w:divBdr>
        </w:div>
        <w:div w:id="677314890">
          <w:marLeft w:val="0"/>
          <w:marRight w:val="0"/>
          <w:marTop w:val="0"/>
          <w:marBottom w:val="0"/>
          <w:divBdr>
            <w:top w:val="none" w:sz="0" w:space="0" w:color="auto"/>
            <w:left w:val="none" w:sz="0" w:space="0" w:color="auto"/>
            <w:bottom w:val="none" w:sz="0" w:space="0" w:color="auto"/>
            <w:right w:val="none" w:sz="0" w:space="0" w:color="auto"/>
          </w:divBdr>
        </w:div>
        <w:div w:id="85926408">
          <w:marLeft w:val="0"/>
          <w:marRight w:val="0"/>
          <w:marTop w:val="0"/>
          <w:marBottom w:val="0"/>
          <w:divBdr>
            <w:top w:val="none" w:sz="0" w:space="0" w:color="auto"/>
            <w:left w:val="none" w:sz="0" w:space="0" w:color="auto"/>
            <w:bottom w:val="none" w:sz="0" w:space="0" w:color="auto"/>
            <w:right w:val="none" w:sz="0" w:space="0" w:color="auto"/>
          </w:divBdr>
        </w:div>
      </w:divsChild>
    </w:div>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 w:id="1498692870">
      <w:bodyDiv w:val="1"/>
      <w:marLeft w:val="0"/>
      <w:marRight w:val="0"/>
      <w:marTop w:val="0"/>
      <w:marBottom w:val="0"/>
      <w:divBdr>
        <w:top w:val="none" w:sz="0" w:space="0" w:color="auto"/>
        <w:left w:val="none" w:sz="0" w:space="0" w:color="auto"/>
        <w:bottom w:val="none" w:sz="0" w:space="0" w:color="auto"/>
        <w:right w:val="none" w:sz="0" w:space="0" w:color="auto"/>
      </w:divBdr>
      <w:divsChild>
        <w:div w:id="1386443694">
          <w:marLeft w:val="0"/>
          <w:marRight w:val="0"/>
          <w:marTop w:val="0"/>
          <w:marBottom w:val="0"/>
          <w:divBdr>
            <w:top w:val="none" w:sz="0" w:space="0" w:color="auto"/>
            <w:left w:val="none" w:sz="0" w:space="0" w:color="auto"/>
            <w:bottom w:val="none" w:sz="0" w:space="0" w:color="auto"/>
            <w:right w:val="none" w:sz="0" w:space="0" w:color="auto"/>
          </w:divBdr>
        </w:div>
        <w:div w:id="173110200">
          <w:marLeft w:val="0"/>
          <w:marRight w:val="0"/>
          <w:marTop w:val="0"/>
          <w:marBottom w:val="0"/>
          <w:divBdr>
            <w:top w:val="none" w:sz="0" w:space="0" w:color="auto"/>
            <w:left w:val="none" w:sz="0" w:space="0" w:color="auto"/>
            <w:bottom w:val="none" w:sz="0" w:space="0" w:color="auto"/>
            <w:right w:val="none" w:sz="0" w:space="0" w:color="auto"/>
          </w:divBdr>
        </w:div>
        <w:div w:id="2126731723">
          <w:marLeft w:val="0"/>
          <w:marRight w:val="0"/>
          <w:marTop w:val="0"/>
          <w:marBottom w:val="0"/>
          <w:divBdr>
            <w:top w:val="none" w:sz="0" w:space="0" w:color="auto"/>
            <w:left w:val="none" w:sz="0" w:space="0" w:color="auto"/>
            <w:bottom w:val="none" w:sz="0" w:space="0" w:color="auto"/>
            <w:right w:val="none" w:sz="0" w:space="0" w:color="auto"/>
          </w:divBdr>
        </w:div>
        <w:div w:id="1700082727">
          <w:marLeft w:val="0"/>
          <w:marRight w:val="0"/>
          <w:marTop w:val="0"/>
          <w:marBottom w:val="0"/>
          <w:divBdr>
            <w:top w:val="none" w:sz="0" w:space="0" w:color="auto"/>
            <w:left w:val="none" w:sz="0" w:space="0" w:color="auto"/>
            <w:bottom w:val="none" w:sz="0" w:space="0" w:color="auto"/>
            <w:right w:val="none" w:sz="0" w:space="0" w:color="auto"/>
          </w:divBdr>
        </w:div>
        <w:div w:id="1150289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23</cp:revision>
  <cp:lastPrinted>2024-10-09T13:08:00Z</cp:lastPrinted>
  <dcterms:created xsi:type="dcterms:W3CDTF">2024-10-04T06:19:00Z</dcterms:created>
  <dcterms:modified xsi:type="dcterms:W3CDTF">2025-04-15T08:29:00Z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