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90" w:rsidRDefault="00371F90" w:rsidP="00EA7635">
      <w:pPr>
        <w:pStyle w:val="TitleBar"/>
      </w:pPr>
    </w:p>
    <w:p w:rsidR="00371F90" w:rsidRDefault="00371F90">
      <w:pPr>
        <w:pStyle w:val="BodyText"/>
        <w:rPr>
          <w:rStyle w:val="HighlightedVariable"/>
          <w:color w:val="auto"/>
          <w:sz w:val="48"/>
        </w:rPr>
      </w:pPr>
      <w:bookmarkStart w:id="0" w:name="Subject"/>
      <w:r>
        <w:rPr>
          <w:rStyle w:val="HighlightedVariable"/>
          <w:color w:val="auto"/>
          <w:sz w:val="48"/>
        </w:rPr>
        <w:t>INFN</w:t>
      </w:r>
    </w:p>
    <w:bookmarkEnd w:id="0"/>
    <w:p w:rsidR="00371F90" w:rsidRDefault="00F22D03" w:rsidP="00D30C4A">
      <w:pPr>
        <w:ind w:left="1811" w:firstLine="709"/>
        <w:rPr>
          <w:rStyle w:val="HighlightedVariable"/>
          <w:color w:val="auto"/>
          <w:sz w:val="48"/>
        </w:rPr>
      </w:pPr>
      <w:r>
        <w:rPr>
          <w:rStyle w:val="HighlightedVariable"/>
          <w:color w:val="auto"/>
          <w:sz w:val="48"/>
        </w:rPr>
        <w:fldChar w:fldCharType="begin"/>
      </w:r>
      <w:r w:rsidR="00D30C4A">
        <w:rPr>
          <w:rStyle w:val="HighlightedVariable"/>
          <w:color w:val="auto"/>
          <w:sz w:val="48"/>
        </w:rPr>
        <w:instrText xml:space="preserve"> TITLE   \* MERGEFORMAT </w:instrText>
      </w:r>
      <w:r>
        <w:rPr>
          <w:rStyle w:val="HighlightedVariable"/>
          <w:color w:val="auto"/>
          <w:sz w:val="48"/>
        </w:rPr>
        <w:fldChar w:fldCharType="separate"/>
      </w:r>
      <w:r w:rsidR="00D72C66">
        <w:rPr>
          <w:rStyle w:val="HighlightedVariable"/>
          <w:color w:val="auto"/>
          <w:sz w:val="48"/>
        </w:rPr>
        <w:t>Sistema Informativo</w:t>
      </w:r>
      <w:r>
        <w:rPr>
          <w:rStyle w:val="HighlightedVariable"/>
          <w:color w:val="auto"/>
          <w:sz w:val="48"/>
        </w:rPr>
        <w:fldChar w:fldCharType="end"/>
      </w:r>
    </w:p>
    <w:p w:rsidR="00D30C4A" w:rsidRPr="005400B0" w:rsidRDefault="00F22D03">
      <w:pPr>
        <w:pStyle w:val="BodyText"/>
        <w:tabs>
          <w:tab w:val="left" w:pos="4320"/>
        </w:tabs>
        <w:spacing w:after="0"/>
        <w:rPr>
          <w:sz w:val="36"/>
          <w:szCs w:val="36"/>
        </w:rPr>
      </w:pPr>
      <w:fldSimple w:instr=" SUBJECT   \* MERGEFORMAT ">
        <w:r w:rsidR="00A61C2D" w:rsidRPr="00A61C2D">
          <w:rPr>
            <w:sz w:val="36"/>
            <w:szCs w:val="36"/>
          </w:rPr>
          <w:t>Gestione Progetti Finanziati</w:t>
        </w:r>
      </w:fldSimple>
    </w:p>
    <w:p w:rsidR="00D30C4A" w:rsidRDefault="00D30C4A">
      <w:pPr>
        <w:pStyle w:val="BodyText"/>
        <w:tabs>
          <w:tab w:val="left" w:pos="4320"/>
        </w:tabs>
        <w:spacing w:after="0"/>
      </w:pPr>
    </w:p>
    <w:p w:rsidR="005400B0" w:rsidRDefault="005400B0">
      <w:pPr>
        <w:pStyle w:val="BodyText"/>
        <w:tabs>
          <w:tab w:val="left" w:pos="4320"/>
        </w:tabs>
        <w:spacing w:after="0"/>
      </w:pPr>
    </w:p>
    <w:p w:rsidR="00371F90" w:rsidRDefault="00371F90">
      <w:pPr>
        <w:pStyle w:val="BodyText"/>
        <w:tabs>
          <w:tab w:val="left" w:pos="4320"/>
        </w:tabs>
        <w:spacing w:after="0"/>
      </w:pPr>
      <w:r>
        <w:t>Autore</w:t>
      </w:r>
      <w:r w:rsidR="00D30C4A">
        <w:t xml:space="preserve">: </w:t>
      </w:r>
      <w:fldSimple w:instr=" AUTHOR   \* MERGEFORMAT ">
        <w:r w:rsidR="00D30C4A">
          <w:rPr>
            <w:noProof/>
          </w:rPr>
          <w:t>Antonio Genovese</w:t>
        </w:r>
      </w:fldSimple>
      <w:r>
        <w:tab/>
        <w:t xml:space="preserve"> </w:t>
      </w:r>
    </w:p>
    <w:p w:rsidR="00371F90" w:rsidRDefault="00371F90">
      <w:pPr>
        <w:pStyle w:val="BodyText"/>
        <w:tabs>
          <w:tab w:val="left" w:pos="4320"/>
        </w:tabs>
        <w:spacing w:after="0"/>
      </w:pPr>
      <w:r>
        <w:t>Date Creazione:</w:t>
      </w:r>
      <w:r w:rsidR="003B32E3">
        <w:t xml:space="preserve"> </w:t>
      </w:r>
      <w:sdt>
        <w:sdtPr>
          <w:alias w:val="Data pubblicazione"/>
          <w:id w:val="2337457"/>
          <w:placeholder>
            <w:docPart w:val="36E5D989B1D749B2AF83287E52BBD418"/>
          </w:placeholder>
          <w:dataBinding w:prefixMappings="xmlns:ns0='http://schemas.microsoft.com/office/2006/coverPageProps' " w:xpath="/ns0:CoverPageProperties[1]/ns0:PublishDate[1]" w:storeItemID="{55AF091B-3C7A-41E3-B477-F2FDAA23CFDA}"/>
          <w:date w:fullDate="2011-05-17T00:00:00Z">
            <w:dateFormat w:val="dd/MM/yyyy"/>
            <w:lid w:val="it-IT"/>
            <w:storeMappedDataAs w:val="dateTime"/>
            <w:calendar w:val="gregorian"/>
          </w:date>
        </w:sdtPr>
        <w:sdtContent>
          <w:r w:rsidR="00A61C2D">
            <w:t>17/05/2011</w:t>
          </w:r>
        </w:sdtContent>
      </w:sdt>
      <w:r>
        <w:tab/>
      </w:r>
    </w:p>
    <w:p w:rsidR="005400B0" w:rsidRDefault="005400B0">
      <w:pPr>
        <w:pStyle w:val="BodyText"/>
        <w:tabs>
          <w:tab w:val="left" w:pos="4320"/>
        </w:tabs>
        <w:spacing w:after="0"/>
      </w:pPr>
    </w:p>
    <w:p w:rsidR="005400B0" w:rsidRDefault="005400B0">
      <w:pPr>
        <w:pStyle w:val="BodyText"/>
        <w:tabs>
          <w:tab w:val="left" w:pos="4320"/>
        </w:tabs>
        <w:spacing w:after="0"/>
      </w:pPr>
    </w:p>
    <w:p w:rsidR="005400B0" w:rsidRDefault="005400B0">
      <w:pPr>
        <w:pStyle w:val="BodyText"/>
        <w:tabs>
          <w:tab w:val="left" w:pos="4320"/>
        </w:tabs>
        <w:spacing w:after="0"/>
      </w:pPr>
    </w:p>
    <w:p w:rsidR="005400B0" w:rsidRDefault="005400B0">
      <w:pPr>
        <w:pStyle w:val="BodyText"/>
        <w:tabs>
          <w:tab w:val="left" w:pos="4320"/>
        </w:tabs>
        <w:spacing w:after="0"/>
      </w:pPr>
    </w:p>
    <w:p w:rsidR="005400B0" w:rsidRDefault="005400B0">
      <w:pPr>
        <w:pStyle w:val="BodyText"/>
        <w:tabs>
          <w:tab w:val="left" w:pos="4320"/>
        </w:tabs>
        <w:spacing w:after="0"/>
      </w:pPr>
    </w:p>
    <w:p w:rsidR="005400B0" w:rsidRDefault="005400B0">
      <w:pPr>
        <w:pStyle w:val="BodyText"/>
        <w:tabs>
          <w:tab w:val="left" w:pos="4320"/>
        </w:tabs>
        <w:spacing w:after="0"/>
      </w:pPr>
    </w:p>
    <w:p w:rsidR="00C137EC" w:rsidRPr="00A074D3" w:rsidRDefault="00C137EC">
      <w:pPr>
        <w:pStyle w:val="BodyText"/>
        <w:tabs>
          <w:tab w:val="left" w:pos="4320"/>
        </w:tabs>
        <w:spacing w:before="3000" w:after="0"/>
        <w:ind w:left="2517"/>
        <w:rPr>
          <w:color w:val="FFFFFF"/>
        </w:rPr>
      </w:pPr>
    </w:p>
    <w:tbl>
      <w:tblPr>
        <w:tblW w:w="9073" w:type="dxa"/>
        <w:jc w:val="center"/>
        <w:tblInd w:w="1275" w:type="dxa"/>
        <w:tblLayout w:type="fixed"/>
        <w:tblCellMar>
          <w:left w:w="0" w:type="dxa"/>
          <w:right w:w="0" w:type="dxa"/>
        </w:tblCellMar>
        <w:tblLook w:val="0000"/>
      </w:tblPr>
      <w:tblGrid>
        <w:gridCol w:w="567"/>
        <w:gridCol w:w="3402"/>
        <w:gridCol w:w="1361"/>
        <w:gridCol w:w="1361"/>
        <w:gridCol w:w="1361"/>
        <w:gridCol w:w="1021"/>
      </w:tblGrid>
      <w:tr w:rsidR="00C91FE5">
        <w:trPr>
          <w:cantSplit/>
          <w:jc w:val="center"/>
        </w:trPr>
        <w:tc>
          <w:tcPr>
            <w:tcW w:w="567" w:type="dxa"/>
            <w:tcBorders>
              <w:top w:val="single" w:sz="6" w:space="0" w:color="auto"/>
              <w:left w:val="single" w:sz="12" w:space="0" w:color="auto"/>
              <w:bottom w:val="single" w:sz="12" w:space="0" w:color="auto"/>
              <w:right w:val="single" w:sz="6" w:space="0" w:color="auto"/>
            </w:tcBorders>
            <w:vAlign w:val="center"/>
          </w:tcPr>
          <w:p w:rsidR="00C91FE5" w:rsidRDefault="0067246C" w:rsidP="00E02956">
            <w:pPr>
              <w:pStyle w:val="fronte"/>
              <w:spacing w:before="240"/>
              <w:rPr>
                <w:sz w:val="20"/>
              </w:rPr>
            </w:pPr>
            <w:r>
              <w:rPr>
                <w:sz w:val="20"/>
              </w:rPr>
              <w:t>C</w:t>
            </w:r>
          </w:p>
        </w:tc>
        <w:tc>
          <w:tcPr>
            <w:tcW w:w="3402" w:type="dxa"/>
            <w:tcBorders>
              <w:top w:val="single" w:sz="6" w:space="0" w:color="auto"/>
              <w:left w:val="single" w:sz="6" w:space="0" w:color="auto"/>
              <w:bottom w:val="single" w:sz="12" w:space="0" w:color="auto"/>
              <w:right w:val="single" w:sz="6" w:space="0" w:color="auto"/>
            </w:tcBorders>
            <w:vAlign w:val="center"/>
          </w:tcPr>
          <w:p w:rsidR="00C91FE5" w:rsidRDefault="0067246C" w:rsidP="00E02956">
            <w:pPr>
              <w:pStyle w:val="fronte"/>
              <w:spacing w:before="240"/>
              <w:rPr>
                <w:sz w:val="20"/>
              </w:rPr>
            </w:pPr>
            <w:r>
              <w:rPr>
                <w:sz w:val="20"/>
              </w:rPr>
              <w:t>Integrazioni riunione del 19/01/2012</w:t>
            </w:r>
          </w:p>
        </w:tc>
        <w:tc>
          <w:tcPr>
            <w:tcW w:w="1361" w:type="dxa"/>
            <w:tcBorders>
              <w:top w:val="single" w:sz="6" w:space="0" w:color="auto"/>
              <w:left w:val="single" w:sz="6" w:space="0" w:color="auto"/>
              <w:bottom w:val="single" w:sz="12" w:space="0" w:color="auto"/>
            </w:tcBorders>
            <w:vAlign w:val="center"/>
          </w:tcPr>
          <w:p w:rsidR="00C91FE5" w:rsidRDefault="0067246C" w:rsidP="0067246C">
            <w:pPr>
              <w:pStyle w:val="fronte"/>
              <w:spacing w:before="240"/>
              <w:rPr>
                <w:sz w:val="18"/>
              </w:rPr>
            </w:pPr>
            <w:r w:rsidRPr="0067246C">
              <w:rPr>
                <w:sz w:val="20"/>
              </w:rPr>
              <w:t>A.Genovese</w:t>
            </w:r>
          </w:p>
        </w:tc>
        <w:tc>
          <w:tcPr>
            <w:tcW w:w="1361" w:type="dxa"/>
            <w:tcBorders>
              <w:top w:val="single" w:sz="6" w:space="0" w:color="auto"/>
              <w:left w:val="single" w:sz="12" w:space="0" w:color="auto"/>
              <w:bottom w:val="single" w:sz="12" w:space="0" w:color="auto"/>
            </w:tcBorders>
            <w:vAlign w:val="center"/>
          </w:tcPr>
          <w:p w:rsidR="00C91FE5" w:rsidRDefault="00C91FE5" w:rsidP="00E02956">
            <w:pPr>
              <w:pStyle w:val="fronte"/>
              <w:rPr>
                <w:sz w:val="18"/>
              </w:rPr>
            </w:pPr>
          </w:p>
        </w:tc>
        <w:tc>
          <w:tcPr>
            <w:tcW w:w="1361" w:type="dxa"/>
            <w:tcBorders>
              <w:top w:val="single" w:sz="6" w:space="0" w:color="auto"/>
              <w:left w:val="single" w:sz="12" w:space="0" w:color="auto"/>
              <w:bottom w:val="single" w:sz="12" w:space="0" w:color="auto"/>
              <w:right w:val="single" w:sz="6" w:space="0" w:color="auto"/>
            </w:tcBorders>
            <w:vAlign w:val="center"/>
          </w:tcPr>
          <w:p w:rsidR="00C91FE5" w:rsidRDefault="00C91FE5" w:rsidP="00E02956">
            <w:pPr>
              <w:pStyle w:val="fronte"/>
              <w:rPr>
                <w:sz w:val="18"/>
              </w:rPr>
            </w:pPr>
          </w:p>
        </w:tc>
        <w:tc>
          <w:tcPr>
            <w:tcW w:w="1021" w:type="dxa"/>
            <w:tcBorders>
              <w:top w:val="single" w:sz="6" w:space="0" w:color="auto"/>
              <w:left w:val="single" w:sz="6" w:space="0" w:color="auto"/>
              <w:bottom w:val="single" w:sz="12" w:space="0" w:color="auto"/>
              <w:right w:val="single" w:sz="12" w:space="0" w:color="auto"/>
            </w:tcBorders>
            <w:vAlign w:val="center"/>
          </w:tcPr>
          <w:p w:rsidR="00C91FE5" w:rsidRDefault="0067246C" w:rsidP="0067246C">
            <w:pPr>
              <w:pStyle w:val="fronte"/>
              <w:spacing w:before="240"/>
              <w:rPr>
                <w:sz w:val="20"/>
              </w:rPr>
            </w:pPr>
            <w:r>
              <w:rPr>
                <w:sz w:val="20"/>
              </w:rPr>
              <w:t>24/01/2012</w:t>
            </w:r>
          </w:p>
        </w:tc>
      </w:tr>
      <w:tr w:rsidR="00C91FE5">
        <w:trPr>
          <w:cantSplit/>
          <w:jc w:val="center"/>
        </w:trPr>
        <w:tc>
          <w:tcPr>
            <w:tcW w:w="567" w:type="dxa"/>
            <w:tcBorders>
              <w:top w:val="single" w:sz="6" w:space="0" w:color="auto"/>
              <w:left w:val="single" w:sz="12" w:space="0" w:color="auto"/>
              <w:bottom w:val="single" w:sz="12" w:space="0" w:color="auto"/>
              <w:right w:val="single" w:sz="6" w:space="0" w:color="auto"/>
            </w:tcBorders>
            <w:vAlign w:val="center"/>
          </w:tcPr>
          <w:p w:rsidR="00C91FE5" w:rsidRDefault="001D73BD" w:rsidP="00E02956">
            <w:pPr>
              <w:pStyle w:val="fronte"/>
              <w:spacing w:before="240"/>
              <w:rPr>
                <w:sz w:val="20"/>
              </w:rPr>
            </w:pPr>
            <w:r>
              <w:rPr>
                <w:sz w:val="20"/>
              </w:rPr>
              <w:t>B</w:t>
            </w:r>
          </w:p>
        </w:tc>
        <w:tc>
          <w:tcPr>
            <w:tcW w:w="3402" w:type="dxa"/>
            <w:tcBorders>
              <w:top w:val="single" w:sz="6" w:space="0" w:color="auto"/>
              <w:left w:val="single" w:sz="6" w:space="0" w:color="auto"/>
              <w:bottom w:val="single" w:sz="12" w:space="0" w:color="auto"/>
              <w:right w:val="single" w:sz="6" w:space="0" w:color="auto"/>
            </w:tcBorders>
            <w:vAlign w:val="center"/>
          </w:tcPr>
          <w:p w:rsidR="00C91FE5" w:rsidRDefault="001D73BD" w:rsidP="00E02956">
            <w:pPr>
              <w:pStyle w:val="fronte"/>
              <w:spacing w:before="240"/>
              <w:rPr>
                <w:sz w:val="20"/>
              </w:rPr>
            </w:pPr>
            <w:r>
              <w:rPr>
                <w:sz w:val="20"/>
              </w:rPr>
              <w:t>Integrazioni riunione del 20/05/2011</w:t>
            </w:r>
          </w:p>
        </w:tc>
        <w:tc>
          <w:tcPr>
            <w:tcW w:w="1361" w:type="dxa"/>
            <w:tcBorders>
              <w:top w:val="single" w:sz="6" w:space="0" w:color="auto"/>
              <w:left w:val="single" w:sz="6" w:space="0" w:color="auto"/>
              <w:bottom w:val="single" w:sz="12" w:space="0" w:color="auto"/>
            </w:tcBorders>
            <w:vAlign w:val="center"/>
          </w:tcPr>
          <w:p w:rsidR="00C91FE5" w:rsidRDefault="001D73BD" w:rsidP="001D73BD">
            <w:pPr>
              <w:pStyle w:val="fronte"/>
              <w:spacing w:before="240"/>
              <w:rPr>
                <w:sz w:val="18"/>
              </w:rPr>
            </w:pPr>
            <w:r w:rsidRPr="000605AD">
              <w:rPr>
                <w:sz w:val="20"/>
              </w:rPr>
              <w:t>A.Genovese</w:t>
            </w:r>
          </w:p>
        </w:tc>
        <w:tc>
          <w:tcPr>
            <w:tcW w:w="1361" w:type="dxa"/>
            <w:tcBorders>
              <w:top w:val="single" w:sz="6" w:space="0" w:color="auto"/>
              <w:left w:val="single" w:sz="12" w:space="0" w:color="auto"/>
              <w:bottom w:val="single" w:sz="12" w:space="0" w:color="auto"/>
            </w:tcBorders>
            <w:vAlign w:val="center"/>
          </w:tcPr>
          <w:p w:rsidR="00C91FE5" w:rsidRDefault="00C91FE5" w:rsidP="00E02956">
            <w:pPr>
              <w:pStyle w:val="fronte"/>
              <w:rPr>
                <w:sz w:val="18"/>
              </w:rPr>
            </w:pPr>
          </w:p>
        </w:tc>
        <w:tc>
          <w:tcPr>
            <w:tcW w:w="1361" w:type="dxa"/>
            <w:tcBorders>
              <w:top w:val="single" w:sz="6" w:space="0" w:color="auto"/>
              <w:left w:val="single" w:sz="12" w:space="0" w:color="auto"/>
              <w:bottom w:val="single" w:sz="12" w:space="0" w:color="auto"/>
              <w:right w:val="single" w:sz="6" w:space="0" w:color="auto"/>
            </w:tcBorders>
            <w:vAlign w:val="center"/>
          </w:tcPr>
          <w:p w:rsidR="00C91FE5" w:rsidRDefault="00C91FE5" w:rsidP="00E02956">
            <w:pPr>
              <w:pStyle w:val="fronte"/>
              <w:rPr>
                <w:sz w:val="18"/>
              </w:rPr>
            </w:pPr>
          </w:p>
        </w:tc>
        <w:tc>
          <w:tcPr>
            <w:tcW w:w="1021" w:type="dxa"/>
            <w:tcBorders>
              <w:top w:val="single" w:sz="6" w:space="0" w:color="auto"/>
              <w:left w:val="single" w:sz="6" w:space="0" w:color="auto"/>
              <w:bottom w:val="single" w:sz="12" w:space="0" w:color="auto"/>
              <w:right w:val="single" w:sz="12" w:space="0" w:color="auto"/>
            </w:tcBorders>
            <w:vAlign w:val="center"/>
          </w:tcPr>
          <w:p w:rsidR="00C91FE5" w:rsidRDefault="001D73BD" w:rsidP="001D73BD">
            <w:pPr>
              <w:pStyle w:val="fronte"/>
              <w:spacing w:before="240"/>
              <w:rPr>
                <w:sz w:val="20"/>
              </w:rPr>
            </w:pPr>
            <w:r>
              <w:rPr>
                <w:sz w:val="20"/>
              </w:rPr>
              <w:t>24/05/2011</w:t>
            </w:r>
          </w:p>
        </w:tc>
      </w:tr>
      <w:tr w:rsidR="00C91FE5" w:rsidRPr="000605AD">
        <w:trPr>
          <w:cantSplit/>
          <w:jc w:val="center"/>
        </w:trPr>
        <w:tc>
          <w:tcPr>
            <w:tcW w:w="567" w:type="dxa"/>
            <w:tcBorders>
              <w:top w:val="single" w:sz="6" w:space="0" w:color="auto"/>
              <w:left w:val="single" w:sz="12" w:space="0" w:color="auto"/>
              <w:bottom w:val="single" w:sz="12" w:space="0" w:color="auto"/>
              <w:right w:val="single" w:sz="6" w:space="0" w:color="auto"/>
            </w:tcBorders>
            <w:vAlign w:val="center"/>
          </w:tcPr>
          <w:p w:rsidR="00C91FE5" w:rsidRDefault="007C291C" w:rsidP="00E02956">
            <w:pPr>
              <w:pStyle w:val="fronte"/>
              <w:spacing w:before="240"/>
              <w:rPr>
                <w:sz w:val="20"/>
              </w:rPr>
            </w:pPr>
            <w:r>
              <w:rPr>
                <w:sz w:val="20"/>
              </w:rPr>
              <w:t>A</w:t>
            </w:r>
          </w:p>
        </w:tc>
        <w:tc>
          <w:tcPr>
            <w:tcW w:w="3402" w:type="dxa"/>
            <w:tcBorders>
              <w:top w:val="single" w:sz="6" w:space="0" w:color="auto"/>
              <w:left w:val="single" w:sz="6" w:space="0" w:color="auto"/>
              <w:bottom w:val="single" w:sz="12" w:space="0" w:color="auto"/>
              <w:right w:val="single" w:sz="6" w:space="0" w:color="auto"/>
            </w:tcBorders>
            <w:vAlign w:val="center"/>
          </w:tcPr>
          <w:p w:rsidR="00C91FE5" w:rsidRDefault="000605AD" w:rsidP="00372630">
            <w:pPr>
              <w:pStyle w:val="fronte"/>
              <w:spacing w:before="240"/>
              <w:rPr>
                <w:sz w:val="20"/>
              </w:rPr>
            </w:pPr>
            <w:r>
              <w:rPr>
                <w:sz w:val="20"/>
              </w:rPr>
              <w:t>Creazione versione preliminare</w:t>
            </w:r>
            <w:r w:rsidR="00FE496C">
              <w:rPr>
                <w:sz w:val="20"/>
              </w:rPr>
              <w:t xml:space="preserve"> </w:t>
            </w:r>
          </w:p>
        </w:tc>
        <w:tc>
          <w:tcPr>
            <w:tcW w:w="1361" w:type="dxa"/>
            <w:tcBorders>
              <w:top w:val="single" w:sz="6" w:space="0" w:color="auto"/>
              <w:left w:val="single" w:sz="6" w:space="0" w:color="auto"/>
              <w:bottom w:val="single" w:sz="12" w:space="0" w:color="auto"/>
            </w:tcBorders>
            <w:vAlign w:val="center"/>
          </w:tcPr>
          <w:p w:rsidR="00C91FE5" w:rsidRPr="000605AD" w:rsidRDefault="000605AD" w:rsidP="000605AD">
            <w:pPr>
              <w:pStyle w:val="fronte"/>
              <w:spacing w:before="240"/>
              <w:rPr>
                <w:sz w:val="20"/>
              </w:rPr>
            </w:pPr>
            <w:r w:rsidRPr="000605AD">
              <w:rPr>
                <w:sz w:val="20"/>
              </w:rPr>
              <w:t>A.Genovese</w:t>
            </w:r>
          </w:p>
        </w:tc>
        <w:tc>
          <w:tcPr>
            <w:tcW w:w="1361" w:type="dxa"/>
            <w:tcBorders>
              <w:top w:val="single" w:sz="6" w:space="0" w:color="auto"/>
              <w:left w:val="single" w:sz="12" w:space="0" w:color="auto"/>
              <w:bottom w:val="single" w:sz="12" w:space="0" w:color="auto"/>
            </w:tcBorders>
            <w:vAlign w:val="center"/>
          </w:tcPr>
          <w:p w:rsidR="00C91FE5" w:rsidRPr="000605AD" w:rsidRDefault="00C91FE5" w:rsidP="000605AD">
            <w:pPr>
              <w:pStyle w:val="fronte"/>
              <w:spacing w:before="240"/>
              <w:rPr>
                <w:sz w:val="20"/>
              </w:rPr>
            </w:pPr>
          </w:p>
        </w:tc>
        <w:tc>
          <w:tcPr>
            <w:tcW w:w="1361" w:type="dxa"/>
            <w:tcBorders>
              <w:top w:val="single" w:sz="6" w:space="0" w:color="auto"/>
              <w:left w:val="single" w:sz="12" w:space="0" w:color="auto"/>
              <w:bottom w:val="single" w:sz="12" w:space="0" w:color="auto"/>
              <w:right w:val="single" w:sz="6" w:space="0" w:color="auto"/>
            </w:tcBorders>
            <w:vAlign w:val="center"/>
          </w:tcPr>
          <w:p w:rsidR="00C91FE5" w:rsidRPr="000605AD" w:rsidRDefault="00C91FE5" w:rsidP="000605AD">
            <w:pPr>
              <w:pStyle w:val="fronte"/>
              <w:spacing w:before="240"/>
              <w:rPr>
                <w:sz w:val="20"/>
              </w:rPr>
            </w:pPr>
          </w:p>
        </w:tc>
        <w:tc>
          <w:tcPr>
            <w:tcW w:w="1021" w:type="dxa"/>
            <w:tcBorders>
              <w:top w:val="single" w:sz="6" w:space="0" w:color="auto"/>
              <w:left w:val="single" w:sz="6" w:space="0" w:color="auto"/>
              <w:bottom w:val="single" w:sz="12" w:space="0" w:color="auto"/>
              <w:right w:val="single" w:sz="12" w:space="0" w:color="auto"/>
            </w:tcBorders>
            <w:vAlign w:val="center"/>
          </w:tcPr>
          <w:p w:rsidR="00C91FE5" w:rsidRDefault="00A61C2D" w:rsidP="00A61C2D">
            <w:pPr>
              <w:pStyle w:val="fronte"/>
              <w:spacing w:before="240"/>
              <w:rPr>
                <w:sz w:val="20"/>
              </w:rPr>
            </w:pPr>
            <w:r>
              <w:rPr>
                <w:sz w:val="20"/>
              </w:rPr>
              <w:t>17</w:t>
            </w:r>
            <w:r w:rsidR="00D72C66">
              <w:rPr>
                <w:sz w:val="20"/>
              </w:rPr>
              <w:t>/0</w:t>
            </w:r>
            <w:r>
              <w:rPr>
                <w:sz w:val="20"/>
              </w:rPr>
              <w:t>5</w:t>
            </w:r>
            <w:r w:rsidR="00D72C66">
              <w:rPr>
                <w:sz w:val="20"/>
              </w:rPr>
              <w:t>/</w:t>
            </w:r>
            <w:r w:rsidR="000605AD">
              <w:rPr>
                <w:sz w:val="20"/>
              </w:rPr>
              <w:t>/2011</w:t>
            </w:r>
          </w:p>
        </w:tc>
      </w:tr>
      <w:tr w:rsidR="00371F90">
        <w:trPr>
          <w:cantSplit/>
          <w:jc w:val="center"/>
        </w:trPr>
        <w:tc>
          <w:tcPr>
            <w:tcW w:w="567" w:type="dxa"/>
            <w:tcBorders>
              <w:top w:val="single" w:sz="6" w:space="0" w:color="auto"/>
              <w:left w:val="single" w:sz="12" w:space="0" w:color="auto"/>
              <w:bottom w:val="single" w:sz="12" w:space="0" w:color="auto"/>
              <w:right w:val="single" w:sz="6" w:space="0" w:color="auto"/>
            </w:tcBorders>
          </w:tcPr>
          <w:p w:rsidR="00371F90" w:rsidRDefault="00371F90">
            <w:pPr>
              <w:pStyle w:val="fronte"/>
              <w:spacing w:before="120" w:after="120"/>
              <w:rPr>
                <w:b/>
                <w:smallCaps/>
                <w:sz w:val="20"/>
              </w:rPr>
            </w:pPr>
            <w:r>
              <w:rPr>
                <w:b/>
                <w:smallCaps/>
                <w:sz w:val="20"/>
              </w:rPr>
              <w:t>REV.</w:t>
            </w:r>
          </w:p>
        </w:tc>
        <w:tc>
          <w:tcPr>
            <w:tcW w:w="3402" w:type="dxa"/>
            <w:tcBorders>
              <w:top w:val="single" w:sz="6" w:space="0" w:color="auto"/>
              <w:left w:val="single" w:sz="6" w:space="0" w:color="auto"/>
              <w:bottom w:val="single" w:sz="12" w:space="0" w:color="auto"/>
              <w:right w:val="single" w:sz="6" w:space="0" w:color="auto"/>
            </w:tcBorders>
          </w:tcPr>
          <w:p w:rsidR="00371F90" w:rsidRDefault="00371F90">
            <w:pPr>
              <w:pStyle w:val="fronte"/>
              <w:spacing w:before="120" w:after="120"/>
              <w:rPr>
                <w:b/>
                <w:smallCaps/>
                <w:sz w:val="20"/>
              </w:rPr>
            </w:pPr>
            <w:r>
              <w:rPr>
                <w:b/>
                <w:smallCaps/>
                <w:sz w:val="20"/>
              </w:rPr>
              <w:t>DESCRIZIONE</w:t>
            </w:r>
          </w:p>
        </w:tc>
        <w:tc>
          <w:tcPr>
            <w:tcW w:w="1361" w:type="dxa"/>
            <w:tcBorders>
              <w:top w:val="single" w:sz="6" w:space="0" w:color="auto"/>
              <w:left w:val="single" w:sz="6" w:space="0" w:color="auto"/>
              <w:bottom w:val="single" w:sz="12" w:space="0" w:color="auto"/>
            </w:tcBorders>
          </w:tcPr>
          <w:p w:rsidR="00371F90" w:rsidRDefault="00371F90">
            <w:pPr>
              <w:pStyle w:val="fronte"/>
              <w:spacing w:before="120" w:after="120"/>
              <w:rPr>
                <w:b/>
                <w:smallCaps/>
                <w:sz w:val="20"/>
              </w:rPr>
            </w:pPr>
            <w:r>
              <w:rPr>
                <w:b/>
                <w:smallCaps/>
                <w:sz w:val="20"/>
              </w:rPr>
              <w:t>REDAZIONE</w:t>
            </w:r>
          </w:p>
        </w:tc>
        <w:tc>
          <w:tcPr>
            <w:tcW w:w="1361" w:type="dxa"/>
            <w:tcBorders>
              <w:top w:val="single" w:sz="6" w:space="0" w:color="auto"/>
              <w:left w:val="single" w:sz="12" w:space="0" w:color="auto"/>
              <w:bottom w:val="single" w:sz="12" w:space="0" w:color="auto"/>
            </w:tcBorders>
          </w:tcPr>
          <w:p w:rsidR="00371F90" w:rsidRDefault="00371F90">
            <w:pPr>
              <w:pStyle w:val="fronte"/>
              <w:spacing w:before="120" w:after="120"/>
              <w:rPr>
                <w:b/>
                <w:smallCaps/>
                <w:sz w:val="20"/>
              </w:rPr>
            </w:pPr>
            <w:r>
              <w:rPr>
                <w:b/>
                <w:smallCaps/>
                <w:sz w:val="20"/>
              </w:rPr>
              <w:t>CONTROLLO</w:t>
            </w:r>
          </w:p>
        </w:tc>
        <w:tc>
          <w:tcPr>
            <w:tcW w:w="1361" w:type="dxa"/>
            <w:tcBorders>
              <w:top w:val="single" w:sz="6" w:space="0" w:color="auto"/>
              <w:left w:val="single" w:sz="12" w:space="0" w:color="auto"/>
              <w:bottom w:val="single" w:sz="12" w:space="0" w:color="auto"/>
              <w:right w:val="single" w:sz="6" w:space="0" w:color="auto"/>
            </w:tcBorders>
          </w:tcPr>
          <w:p w:rsidR="00371F90" w:rsidRDefault="00371F90">
            <w:pPr>
              <w:pStyle w:val="fronte"/>
              <w:spacing w:before="120" w:after="120"/>
              <w:rPr>
                <w:b/>
                <w:smallCaps/>
                <w:sz w:val="20"/>
              </w:rPr>
            </w:pPr>
            <w:r>
              <w:rPr>
                <w:b/>
                <w:smallCaps/>
                <w:sz w:val="20"/>
              </w:rPr>
              <w:t>APPROVAZ.</w:t>
            </w:r>
          </w:p>
        </w:tc>
        <w:tc>
          <w:tcPr>
            <w:tcW w:w="1021" w:type="dxa"/>
            <w:tcBorders>
              <w:top w:val="single" w:sz="6" w:space="0" w:color="auto"/>
              <w:left w:val="single" w:sz="6" w:space="0" w:color="auto"/>
              <w:bottom w:val="single" w:sz="12" w:space="0" w:color="auto"/>
              <w:right w:val="single" w:sz="12" w:space="0" w:color="auto"/>
            </w:tcBorders>
          </w:tcPr>
          <w:p w:rsidR="00371F90" w:rsidRDefault="00371F90">
            <w:pPr>
              <w:pStyle w:val="fronte"/>
              <w:spacing w:before="120" w:after="120"/>
              <w:rPr>
                <w:b/>
                <w:smallCaps/>
                <w:sz w:val="20"/>
              </w:rPr>
            </w:pPr>
            <w:r>
              <w:rPr>
                <w:b/>
                <w:smallCaps/>
                <w:sz w:val="20"/>
              </w:rPr>
              <w:t>DATA</w:t>
            </w:r>
          </w:p>
        </w:tc>
      </w:tr>
    </w:tbl>
    <w:p w:rsidR="00371F90" w:rsidRDefault="00371F90">
      <w:pPr>
        <w:rPr>
          <w:sz w:val="2"/>
        </w:rPr>
      </w:pPr>
    </w:p>
    <w:p w:rsidR="00371F90" w:rsidRDefault="00371F90" w:rsidP="009B27EC">
      <w:pPr>
        <w:pStyle w:val="tocheading"/>
        <w:spacing w:before="720" w:after="600"/>
        <w:ind w:left="0"/>
      </w:pPr>
      <w:r>
        <w:lastRenderedPageBreak/>
        <w:t>Contenuti</w:t>
      </w:r>
    </w:p>
    <w:bookmarkStart w:id="1" w:name="_Toc173041109"/>
    <w:bookmarkEnd w:id="1"/>
    <w:p w:rsidR="00463368" w:rsidRDefault="00F22D03">
      <w:pPr>
        <w:pStyle w:val="TOC1"/>
        <w:tabs>
          <w:tab w:val="left" w:pos="480"/>
          <w:tab w:val="right" w:leader="dot" w:pos="9710"/>
        </w:tabs>
        <w:rPr>
          <w:rFonts w:eastAsiaTheme="minorEastAsia" w:cstheme="minorBidi"/>
          <w:b w:val="0"/>
          <w:bCs w:val="0"/>
          <w:caps w:val="0"/>
          <w:noProof/>
          <w:sz w:val="22"/>
          <w:szCs w:val="22"/>
          <w:lang w:eastAsia="it-IT"/>
        </w:rPr>
      </w:pPr>
      <w:r w:rsidRPr="00F22D03">
        <w:rPr>
          <w:b w:val="0"/>
          <w:bCs w:val="0"/>
          <w:i/>
          <w:iCs/>
          <w:caps w:val="0"/>
        </w:rPr>
        <w:fldChar w:fldCharType="begin"/>
      </w:r>
      <w:r w:rsidR="00421C74">
        <w:rPr>
          <w:b w:val="0"/>
          <w:bCs w:val="0"/>
          <w:i/>
          <w:iCs/>
          <w:caps w:val="0"/>
        </w:rPr>
        <w:instrText xml:space="preserve"> TOC \o "1-4" \h \z </w:instrText>
      </w:r>
      <w:r w:rsidRPr="00F22D03">
        <w:rPr>
          <w:b w:val="0"/>
          <w:bCs w:val="0"/>
          <w:i/>
          <w:iCs/>
          <w:caps w:val="0"/>
        </w:rPr>
        <w:fldChar w:fldCharType="separate"/>
      </w:r>
      <w:hyperlink w:anchor="_Toc315266396" w:history="1">
        <w:r w:rsidR="00463368" w:rsidRPr="00B119C6">
          <w:rPr>
            <w:rStyle w:val="Hyperlink"/>
            <w:noProof/>
          </w:rPr>
          <w:t>1</w:t>
        </w:r>
        <w:r w:rsidR="00463368">
          <w:rPr>
            <w:rFonts w:eastAsiaTheme="minorEastAsia" w:cstheme="minorBidi"/>
            <w:b w:val="0"/>
            <w:bCs w:val="0"/>
            <w:caps w:val="0"/>
            <w:noProof/>
            <w:sz w:val="22"/>
            <w:szCs w:val="22"/>
            <w:lang w:eastAsia="it-IT"/>
          </w:rPr>
          <w:tab/>
        </w:r>
        <w:r w:rsidR="00463368" w:rsidRPr="00B119C6">
          <w:rPr>
            <w:rStyle w:val="Hyperlink"/>
            <w:noProof/>
          </w:rPr>
          <w:t>Introduzione</w:t>
        </w:r>
        <w:r w:rsidR="00463368">
          <w:rPr>
            <w:noProof/>
            <w:webHidden/>
          </w:rPr>
          <w:tab/>
        </w:r>
        <w:r>
          <w:rPr>
            <w:noProof/>
            <w:webHidden/>
          </w:rPr>
          <w:fldChar w:fldCharType="begin"/>
        </w:r>
        <w:r w:rsidR="00463368">
          <w:rPr>
            <w:noProof/>
            <w:webHidden/>
          </w:rPr>
          <w:instrText xml:space="preserve"> PAGEREF _Toc315266396 \h </w:instrText>
        </w:r>
        <w:r>
          <w:rPr>
            <w:noProof/>
            <w:webHidden/>
          </w:rPr>
        </w:r>
        <w:r>
          <w:rPr>
            <w:noProof/>
            <w:webHidden/>
          </w:rPr>
          <w:fldChar w:fldCharType="separate"/>
        </w:r>
        <w:r w:rsidR="00463368">
          <w:rPr>
            <w:noProof/>
            <w:webHidden/>
          </w:rPr>
          <w:t>3</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397" w:history="1">
        <w:r w:rsidR="00463368" w:rsidRPr="00B119C6">
          <w:rPr>
            <w:rStyle w:val="Hyperlink"/>
            <w:noProof/>
          </w:rPr>
          <w:t>1.1</w:t>
        </w:r>
        <w:r w:rsidR="00463368">
          <w:rPr>
            <w:rFonts w:eastAsiaTheme="minorEastAsia" w:cstheme="minorBidi"/>
            <w:smallCaps w:val="0"/>
            <w:noProof/>
            <w:sz w:val="22"/>
            <w:szCs w:val="22"/>
            <w:lang w:eastAsia="it-IT"/>
          </w:rPr>
          <w:tab/>
        </w:r>
        <w:r w:rsidR="00463368" w:rsidRPr="00B119C6">
          <w:rPr>
            <w:rStyle w:val="Hyperlink"/>
            <w:noProof/>
          </w:rPr>
          <w:t>Scopo del documento</w:t>
        </w:r>
        <w:r w:rsidR="00463368">
          <w:rPr>
            <w:noProof/>
            <w:webHidden/>
          </w:rPr>
          <w:tab/>
        </w:r>
        <w:r>
          <w:rPr>
            <w:noProof/>
            <w:webHidden/>
          </w:rPr>
          <w:fldChar w:fldCharType="begin"/>
        </w:r>
        <w:r w:rsidR="00463368">
          <w:rPr>
            <w:noProof/>
            <w:webHidden/>
          </w:rPr>
          <w:instrText xml:space="preserve"> PAGEREF _Toc315266397 \h </w:instrText>
        </w:r>
        <w:r>
          <w:rPr>
            <w:noProof/>
            <w:webHidden/>
          </w:rPr>
        </w:r>
        <w:r>
          <w:rPr>
            <w:noProof/>
            <w:webHidden/>
          </w:rPr>
          <w:fldChar w:fldCharType="separate"/>
        </w:r>
        <w:r w:rsidR="00463368">
          <w:rPr>
            <w:noProof/>
            <w:webHidden/>
          </w:rPr>
          <w:t>3</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398" w:history="1">
        <w:r w:rsidR="00463368" w:rsidRPr="00B119C6">
          <w:rPr>
            <w:rStyle w:val="Hyperlink"/>
            <w:noProof/>
          </w:rPr>
          <w:t>1.2</w:t>
        </w:r>
        <w:r w:rsidR="00463368">
          <w:rPr>
            <w:rFonts w:eastAsiaTheme="minorEastAsia" w:cstheme="minorBidi"/>
            <w:smallCaps w:val="0"/>
            <w:noProof/>
            <w:sz w:val="22"/>
            <w:szCs w:val="22"/>
            <w:lang w:eastAsia="it-IT"/>
          </w:rPr>
          <w:tab/>
        </w:r>
        <w:r w:rsidR="00463368" w:rsidRPr="00B119C6">
          <w:rPr>
            <w:rStyle w:val="Hyperlink"/>
            <w:noProof/>
          </w:rPr>
          <w:t>Documenti di riferimento</w:t>
        </w:r>
        <w:r w:rsidR="00463368">
          <w:rPr>
            <w:noProof/>
            <w:webHidden/>
          </w:rPr>
          <w:tab/>
        </w:r>
        <w:r>
          <w:rPr>
            <w:noProof/>
            <w:webHidden/>
          </w:rPr>
          <w:fldChar w:fldCharType="begin"/>
        </w:r>
        <w:r w:rsidR="00463368">
          <w:rPr>
            <w:noProof/>
            <w:webHidden/>
          </w:rPr>
          <w:instrText xml:space="preserve"> PAGEREF _Toc315266398 \h </w:instrText>
        </w:r>
        <w:r>
          <w:rPr>
            <w:noProof/>
            <w:webHidden/>
          </w:rPr>
        </w:r>
        <w:r>
          <w:rPr>
            <w:noProof/>
            <w:webHidden/>
          </w:rPr>
          <w:fldChar w:fldCharType="separate"/>
        </w:r>
        <w:r w:rsidR="00463368">
          <w:rPr>
            <w:noProof/>
            <w:webHidden/>
          </w:rPr>
          <w:t>3</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399" w:history="1">
        <w:r w:rsidR="00463368" w:rsidRPr="00B119C6">
          <w:rPr>
            <w:rStyle w:val="Hyperlink"/>
            <w:noProof/>
          </w:rPr>
          <w:t>1.3</w:t>
        </w:r>
        <w:r w:rsidR="00463368">
          <w:rPr>
            <w:rFonts w:eastAsiaTheme="minorEastAsia" w:cstheme="minorBidi"/>
            <w:smallCaps w:val="0"/>
            <w:noProof/>
            <w:sz w:val="22"/>
            <w:szCs w:val="22"/>
            <w:lang w:eastAsia="it-IT"/>
          </w:rPr>
          <w:tab/>
        </w:r>
        <w:r w:rsidR="00463368" w:rsidRPr="00B119C6">
          <w:rPr>
            <w:rStyle w:val="Hyperlink"/>
            <w:noProof/>
          </w:rPr>
          <w:t>Definizioni ed acronimi</w:t>
        </w:r>
        <w:r w:rsidR="00463368">
          <w:rPr>
            <w:noProof/>
            <w:webHidden/>
          </w:rPr>
          <w:tab/>
        </w:r>
        <w:r>
          <w:rPr>
            <w:noProof/>
            <w:webHidden/>
          </w:rPr>
          <w:fldChar w:fldCharType="begin"/>
        </w:r>
        <w:r w:rsidR="00463368">
          <w:rPr>
            <w:noProof/>
            <w:webHidden/>
          </w:rPr>
          <w:instrText xml:space="preserve"> PAGEREF _Toc315266399 \h </w:instrText>
        </w:r>
        <w:r>
          <w:rPr>
            <w:noProof/>
            <w:webHidden/>
          </w:rPr>
        </w:r>
        <w:r>
          <w:rPr>
            <w:noProof/>
            <w:webHidden/>
          </w:rPr>
          <w:fldChar w:fldCharType="separate"/>
        </w:r>
        <w:r w:rsidR="00463368">
          <w:rPr>
            <w:noProof/>
            <w:webHidden/>
          </w:rPr>
          <w:t>3</w:t>
        </w:r>
        <w:r>
          <w:rPr>
            <w:noProof/>
            <w:webHidden/>
          </w:rPr>
          <w:fldChar w:fldCharType="end"/>
        </w:r>
      </w:hyperlink>
    </w:p>
    <w:p w:rsidR="00463368" w:rsidRDefault="00F22D03">
      <w:pPr>
        <w:pStyle w:val="TOC1"/>
        <w:tabs>
          <w:tab w:val="left" w:pos="480"/>
          <w:tab w:val="right" w:leader="dot" w:pos="9710"/>
        </w:tabs>
        <w:rPr>
          <w:rFonts w:eastAsiaTheme="minorEastAsia" w:cstheme="minorBidi"/>
          <w:b w:val="0"/>
          <w:bCs w:val="0"/>
          <w:caps w:val="0"/>
          <w:noProof/>
          <w:sz w:val="22"/>
          <w:szCs w:val="22"/>
          <w:lang w:eastAsia="it-IT"/>
        </w:rPr>
      </w:pPr>
      <w:hyperlink w:anchor="_Toc315266400" w:history="1">
        <w:r w:rsidR="00463368" w:rsidRPr="00B119C6">
          <w:rPr>
            <w:rStyle w:val="Hyperlink"/>
            <w:noProof/>
          </w:rPr>
          <w:t>2</w:t>
        </w:r>
        <w:r w:rsidR="00463368">
          <w:rPr>
            <w:rFonts w:eastAsiaTheme="minorEastAsia" w:cstheme="minorBidi"/>
            <w:b w:val="0"/>
            <w:bCs w:val="0"/>
            <w:caps w:val="0"/>
            <w:noProof/>
            <w:sz w:val="22"/>
            <w:szCs w:val="22"/>
            <w:lang w:eastAsia="it-IT"/>
          </w:rPr>
          <w:tab/>
        </w:r>
        <w:r w:rsidR="00463368" w:rsidRPr="00B119C6">
          <w:rPr>
            <w:rStyle w:val="Hyperlink"/>
            <w:noProof/>
          </w:rPr>
          <w:t>Descrizione dei processi</w:t>
        </w:r>
        <w:r w:rsidR="00463368">
          <w:rPr>
            <w:noProof/>
            <w:webHidden/>
          </w:rPr>
          <w:tab/>
        </w:r>
        <w:r>
          <w:rPr>
            <w:noProof/>
            <w:webHidden/>
          </w:rPr>
          <w:fldChar w:fldCharType="begin"/>
        </w:r>
        <w:r w:rsidR="00463368">
          <w:rPr>
            <w:noProof/>
            <w:webHidden/>
          </w:rPr>
          <w:instrText xml:space="preserve"> PAGEREF _Toc315266400 \h </w:instrText>
        </w:r>
        <w:r>
          <w:rPr>
            <w:noProof/>
            <w:webHidden/>
          </w:rPr>
        </w:r>
        <w:r>
          <w:rPr>
            <w:noProof/>
            <w:webHidden/>
          </w:rPr>
          <w:fldChar w:fldCharType="separate"/>
        </w:r>
        <w:r w:rsidR="00463368">
          <w:rPr>
            <w:noProof/>
            <w:webHidden/>
          </w:rPr>
          <w:t>4</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01" w:history="1">
        <w:r w:rsidR="00463368" w:rsidRPr="00B119C6">
          <w:rPr>
            <w:rStyle w:val="Hyperlink"/>
            <w:noProof/>
          </w:rPr>
          <w:t>2.1</w:t>
        </w:r>
        <w:r w:rsidR="00463368">
          <w:rPr>
            <w:rFonts w:eastAsiaTheme="minorEastAsia" w:cstheme="minorBidi"/>
            <w:smallCaps w:val="0"/>
            <w:noProof/>
            <w:sz w:val="22"/>
            <w:szCs w:val="22"/>
            <w:lang w:eastAsia="it-IT"/>
          </w:rPr>
          <w:tab/>
        </w:r>
        <w:r w:rsidR="00463368" w:rsidRPr="00B119C6">
          <w:rPr>
            <w:rStyle w:val="Hyperlink"/>
            <w:noProof/>
          </w:rPr>
          <w:t>Introduzione</w:t>
        </w:r>
        <w:r w:rsidR="00463368">
          <w:rPr>
            <w:noProof/>
            <w:webHidden/>
          </w:rPr>
          <w:tab/>
        </w:r>
        <w:r>
          <w:rPr>
            <w:noProof/>
            <w:webHidden/>
          </w:rPr>
          <w:fldChar w:fldCharType="begin"/>
        </w:r>
        <w:r w:rsidR="00463368">
          <w:rPr>
            <w:noProof/>
            <w:webHidden/>
          </w:rPr>
          <w:instrText xml:space="preserve"> PAGEREF _Toc315266401 \h </w:instrText>
        </w:r>
        <w:r>
          <w:rPr>
            <w:noProof/>
            <w:webHidden/>
          </w:rPr>
        </w:r>
        <w:r>
          <w:rPr>
            <w:noProof/>
            <w:webHidden/>
          </w:rPr>
          <w:fldChar w:fldCharType="separate"/>
        </w:r>
        <w:r w:rsidR="00463368">
          <w:rPr>
            <w:noProof/>
            <w:webHidden/>
          </w:rPr>
          <w:t>4</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02" w:history="1">
        <w:r w:rsidR="00463368" w:rsidRPr="00B119C6">
          <w:rPr>
            <w:rStyle w:val="Hyperlink"/>
            <w:noProof/>
            <w:lang w:val="en-US"/>
          </w:rPr>
          <w:t>2.1.1</w:t>
        </w:r>
        <w:r w:rsidR="00463368">
          <w:rPr>
            <w:rFonts w:eastAsiaTheme="minorEastAsia" w:cstheme="minorBidi"/>
            <w:i w:val="0"/>
            <w:iCs w:val="0"/>
            <w:noProof/>
            <w:sz w:val="22"/>
            <w:szCs w:val="22"/>
            <w:lang w:eastAsia="it-IT"/>
          </w:rPr>
          <w:tab/>
        </w:r>
        <w:r w:rsidR="00463368" w:rsidRPr="00B119C6">
          <w:rPr>
            <w:rStyle w:val="Hyperlink"/>
            <w:noProof/>
            <w:lang w:val="en-US"/>
          </w:rPr>
          <w:t>Struttura dei PFE</w:t>
        </w:r>
        <w:r w:rsidR="00463368">
          <w:rPr>
            <w:noProof/>
            <w:webHidden/>
          </w:rPr>
          <w:tab/>
        </w:r>
        <w:r>
          <w:rPr>
            <w:noProof/>
            <w:webHidden/>
          </w:rPr>
          <w:fldChar w:fldCharType="begin"/>
        </w:r>
        <w:r w:rsidR="00463368">
          <w:rPr>
            <w:noProof/>
            <w:webHidden/>
          </w:rPr>
          <w:instrText xml:space="preserve"> PAGEREF _Toc315266402 \h </w:instrText>
        </w:r>
        <w:r>
          <w:rPr>
            <w:noProof/>
            <w:webHidden/>
          </w:rPr>
        </w:r>
        <w:r>
          <w:rPr>
            <w:noProof/>
            <w:webHidden/>
          </w:rPr>
          <w:fldChar w:fldCharType="separate"/>
        </w:r>
        <w:r w:rsidR="00463368">
          <w:rPr>
            <w:noProof/>
            <w:webHidden/>
          </w:rPr>
          <w:t>4</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03" w:history="1">
        <w:r w:rsidR="00463368" w:rsidRPr="00B119C6">
          <w:rPr>
            <w:rStyle w:val="Hyperlink"/>
            <w:noProof/>
          </w:rPr>
          <w:t>2.1.2</w:t>
        </w:r>
        <w:r w:rsidR="00463368">
          <w:rPr>
            <w:rFonts w:eastAsiaTheme="minorEastAsia" w:cstheme="minorBidi"/>
            <w:i w:val="0"/>
            <w:iCs w:val="0"/>
            <w:noProof/>
            <w:sz w:val="22"/>
            <w:szCs w:val="22"/>
            <w:lang w:eastAsia="it-IT"/>
          </w:rPr>
          <w:tab/>
        </w:r>
        <w:r w:rsidR="00463368" w:rsidRPr="00B119C6">
          <w:rPr>
            <w:rStyle w:val="Hyperlink"/>
            <w:noProof/>
          </w:rPr>
          <w:t>Informazioni gestite</w:t>
        </w:r>
        <w:r w:rsidR="00463368">
          <w:rPr>
            <w:noProof/>
            <w:webHidden/>
          </w:rPr>
          <w:tab/>
        </w:r>
        <w:r>
          <w:rPr>
            <w:noProof/>
            <w:webHidden/>
          </w:rPr>
          <w:fldChar w:fldCharType="begin"/>
        </w:r>
        <w:r w:rsidR="00463368">
          <w:rPr>
            <w:noProof/>
            <w:webHidden/>
          </w:rPr>
          <w:instrText xml:space="preserve"> PAGEREF _Toc315266403 \h </w:instrText>
        </w:r>
        <w:r>
          <w:rPr>
            <w:noProof/>
            <w:webHidden/>
          </w:rPr>
        </w:r>
        <w:r>
          <w:rPr>
            <w:noProof/>
            <w:webHidden/>
          </w:rPr>
          <w:fldChar w:fldCharType="separate"/>
        </w:r>
        <w:r w:rsidR="00463368">
          <w:rPr>
            <w:noProof/>
            <w:webHidden/>
          </w:rPr>
          <w:t>4</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04" w:history="1">
        <w:r w:rsidR="00463368" w:rsidRPr="00B119C6">
          <w:rPr>
            <w:rStyle w:val="Hyperlink"/>
            <w:noProof/>
          </w:rPr>
          <w:t>2.2</w:t>
        </w:r>
        <w:r w:rsidR="00463368">
          <w:rPr>
            <w:rFonts w:eastAsiaTheme="minorEastAsia" w:cstheme="minorBidi"/>
            <w:smallCaps w:val="0"/>
            <w:noProof/>
            <w:sz w:val="22"/>
            <w:szCs w:val="22"/>
            <w:lang w:eastAsia="it-IT"/>
          </w:rPr>
          <w:tab/>
        </w:r>
        <w:r w:rsidR="00463368" w:rsidRPr="00B119C6">
          <w:rPr>
            <w:rStyle w:val="Hyperlink"/>
            <w:noProof/>
          </w:rPr>
          <w:t>Creazione bilancio e variazioni</w:t>
        </w:r>
        <w:r w:rsidR="00463368">
          <w:rPr>
            <w:noProof/>
            <w:webHidden/>
          </w:rPr>
          <w:tab/>
        </w:r>
        <w:r>
          <w:rPr>
            <w:noProof/>
            <w:webHidden/>
          </w:rPr>
          <w:fldChar w:fldCharType="begin"/>
        </w:r>
        <w:r w:rsidR="00463368">
          <w:rPr>
            <w:noProof/>
            <w:webHidden/>
          </w:rPr>
          <w:instrText xml:space="preserve"> PAGEREF _Toc315266404 \h </w:instrText>
        </w:r>
        <w:r>
          <w:rPr>
            <w:noProof/>
            <w:webHidden/>
          </w:rPr>
        </w:r>
        <w:r>
          <w:rPr>
            <w:noProof/>
            <w:webHidden/>
          </w:rPr>
          <w:fldChar w:fldCharType="separate"/>
        </w:r>
        <w:r w:rsidR="00463368">
          <w:rPr>
            <w:noProof/>
            <w:webHidden/>
          </w:rPr>
          <w:t>5</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05" w:history="1">
        <w:r w:rsidR="00463368" w:rsidRPr="00B119C6">
          <w:rPr>
            <w:rStyle w:val="Hyperlink"/>
            <w:noProof/>
          </w:rPr>
          <w:t>2.3</w:t>
        </w:r>
        <w:r w:rsidR="00463368">
          <w:rPr>
            <w:rFonts w:eastAsiaTheme="minorEastAsia" w:cstheme="minorBidi"/>
            <w:smallCaps w:val="0"/>
            <w:noProof/>
            <w:sz w:val="22"/>
            <w:szCs w:val="22"/>
            <w:lang w:eastAsia="it-IT"/>
          </w:rPr>
          <w:tab/>
        </w:r>
        <w:r w:rsidR="00463368" w:rsidRPr="00B119C6">
          <w:rPr>
            <w:rStyle w:val="Hyperlink"/>
            <w:noProof/>
          </w:rPr>
          <w:t>Flusso di approvazione degli ordini e delle fatture</w:t>
        </w:r>
        <w:r w:rsidR="00463368">
          <w:rPr>
            <w:noProof/>
            <w:webHidden/>
          </w:rPr>
          <w:tab/>
        </w:r>
        <w:r>
          <w:rPr>
            <w:noProof/>
            <w:webHidden/>
          </w:rPr>
          <w:fldChar w:fldCharType="begin"/>
        </w:r>
        <w:r w:rsidR="00463368">
          <w:rPr>
            <w:noProof/>
            <w:webHidden/>
          </w:rPr>
          <w:instrText xml:space="preserve"> PAGEREF _Toc315266405 \h </w:instrText>
        </w:r>
        <w:r>
          <w:rPr>
            <w:noProof/>
            <w:webHidden/>
          </w:rPr>
        </w:r>
        <w:r>
          <w:rPr>
            <w:noProof/>
            <w:webHidden/>
          </w:rPr>
          <w:fldChar w:fldCharType="separate"/>
        </w:r>
        <w:r w:rsidR="00463368">
          <w:rPr>
            <w:noProof/>
            <w:webHidden/>
          </w:rPr>
          <w:t>6</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06" w:history="1">
        <w:r w:rsidR="00463368" w:rsidRPr="00B119C6">
          <w:rPr>
            <w:rStyle w:val="Hyperlink"/>
            <w:noProof/>
          </w:rPr>
          <w:t>2.4</w:t>
        </w:r>
        <w:r w:rsidR="00463368">
          <w:rPr>
            <w:rFonts w:eastAsiaTheme="minorEastAsia" w:cstheme="minorBidi"/>
            <w:smallCaps w:val="0"/>
            <w:noProof/>
            <w:sz w:val="22"/>
            <w:szCs w:val="22"/>
            <w:lang w:eastAsia="it-IT"/>
          </w:rPr>
          <w:tab/>
        </w:r>
        <w:r w:rsidR="00463368" w:rsidRPr="00B119C6">
          <w:rPr>
            <w:rStyle w:val="Hyperlink"/>
            <w:noProof/>
          </w:rPr>
          <w:t>Flusso di approvazione delle missioni</w:t>
        </w:r>
        <w:r w:rsidR="00463368">
          <w:rPr>
            <w:noProof/>
            <w:webHidden/>
          </w:rPr>
          <w:tab/>
        </w:r>
        <w:r>
          <w:rPr>
            <w:noProof/>
            <w:webHidden/>
          </w:rPr>
          <w:fldChar w:fldCharType="begin"/>
        </w:r>
        <w:r w:rsidR="00463368">
          <w:rPr>
            <w:noProof/>
            <w:webHidden/>
          </w:rPr>
          <w:instrText xml:space="preserve"> PAGEREF _Toc315266406 \h </w:instrText>
        </w:r>
        <w:r>
          <w:rPr>
            <w:noProof/>
            <w:webHidden/>
          </w:rPr>
        </w:r>
        <w:r>
          <w:rPr>
            <w:noProof/>
            <w:webHidden/>
          </w:rPr>
          <w:fldChar w:fldCharType="separate"/>
        </w:r>
        <w:r w:rsidR="00463368">
          <w:rPr>
            <w:noProof/>
            <w:webHidden/>
          </w:rPr>
          <w:t>7</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07" w:history="1">
        <w:r w:rsidR="00463368" w:rsidRPr="00B119C6">
          <w:rPr>
            <w:rStyle w:val="Hyperlink"/>
            <w:noProof/>
          </w:rPr>
          <w:t>2.5</w:t>
        </w:r>
        <w:r w:rsidR="00463368">
          <w:rPr>
            <w:rFonts w:eastAsiaTheme="minorEastAsia" w:cstheme="minorBidi"/>
            <w:smallCaps w:val="0"/>
            <w:noProof/>
            <w:sz w:val="22"/>
            <w:szCs w:val="22"/>
            <w:lang w:eastAsia="it-IT"/>
          </w:rPr>
          <w:tab/>
        </w:r>
        <w:r w:rsidR="00463368" w:rsidRPr="00B119C6">
          <w:rPr>
            <w:rStyle w:val="Hyperlink"/>
            <w:noProof/>
          </w:rPr>
          <w:t>Stampa Ordini e Prospetti di Liquidazione</w:t>
        </w:r>
        <w:r w:rsidR="00463368">
          <w:rPr>
            <w:noProof/>
            <w:webHidden/>
          </w:rPr>
          <w:tab/>
        </w:r>
        <w:r>
          <w:rPr>
            <w:noProof/>
            <w:webHidden/>
          </w:rPr>
          <w:fldChar w:fldCharType="begin"/>
        </w:r>
        <w:r w:rsidR="00463368">
          <w:rPr>
            <w:noProof/>
            <w:webHidden/>
          </w:rPr>
          <w:instrText xml:space="preserve"> PAGEREF _Toc315266407 \h </w:instrText>
        </w:r>
        <w:r>
          <w:rPr>
            <w:noProof/>
            <w:webHidden/>
          </w:rPr>
        </w:r>
        <w:r>
          <w:rPr>
            <w:noProof/>
            <w:webHidden/>
          </w:rPr>
          <w:fldChar w:fldCharType="separate"/>
        </w:r>
        <w:r w:rsidR="00463368">
          <w:rPr>
            <w:noProof/>
            <w:webHidden/>
          </w:rPr>
          <w:t>8</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08" w:history="1">
        <w:r w:rsidR="00463368" w:rsidRPr="00B119C6">
          <w:rPr>
            <w:rStyle w:val="Hyperlink"/>
            <w:noProof/>
          </w:rPr>
          <w:t>2.6</w:t>
        </w:r>
        <w:r w:rsidR="00463368">
          <w:rPr>
            <w:rFonts w:eastAsiaTheme="minorEastAsia" w:cstheme="minorBidi"/>
            <w:smallCaps w:val="0"/>
            <w:noProof/>
            <w:sz w:val="22"/>
            <w:szCs w:val="22"/>
            <w:lang w:eastAsia="it-IT"/>
          </w:rPr>
          <w:tab/>
        </w:r>
        <w:r w:rsidR="00463368" w:rsidRPr="00B119C6">
          <w:rPr>
            <w:rStyle w:val="Hyperlink"/>
            <w:noProof/>
          </w:rPr>
          <w:t>Gestione dei contratti per il personale su PFE</w:t>
        </w:r>
        <w:r w:rsidR="00463368">
          <w:rPr>
            <w:noProof/>
            <w:webHidden/>
          </w:rPr>
          <w:tab/>
        </w:r>
        <w:r>
          <w:rPr>
            <w:noProof/>
            <w:webHidden/>
          </w:rPr>
          <w:fldChar w:fldCharType="begin"/>
        </w:r>
        <w:r w:rsidR="00463368">
          <w:rPr>
            <w:noProof/>
            <w:webHidden/>
          </w:rPr>
          <w:instrText xml:space="preserve"> PAGEREF _Toc315266408 \h </w:instrText>
        </w:r>
        <w:r>
          <w:rPr>
            <w:noProof/>
            <w:webHidden/>
          </w:rPr>
        </w:r>
        <w:r>
          <w:rPr>
            <w:noProof/>
            <w:webHidden/>
          </w:rPr>
          <w:fldChar w:fldCharType="separate"/>
        </w:r>
        <w:r w:rsidR="00463368">
          <w:rPr>
            <w:noProof/>
            <w:webHidden/>
          </w:rPr>
          <w:t>8</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09" w:history="1">
        <w:r w:rsidR="00463368" w:rsidRPr="00B119C6">
          <w:rPr>
            <w:rStyle w:val="Hyperlink"/>
            <w:noProof/>
          </w:rPr>
          <w:t>2.6.1</w:t>
        </w:r>
        <w:r w:rsidR="00463368">
          <w:rPr>
            <w:rFonts w:eastAsiaTheme="minorEastAsia" w:cstheme="minorBidi"/>
            <w:i w:val="0"/>
            <w:iCs w:val="0"/>
            <w:noProof/>
            <w:sz w:val="22"/>
            <w:szCs w:val="22"/>
            <w:lang w:eastAsia="it-IT"/>
          </w:rPr>
          <w:tab/>
        </w:r>
        <w:r w:rsidR="00463368" w:rsidRPr="00B119C6">
          <w:rPr>
            <w:rStyle w:val="Hyperlink"/>
            <w:noProof/>
          </w:rPr>
          <w:t>Richiesta Contratti</w:t>
        </w:r>
        <w:r w:rsidR="00463368">
          <w:rPr>
            <w:noProof/>
            <w:webHidden/>
          </w:rPr>
          <w:tab/>
        </w:r>
        <w:r>
          <w:rPr>
            <w:noProof/>
            <w:webHidden/>
          </w:rPr>
          <w:fldChar w:fldCharType="begin"/>
        </w:r>
        <w:r w:rsidR="00463368">
          <w:rPr>
            <w:noProof/>
            <w:webHidden/>
          </w:rPr>
          <w:instrText xml:space="preserve"> PAGEREF _Toc315266409 \h </w:instrText>
        </w:r>
        <w:r>
          <w:rPr>
            <w:noProof/>
            <w:webHidden/>
          </w:rPr>
        </w:r>
        <w:r>
          <w:rPr>
            <w:noProof/>
            <w:webHidden/>
          </w:rPr>
          <w:fldChar w:fldCharType="separate"/>
        </w:r>
        <w:r w:rsidR="00463368">
          <w:rPr>
            <w:noProof/>
            <w:webHidden/>
          </w:rPr>
          <w:t>8</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10" w:history="1">
        <w:r w:rsidR="00463368" w:rsidRPr="00B119C6">
          <w:rPr>
            <w:rStyle w:val="Hyperlink"/>
            <w:noProof/>
          </w:rPr>
          <w:t>2.7</w:t>
        </w:r>
        <w:r w:rsidR="00463368">
          <w:rPr>
            <w:rFonts w:eastAsiaTheme="minorEastAsia" w:cstheme="minorBidi"/>
            <w:smallCaps w:val="0"/>
            <w:noProof/>
            <w:sz w:val="22"/>
            <w:szCs w:val="22"/>
            <w:lang w:eastAsia="it-IT"/>
          </w:rPr>
          <w:tab/>
        </w:r>
        <w:r w:rsidR="00463368" w:rsidRPr="00B119C6">
          <w:rPr>
            <w:rStyle w:val="Hyperlink"/>
            <w:noProof/>
          </w:rPr>
          <w:t>Rendicontazione</w:t>
        </w:r>
        <w:r w:rsidR="00463368">
          <w:rPr>
            <w:noProof/>
            <w:webHidden/>
          </w:rPr>
          <w:tab/>
        </w:r>
        <w:r>
          <w:rPr>
            <w:noProof/>
            <w:webHidden/>
          </w:rPr>
          <w:fldChar w:fldCharType="begin"/>
        </w:r>
        <w:r w:rsidR="00463368">
          <w:rPr>
            <w:noProof/>
            <w:webHidden/>
          </w:rPr>
          <w:instrText xml:space="preserve"> PAGEREF _Toc315266410 \h </w:instrText>
        </w:r>
        <w:r>
          <w:rPr>
            <w:noProof/>
            <w:webHidden/>
          </w:rPr>
        </w:r>
        <w:r>
          <w:rPr>
            <w:noProof/>
            <w:webHidden/>
          </w:rPr>
          <w:fldChar w:fldCharType="separate"/>
        </w:r>
        <w:r w:rsidR="00463368">
          <w:rPr>
            <w:noProof/>
            <w:webHidden/>
          </w:rPr>
          <w:t>8</w:t>
        </w:r>
        <w:r>
          <w:rPr>
            <w:noProof/>
            <w:webHidden/>
          </w:rPr>
          <w:fldChar w:fldCharType="end"/>
        </w:r>
      </w:hyperlink>
    </w:p>
    <w:p w:rsidR="00463368" w:rsidRDefault="00F22D03">
      <w:pPr>
        <w:pStyle w:val="TOC1"/>
        <w:tabs>
          <w:tab w:val="left" w:pos="480"/>
          <w:tab w:val="right" w:leader="dot" w:pos="9710"/>
        </w:tabs>
        <w:rPr>
          <w:rFonts w:eastAsiaTheme="minorEastAsia" w:cstheme="minorBidi"/>
          <w:b w:val="0"/>
          <w:bCs w:val="0"/>
          <w:caps w:val="0"/>
          <w:noProof/>
          <w:sz w:val="22"/>
          <w:szCs w:val="22"/>
          <w:lang w:eastAsia="it-IT"/>
        </w:rPr>
      </w:pPr>
      <w:hyperlink w:anchor="_Toc315266411" w:history="1">
        <w:r w:rsidR="00463368" w:rsidRPr="00B119C6">
          <w:rPr>
            <w:rStyle w:val="Hyperlink"/>
            <w:noProof/>
          </w:rPr>
          <w:t>3</w:t>
        </w:r>
        <w:r w:rsidR="00463368">
          <w:rPr>
            <w:rFonts w:eastAsiaTheme="minorEastAsia" w:cstheme="minorBidi"/>
            <w:b w:val="0"/>
            <w:bCs w:val="0"/>
            <w:caps w:val="0"/>
            <w:noProof/>
            <w:sz w:val="22"/>
            <w:szCs w:val="22"/>
            <w:lang w:eastAsia="it-IT"/>
          </w:rPr>
          <w:tab/>
        </w:r>
        <w:r w:rsidR="00463368" w:rsidRPr="00B119C6">
          <w:rPr>
            <w:rStyle w:val="Hyperlink"/>
            <w:noProof/>
          </w:rPr>
          <w:t>Soluzione Proposta</w:t>
        </w:r>
        <w:r w:rsidR="00463368">
          <w:rPr>
            <w:noProof/>
            <w:webHidden/>
          </w:rPr>
          <w:tab/>
        </w:r>
        <w:r>
          <w:rPr>
            <w:noProof/>
            <w:webHidden/>
          </w:rPr>
          <w:fldChar w:fldCharType="begin"/>
        </w:r>
        <w:r w:rsidR="00463368">
          <w:rPr>
            <w:noProof/>
            <w:webHidden/>
          </w:rPr>
          <w:instrText xml:space="preserve"> PAGEREF _Toc315266411 \h </w:instrText>
        </w:r>
        <w:r>
          <w:rPr>
            <w:noProof/>
            <w:webHidden/>
          </w:rPr>
        </w:r>
        <w:r>
          <w:rPr>
            <w:noProof/>
            <w:webHidden/>
          </w:rPr>
          <w:fldChar w:fldCharType="separate"/>
        </w:r>
        <w:r w:rsidR="00463368">
          <w:rPr>
            <w:noProof/>
            <w:webHidden/>
          </w:rPr>
          <w:t>9</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12" w:history="1">
        <w:r w:rsidR="00463368" w:rsidRPr="00B119C6">
          <w:rPr>
            <w:rStyle w:val="Hyperlink"/>
            <w:noProof/>
          </w:rPr>
          <w:t>3.1</w:t>
        </w:r>
        <w:r w:rsidR="00463368">
          <w:rPr>
            <w:rFonts w:eastAsiaTheme="minorEastAsia" w:cstheme="minorBidi"/>
            <w:smallCaps w:val="0"/>
            <w:noProof/>
            <w:sz w:val="22"/>
            <w:szCs w:val="22"/>
            <w:lang w:eastAsia="it-IT"/>
          </w:rPr>
          <w:tab/>
        </w:r>
        <w:r w:rsidR="00463368" w:rsidRPr="00B119C6">
          <w:rPr>
            <w:rStyle w:val="Hyperlink"/>
            <w:noProof/>
          </w:rPr>
          <w:t>Overview</w:t>
        </w:r>
        <w:r w:rsidR="00463368">
          <w:rPr>
            <w:noProof/>
            <w:webHidden/>
          </w:rPr>
          <w:tab/>
        </w:r>
        <w:r>
          <w:rPr>
            <w:noProof/>
            <w:webHidden/>
          </w:rPr>
          <w:fldChar w:fldCharType="begin"/>
        </w:r>
        <w:r w:rsidR="00463368">
          <w:rPr>
            <w:noProof/>
            <w:webHidden/>
          </w:rPr>
          <w:instrText xml:space="preserve"> PAGEREF _Toc315266412 \h </w:instrText>
        </w:r>
        <w:r>
          <w:rPr>
            <w:noProof/>
            <w:webHidden/>
          </w:rPr>
        </w:r>
        <w:r>
          <w:rPr>
            <w:noProof/>
            <w:webHidden/>
          </w:rPr>
          <w:fldChar w:fldCharType="separate"/>
        </w:r>
        <w:r w:rsidR="00463368">
          <w:rPr>
            <w:noProof/>
            <w:webHidden/>
          </w:rPr>
          <w:t>9</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13" w:history="1">
        <w:r w:rsidR="00463368" w:rsidRPr="00B119C6">
          <w:rPr>
            <w:rStyle w:val="Hyperlink"/>
            <w:noProof/>
          </w:rPr>
          <w:t>3.2</w:t>
        </w:r>
        <w:r w:rsidR="00463368">
          <w:rPr>
            <w:rFonts w:eastAsiaTheme="minorEastAsia" w:cstheme="minorBidi"/>
            <w:smallCaps w:val="0"/>
            <w:noProof/>
            <w:sz w:val="22"/>
            <w:szCs w:val="22"/>
            <w:lang w:eastAsia="it-IT"/>
          </w:rPr>
          <w:tab/>
        </w:r>
        <w:r w:rsidR="00463368" w:rsidRPr="00B119C6">
          <w:rPr>
            <w:rStyle w:val="Hyperlink"/>
            <w:noProof/>
          </w:rPr>
          <w:t>Responsabilità e menù</w:t>
        </w:r>
        <w:r w:rsidR="00463368">
          <w:rPr>
            <w:noProof/>
            <w:webHidden/>
          </w:rPr>
          <w:tab/>
        </w:r>
        <w:r>
          <w:rPr>
            <w:noProof/>
            <w:webHidden/>
          </w:rPr>
          <w:fldChar w:fldCharType="begin"/>
        </w:r>
        <w:r w:rsidR="00463368">
          <w:rPr>
            <w:noProof/>
            <w:webHidden/>
          </w:rPr>
          <w:instrText xml:space="preserve"> PAGEREF _Toc315266413 \h </w:instrText>
        </w:r>
        <w:r>
          <w:rPr>
            <w:noProof/>
            <w:webHidden/>
          </w:rPr>
        </w:r>
        <w:r>
          <w:rPr>
            <w:noProof/>
            <w:webHidden/>
          </w:rPr>
          <w:fldChar w:fldCharType="separate"/>
        </w:r>
        <w:r w:rsidR="00463368">
          <w:rPr>
            <w:noProof/>
            <w:webHidden/>
          </w:rPr>
          <w:t>9</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14" w:history="1">
        <w:r w:rsidR="00463368" w:rsidRPr="00B119C6">
          <w:rPr>
            <w:rStyle w:val="Hyperlink"/>
            <w:noProof/>
          </w:rPr>
          <w:t>3.3</w:t>
        </w:r>
        <w:r w:rsidR="00463368">
          <w:rPr>
            <w:rFonts w:eastAsiaTheme="minorEastAsia" w:cstheme="minorBidi"/>
            <w:smallCaps w:val="0"/>
            <w:noProof/>
            <w:sz w:val="22"/>
            <w:szCs w:val="22"/>
            <w:lang w:eastAsia="it-IT"/>
          </w:rPr>
          <w:tab/>
        </w:r>
        <w:r w:rsidR="00463368" w:rsidRPr="00B119C6">
          <w:rPr>
            <w:rStyle w:val="Hyperlink"/>
            <w:noProof/>
          </w:rPr>
          <w:t>Creazione di bilancio e variazioni</w:t>
        </w:r>
        <w:r w:rsidR="00463368">
          <w:rPr>
            <w:noProof/>
            <w:webHidden/>
          </w:rPr>
          <w:tab/>
        </w:r>
        <w:r>
          <w:rPr>
            <w:noProof/>
            <w:webHidden/>
          </w:rPr>
          <w:fldChar w:fldCharType="begin"/>
        </w:r>
        <w:r w:rsidR="00463368">
          <w:rPr>
            <w:noProof/>
            <w:webHidden/>
          </w:rPr>
          <w:instrText xml:space="preserve"> PAGEREF _Toc315266414 \h </w:instrText>
        </w:r>
        <w:r>
          <w:rPr>
            <w:noProof/>
            <w:webHidden/>
          </w:rPr>
        </w:r>
        <w:r>
          <w:rPr>
            <w:noProof/>
            <w:webHidden/>
          </w:rPr>
          <w:fldChar w:fldCharType="separate"/>
        </w:r>
        <w:r w:rsidR="00463368">
          <w:rPr>
            <w:noProof/>
            <w:webHidden/>
          </w:rPr>
          <w:t>10</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15" w:history="1">
        <w:r w:rsidR="00463368" w:rsidRPr="00B119C6">
          <w:rPr>
            <w:rStyle w:val="Hyperlink"/>
            <w:noProof/>
          </w:rPr>
          <w:t>3.3.1</w:t>
        </w:r>
        <w:r w:rsidR="00463368">
          <w:rPr>
            <w:rFonts w:eastAsiaTheme="minorEastAsia" w:cstheme="minorBidi"/>
            <w:i w:val="0"/>
            <w:iCs w:val="0"/>
            <w:noProof/>
            <w:sz w:val="22"/>
            <w:szCs w:val="22"/>
            <w:lang w:eastAsia="it-IT"/>
          </w:rPr>
          <w:tab/>
        </w:r>
        <w:r w:rsidR="00463368" w:rsidRPr="00B119C6">
          <w:rPr>
            <w:rStyle w:val="Hyperlink"/>
            <w:noProof/>
          </w:rPr>
          <w:t>Anagrafica esperimenti</w:t>
        </w:r>
        <w:r w:rsidR="00463368">
          <w:rPr>
            <w:noProof/>
            <w:webHidden/>
          </w:rPr>
          <w:tab/>
        </w:r>
        <w:r>
          <w:rPr>
            <w:noProof/>
            <w:webHidden/>
          </w:rPr>
          <w:fldChar w:fldCharType="begin"/>
        </w:r>
        <w:r w:rsidR="00463368">
          <w:rPr>
            <w:noProof/>
            <w:webHidden/>
          </w:rPr>
          <w:instrText xml:space="preserve"> PAGEREF _Toc315266415 \h </w:instrText>
        </w:r>
        <w:r>
          <w:rPr>
            <w:noProof/>
            <w:webHidden/>
          </w:rPr>
        </w:r>
        <w:r>
          <w:rPr>
            <w:noProof/>
            <w:webHidden/>
          </w:rPr>
          <w:fldChar w:fldCharType="separate"/>
        </w:r>
        <w:r w:rsidR="00463368">
          <w:rPr>
            <w:noProof/>
            <w:webHidden/>
          </w:rPr>
          <w:t>11</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16" w:history="1">
        <w:r w:rsidR="00463368" w:rsidRPr="00B119C6">
          <w:rPr>
            <w:rStyle w:val="Hyperlink"/>
            <w:noProof/>
          </w:rPr>
          <w:t>3.3.2</w:t>
        </w:r>
        <w:r w:rsidR="00463368">
          <w:rPr>
            <w:rFonts w:eastAsiaTheme="minorEastAsia" w:cstheme="minorBidi"/>
            <w:i w:val="0"/>
            <w:iCs w:val="0"/>
            <w:noProof/>
            <w:sz w:val="22"/>
            <w:szCs w:val="22"/>
            <w:lang w:eastAsia="it-IT"/>
          </w:rPr>
          <w:tab/>
        </w:r>
        <w:r w:rsidR="00463368" w:rsidRPr="00B119C6">
          <w:rPr>
            <w:rStyle w:val="Hyperlink"/>
            <w:noProof/>
          </w:rPr>
          <w:t>Anagrafica sottovoci</w:t>
        </w:r>
        <w:r w:rsidR="00463368">
          <w:rPr>
            <w:noProof/>
            <w:webHidden/>
          </w:rPr>
          <w:tab/>
        </w:r>
        <w:r>
          <w:rPr>
            <w:noProof/>
            <w:webHidden/>
          </w:rPr>
          <w:fldChar w:fldCharType="begin"/>
        </w:r>
        <w:r w:rsidR="00463368">
          <w:rPr>
            <w:noProof/>
            <w:webHidden/>
          </w:rPr>
          <w:instrText xml:space="preserve"> PAGEREF _Toc315266416 \h </w:instrText>
        </w:r>
        <w:r>
          <w:rPr>
            <w:noProof/>
            <w:webHidden/>
          </w:rPr>
        </w:r>
        <w:r>
          <w:rPr>
            <w:noProof/>
            <w:webHidden/>
          </w:rPr>
          <w:fldChar w:fldCharType="separate"/>
        </w:r>
        <w:r w:rsidR="00463368">
          <w:rPr>
            <w:noProof/>
            <w:webHidden/>
          </w:rPr>
          <w:t>11</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17" w:history="1">
        <w:r w:rsidR="00463368" w:rsidRPr="00B119C6">
          <w:rPr>
            <w:rStyle w:val="Hyperlink"/>
            <w:noProof/>
          </w:rPr>
          <w:t>3.3.3</w:t>
        </w:r>
        <w:r w:rsidR="00463368">
          <w:rPr>
            <w:rFonts w:eastAsiaTheme="minorEastAsia" w:cstheme="minorBidi"/>
            <w:i w:val="0"/>
            <w:iCs w:val="0"/>
            <w:noProof/>
            <w:sz w:val="22"/>
            <w:szCs w:val="22"/>
            <w:lang w:eastAsia="it-IT"/>
          </w:rPr>
          <w:tab/>
        </w:r>
        <w:r w:rsidR="00463368" w:rsidRPr="00B119C6">
          <w:rPr>
            <w:rStyle w:val="Hyperlink"/>
            <w:noProof/>
          </w:rPr>
          <w:t>Proposte di stanziamento generato dalle ripartizioni sui WP</w:t>
        </w:r>
        <w:r w:rsidR="00463368">
          <w:rPr>
            <w:noProof/>
            <w:webHidden/>
          </w:rPr>
          <w:tab/>
        </w:r>
        <w:r>
          <w:rPr>
            <w:noProof/>
            <w:webHidden/>
          </w:rPr>
          <w:fldChar w:fldCharType="begin"/>
        </w:r>
        <w:r w:rsidR="00463368">
          <w:rPr>
            <w:noProof/>
            <w:webHidden/>
          </w:rPr>
          <w:instrText xml:space="preserve"> PAGEREF _Toc315266417 \h </w:instrText>
        </w:r>
        <w:r>
          <w:rPr>
            <w:noProof/>
            <w:webHidden/>
          </w:rPr>
        </w:r>
        <w:r>
          <w:rPr>
            <w:noProof/>
            <w:webHidden/>
          </w:rPr>
          <w:fldChar w:fldCharType="separate"/>
        </w:r>
        <w:r w:rsidR="00463368">
          <w:rPr>
            <w:noProof/>
            <w:webHidden/>
          </w:rPr>
          <w:t>12</w:t>
        </w:r>
        <w:r>
          <w:rPr>
            <w:noProof/>
            <w:webHidden/>
          </w:rPr>
          <w:fldChar w:fldCharType="end"/>
        </w:r>
      </w:hyperlink>
    </w:p>
    <w:p w:rsidR="00463368" w:rsidRDefault="00F22D03">
      <w:pPr>
        <w:pStyle w:val="TOC4"/>
        <w:tabs>
          <w:tab w:val="left" w:pos="1680"/>
          <w:tab w:val="right" w:leader="dot" w:pos="9710"/>
        </w:tabs>
        <w:rPr>
          <w:rFonts w:eastAsiaTheme="minorEastAsia" w:cstheme="minorBidi"/>
          <w:noProof/>
          <w:sz w:val="22"/>
          <w:szCs w:val="22"/>
          <w:lang w:eastAsia="it-IT"/>
        </w:rPr>
      </w:pPr>
      <w:hyperlink w:anchor="_Toc315266418" w:history="1">
        <w:r w:rsidR="00463368" w:rsidRPr="00B119C6">
          <w:rPr>
            <w:rStyle w:val="Hyperlink"/>
            <w:noProof/>
          </w:rPr>
          <w:t>3.3.3.1</w:t>
        </w:r>
        <w:r w:rsidR="00463368">
          <w:rPr>
            <w:rFonts w:eastAsiaTheme="minorEastAsia" w:cstheme="minorBidi"/>
            <w:noProof/>
            <w:sz w:val="22"/>
            <w:szCs w:val="22"/>
            <w:lang w:eastAsia="it-IT"/>
          </w:rPr>
          <w:tab/>
        </w:r>
        <w:r w:rsidR="00463368" w:rsidRPr="00B119C6">
          <w:rPr>
            <w:rStyle w:val="Hyperlink"/>
            <w:noProof/>
          </w:rPr>
          <w:t>Inserimento</w:t>
        </w:r>
        <w:r w:rsidR="00463368">
          <w:rPr>
            <w:noProof/>
            <w:webHidden/>
          </w:rPr>
          <w:tab/>
        </w:r>
        <w:r>
          <w:rPr>
            <w:noProof/>
            <w:webHidden/>
          </w:rPr>
          <w:fldChar w:fldCharType="begin"/>
        </w:r>
        <w:r w:rsidR="00463368">
          <w:rPr>
            <w:noProof/>
            <w:webHidden/>
          </w:rPr>
          <w:instrText xml:space="preserve"> PAGEREF _Toc315266418 \h </w:instrText>
        </w:r>
        <w:r>
          <w:rPr>
            <w:noProof/>
            <w:webHidden/>
          </w:rPr>
        </w:r>
        <w:r>
          <w:rPr>
            <w:noProof/>
            <w:webHidden/>
          </w:rPr>
          <w:fldChar w:fldCharType="separate"/>
        </w:r>
        <w:r w:rsidR="00463368">
          <w:rPr>
            <w:noProof/>
            <w:webHidden/>
          </w:rPr>
          <w:t>13</w:t>
        </w:r>
        <w:r>
          <w:rPr>
            <w:noProof/>
            <w:webHidden/>
          </w:rPr>
          <w:fldChar w:fldCharType="end"/>
        </w:r>
      </w:hyperlink>
    </w:p>
    <w:p w:rsidR="00463368" w:rsidRDefault="00F22D03">
      <w:pPr>
        <w:pStyle w:val="TOC4"/>
        <w:tabs>
          <w:tab w:val="left" w:pos="1680"/>
          <w:tab w:val="right" w:leader="dot" w:pos="9710"/>
        </w:tabs>
        <w:rPr>
          <w:rFonts w:eastAsiaTheme="minorEastAsia" w:cstheme="minorBidi"/>
          <w:noProof/>
          <w:sz w:val="22"/>
          <w:szCs w:val="22"/>
          <w:lang w:eastAsia="it-IT"/>
        </w:rPr>
      </w:pPr>
      <w:hyperlink w:anchor="_Toc315266419" w:history="1">
        <w:r w:rsidR="00463368" w:rsidRPr="00B119C6">
          <w:rPr>
            <w:rStyle w:val="Hyperlink"/>
            <w:noProof/>
          </w:rPr>
          <w:t>3.3.3.2</w:t>
        </w:r>
        <w:r w:rsidR="00463368">
          <w:rPr>
            <w:rFonts w:eastAsiaTheme="minorEastAsia" w:cstheme="minorBidi"/>
            <w:noProof/>
            <w:sz w:val="22"/>
            <w:szCs w:val="22"/>
            <w:lang w:eastAsia="it-IT"/>
          </w:rPr>
          <w:tab/>
        </w:r>
        <w:r w:rsidR="00463368" w:rsidRPr="00B119C6">
          <w:rPr>
            <w:rStyle w:val="Hyperlink"/>
            <w:noProof/>
          </w:rPr>
          <w:t>Riepilogo ed inoltro</w:t>
        </w:r>
        <w:r w:rsidR="00463368">
          <w:rPr>
            <w:noProof/>
            <w:webHidden/>
          </w:rPr>
          <w:tab/>
        </w:r>
        <w:r>
          <w:rPr>
            <w:noProof/>
            <w:webHidden/>
          </w:rPr>
          <w:fldChar w:fldCharType="begin"/>
        </w:r>
        <w:r w:rsidR="00463368">
          <w:rPr>
            <w:noProof/>
            <w:webHidden/>
          </w:rPr>
          <w:instrText xml:space="preserve"> PAGEREF _Toc315266419 \h </w:instrText>
        </w:r>
        <w:r>
          <w:rPr>
            <w:noProof/>
            <w:webHidden/>
          </w:rPr>
        </w:r>
        <w:r>
          <w:rPr>
            <w:noProof/>
            <w:webHidden/>
          </w:rPr>
          <w:fldChar w:fldCharType="separate"/>
        </w:r>
        <w:r w:rsidR="00463368">
          <w:rPr>
            <w:noProof/>
            <w:webHidden/>
          </w:rPr>
          <w:t>14</w:t>
        </w:r>
        <w:r>
          <w:rPr>
            <w:noProof/>
            <w:webHidden/>
          </w:rPr>
          <w:fldChar w:fldCharType="end"/>
        </w:r>
      </w:hyperlink>
    </w:p>
    <w:p w:rsidR="00463368" w:rsidRDefault="00F22D03">
      <w:pPr>
        <w:pStyle w:val="TOC4"/>
        <w:tabs>
          <w:tab w:val="left" w:pos="1680"/>
          <w:tab w:val="right" w:leader="dot" w:pos="9710"/>
        </w:tabs>
        <w:rPr>
          <w:rFonts w:eastAsiaTheme="minorEastAsia" w:cstheme="minorBidi"/>
          <w:noProof/>
          <w:sz w:val="22"/>
          <w:szCs w:val="22"/>
          <w:lang w:eastAsia="it-IT"/>
        </w:rPr>
      </w:pPr>
      <w:hyperlink w:anchor="_Toc315266420" w:history="1">
        <w:r w:rsidR="00463368" w:rsidRPr="00B119C6">
          <w:rPr>
            <w:rStyle w:val="Hyperlink"/>
            <w:noProof/>
          </w:rPr>
          <w:t>3.3.3.3</w:t>
        </w:r>
        <w:r w:rsidR="00463368">
          <w:rPr>
            <w:rFonts w:eastAsiaTheme="minorEastAsia" w:cstheme="minorBidi"/>
            <w:noProof/>
            <w:sz w:val="22"/>
            <w:szCs w:val="22"/>
            <w:lang w:eastAsia="it-IT"/>
          </w:rPr>
          <w:tab/>
        </w:r>
        <w:r w:rsidR="00463368" w:rsidRPr="00B119C6">
          <w:rPr>
            <w:rStyle w:val="Hyperlink"/>
            <w:noProof/>
          </w:rPr>
          <w:t>Proposta di stanziamento</w:t>
        </w:r>
        <w:r w:rsidR="00463368">
          <w:rPr>
            <w:noProof/>
            <w:webHidden/>
          </w:rPr>
          <w:tab/>
        </w:r>
        <w:r>
          <w:rPr>
            <w:noProof/>
            <w:webHidden/>
          </w:rPr>
          <w:fldChar w:fldCharType="begin"/>
        </w:r>
        <w:r w:rsidR="00463368">
          <w:rPr>
            <w:noProof/>
            <w:webHidden/>
          </w:rPr>
          <w:instrText xml:space="preserve"> PAGEREF _Toc315266420 \h </w:instrText>
        </w:r>
        <w:r>
          <w:rPr>
            <w:noProof/>
            <w:webHidden/>
          </w:rPr>
        </w:r>
        <w:r>
          <w:rPr>
            <w:noProof/>
            <w:webHidden/>
          </w:rPr>
          <w:fldChar w:fldCharType="separate"/>
        </w:r>
        <w:r w:rsidR="00463368">
          <w:rPr>
            <w:noProof/>
            <w:webHidden/>
          </w:rPr>
          <w:t>15</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21" w:history="1">
        <w:r w:rsidR="00463368" w:rsidRPr="00B119C6">
          <w:rPr>
            <w:rStyle w:val="Hyperlink"/>
            <w:noProof/>
          </w:rPr>
          <w:t>3.3.4</w:t>
        </w:r>
        <w:r w:rsidR="00463368">
          <w:rPr>
            <w:rFonts w:eastAsiaTheme="minorEastAsia" w:cstheme="minorBidi"/>
            <w:i w:val="0"/>
            <w:iCs w:val="0"/>
            <w:noProof/>
            <w:sz w:val="22"/>
            <w:szCs w:val="22"/>
            <w:lang w:eastAsia="it-IT"/>
          </w:rPr>
          <w:tab/>
        </w:r>
        <w:r w:rsidR="00463368" w:rsidRPr="00B119C6">
          <w:rPr>
            <w:rStyle w:val="Hyperlink"/>
            <w:noProof/>
          </w:rPr>
          <w:t>Convalida proposte</w:t>
        </w:r>
        <w:r w:rsidR="00463368">
          <w:rPr>
            <w:noProof/>
            <w:webHidden/>
          </w:rPr>
          <w:tab/>
        </w:r>
        <w:r>
          <w:rPr>
            <w:noProof/>
            <w:webHidden/>
          </w:rPr>
          <w:fldChar w:fldCharType="begin"/>
        </w:r>
        <w:r w:rsidR="00463368">
          <w:rPr>
            <w:noProof/>
            <w:webHidden/>
          </w:rPr>
          <w:instrText xml:space="preserve"> PAGEREF _Toc315266421 \h </w:instrText>
        </w:r>
        <w:r>
          <w:rPr>
            <w:noProof/>
            <w:webHidden/>
          </w:rPr>
        </w:r>
        <w:r>
          <w:rPr>
            <w:noProof/>
            <w:webHidden/>
          </w:rPr>
          <w:fldChar w:fldCharType="separate"/>
        </w:r>
        <w:r w:rsidR="00463368">
          <w:rPr>
            <w:noProof/>
            <w:webHidden/>
          </w:rPr>
          <w:t>16</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22" w:history="1">
        <w:r w:rsidR="00463368" w:rsidRPr="00B119C6">
          <w:rPr>
            <w:rStyle w:val="Hyperlink"/>
            <w:noProof/>
          </w:rPr>
          <w:t>3.3.5</w:t>
        </w:r>
        <w:r w:rsidR="00463368">
          <w:rPr>
            <w:rFonts w:eastAsiaTheme="minorEastAsia" w:cstheme="minorBidi"/>
            <w:i w:val="0"/>
            <w:iCs w:val="0"/>
            <w:noProof/>
            <w:sz w:val="22"/>
            <w:szCs w:val="22"/>
            <w:lang w:eastAsia="it-IT"/>
          </w:rPr>
          <w:tab/>
        </w:r>
        <w:r w:rsidR="00463368" w:rsidRPr="00B119C6">
          <w:rPr>
            <w:rStyle w:val="Hyperlink"/>
            <w:noProof/>
          </w:rPr>
          <w:t>Lavorazione bilancio  (trasferimento bilancio alle sedi)</w:t>
        </w:r>
        <w:r w:rsidR="00463368">
          <w:rPr>
            <w:noProof/>
            <w:webHidden/>
          </w:rPr>
          <w:tab/>
        </w:r>
        <w:r>
          <w:rPr>
            <w:noProof/>
            <w:webHidden/>
          </w:rPr>
          <w:fldChar w:fldCharType="begin"/>
        </w:r>
        <w:r w:rsidR="00463368">
          <w:rPr>
            <w:noProof/>
            <w:webHidden/>
          </w:rPr>
          <w:instrText xml:space="preserve"> PAGEREF _Toc315266422 \h </w:instrText>
        </w:r>
        <w:r>
          <w:rPr>
            <w:noProof/>
            <w:webHidden/>
          </w:rPr>
        </w:r>
        <w:r>
          <w:rPr>
            <w:noProof/>
            <w:webHidden/>
          </w:rPr>
          <w:fldChar w:fldCharType="separate"/>
        </w:r>
        <w:r w:rsidR="00463368">
          <w:rPr>
            <w:noProof/>
            <w:webHidden/>
          </w:rPr>
          <w:t>16</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23" w:history="1">
        <w:r w:rsidR="00463368" w:rsidRPr="00B119C6">
          <w:rPr>
            <w:rStyle w:val="Hyperlink"/>
            <w:noProof/>
          </w:rPr>
          <w:t>3.3.6</w:t>
        </w:r>
        <w:r w:rsidR="00463368">
          <w:rPr>
            <w:rFonts w:eastAsiaTheme="minorEastAsia" w:cstheme="minorBidi"/>
            <w:i w:val="0"/>
            <w:iCs w:val="0"/>
            <w:noProof/>
            <w:sz w:val="22"/>
            <w:szCs w:val="22"/>
            <w:lang w:eastAsia="it-IT"/>
          </w:rPr>
          <w:tab/>
        </w:r>
        <w:r w:rsidR="00463368" w:rsidRPr="00B119C6">
          <w:rPr>
            <w:rStyle w:val="Hyperlink"/>
            <w:noProof/>
          </w:rPr>
          <w:t>Variazioni di bilancio e rassegnazione dell’avanzo</w:t>
        </w:r>
        <w:r w:rsidR="00463368">
          <w:rPr>
            <w:noProof/>
            <w:webHidden/>
          </w:rPr>
          <w:tab/>
        </w:r>
        <w:r>
          <w:rPr>
            <w:noProof/>
            <w:webHidden/>
          </w:rPr>
          <w:fldChar w:fldCharType="begin"/>
        </w:r>
        <w:r w:rsidR="00463368">
          <w:rPr>
            <w:noProof/>
            <w:webHidden/>
          </w:rPr>
          <w:instrText xml:space="preserve"> PAGEREF _Toc315266423 \h </w:instrText>
        </w:r>
        <w:r>
          <w:rPr>
            <w:noProof/>
            <w:webHidden/>
          </w:rPr>
        </w:r>
        <w:r>
          <w:rPr>
            <w:noProof/>
            <w:webHidden/>
          </w:rPr>
          <w:fldChar w:fldCharType="separate"/>
        </w:r>
        <w:r w:rsidR="00463368">
          <w:rPr>
            <w:noProof/>
            <w:webHidden/>
          </w:rPr>
          <w:t>17</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24" w:history="1">
        <w:r w:rsidR="00463368" w:rsidRPr="00B119C6">
          <w:rPr>
            <w:rStyle w:val="Hyperlink"/>
            <w:noProof/>
          </w:rPr>
          <w:t>3.4</w:t>
        </w:r>
        <w:r w:rsidR="00463368">
          <w:rPr>
            <w:rFonts w:eastAsiaTheme="minorEastAsia" w:cstheme="minorBidi"/>
            <w:smallCaps w:val="0"/>
            <w:noProof/>
            <w:sz w:val="22"/>
            <w:szCs w:val="22"/>
            <w:lang w:eastAsia="it-IT"/>
          </w:rPr>
          <w:tab/>
        </w:r>
        <w:r w:rsidR="00463368" w:rsidRPr="00B119C6">
          <w:rPr>
            <w:rStyle w:val="Hyperlink"/>
            <w:noProof/>
          </w:rPr>
          <w:t>Gestione flussi ordini/fatture/missioni</w:t>
        </w:r>
        <w:r w:rsidR="00463368">
          <w:rPr>
            <w:noProof/>
            <w:webHidden/>
          </w:rPr>
          <w:tab/>
        </w:r>
        <w:r>
          <w:rPr>
            <w:noProof/>
            <w:webHidden/>
          </w:rPr>
          <w:fldChar w:fldCharType="begin"/>
        </w:r>
        <w:r w:rsidR="00463368">
          <w:rPr>
            <w:noProof/>
            <w:webHidden/>
          </w:rPr>
          <w:instrText xml:space="preserve"> PAGEREF _Toc315266424 \h </w:instrText>
        </w:r>
        <w:r>
          <w:rPr>
            <w:noProof/>
            <w:webHidden/>
          </w:rPr>
        </w:r>
        <w:r>
          <w:rPr>
            <w:noProof/>
            <w:webHidden/>
          </w:rPr>
          <w:fldChar w:fldCharType="separate"/>
        </w:r>
        <w:r w:rsidR="00463368">
          <w:rPr>
            <w:noProof/>
            <w:webHidden/>
          </w:rPr>
          <w:t>19</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25" w:history="1">
        <w:r w:rsidR="00463368" w:rsidRPr="00B119C6">
          <w:rPr>
            <w:rStyle w:val="Hyperlink"/>
            <w:noProof/>
          </w:rPr>
          <w:t>3.5</w:t>
        </w:r>
        <w:r w:rsidR="00463368">
          <w:rPr>
            <w:rFonts w:eastAsiaTheme="minorEastAsia" w:cstheme="minorBidi"/>
            <w:smallCaps w:val="0"/>
            <w:noProof/>
            <w:sz w:val="22"/>
            <w:szCs w:val="22"/>
            <w:lang w:eastAsia="it-IT"/>
          </w:rPr>
          <w:tab/>
        </w:r>
        <w:r w:rsidR="00463368" w:rsidRPr="00B119C6">
          <w:rPr>
            <w:rStyle w:val="Hyperlink"/>
            <w:noProof/>
          </w:rPr>
          <w:t>Gestione contratti</w:t>
        </w:r>
        <w:r w:rsidR="00463368">
          <w:rPr>
            <w:noProof/>
            <w:webHidden/>
          </w:rPr>
          <w:tab/>
        </w:r>
        <w:r>
          <w:rPr>
            <w:noProof/>
            <w:webHidden/>
          </w:rPr>
          <w:fldChar w:fldCharType="begin"/>
        </w:r>
        <w:r w:rsidR="00463368">
          <w:rPr>
            <w:noProof/>
            <w:webHidden/>
          </w:rPr>
          <w:instrText xml:space="preserve"> PAGEREF _Toc315266425 \h </w:instrText>
        </w:r>
        <w:r>
          <w:rPr>
            <w:noProof/>
            <w:webHidden/>
          </w:rPr>
        </w:r>
        <w:r>
          <w:rPr>
            <w:noProof/>
            <w:webHidden/>
          </w:rPr>
          <w:fldChar w:fldCharType="separate"/>
        </w:r>
        <w:r w:rsidR="00463368">
          <w:rPr>
            <w:noProof/>
            <w:webHidden/>
          </w:rPr>
          <w:t>20</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26" w:history="1">
        <w:r w:rsidR="00463368" w:rsidRPr="00B119C6">
          <w:rPr>
            <w:rStyle w:val="Hyperlink"/>
            <w:noProof/>
          </w:rPr>
          <w:t>3.5.1</w:t>
        </w:r>
        <w:r w:rsidR="00463368">
          <w:rPr>
            <w:rFonts w:eastAsiaTheme="minorEastAsia" w:cstheme="minorBidi"/>
            <w:i w:val="0"/>
            <w:iCs w:val="0"/>
            <w:noProof/>
            <w:sz w:val="22"/>
            <w:szCs w:val="22"/>
            <w:lang w:eastAsia="it-IT"/>
          </w:rPr>
          <w:tab/>
        </w:r>
        <w:r w:rsidR="00463368" w:rsidRPr="00B119C6">
          <w:rPr>
            <w:rStyle w:val="Hyperlink"/>
            <w:noProof/>
          </w:rPr>
          <w:t>Gestione Richiesta Grant (contratto)</w:t>
        </w:r>
        <w:r w:rsidR="00463368">
          <w:rPr>
            <w:noProof/>
            <w:webHidden/>
          </w:rPr>
          <w:tab/>
        </w:r>
        <w:r>
          <w:rPr>
            <w:noProof/>
            <w:webHidden/>
          </w:rPr>
          <w:fldChar w:fldCharType="begin"/>
        </w:r>
        <w:r w:rsidR="00463368">
          <w:rPr>
            <w:noProof/>
            <w:webHidden/>
          </w:rPr>
          <w:instrText xml:space="preserve"> PAGEREF _Toc315266426 \h </w:instrText>
        </w:r>
        <w:r>
          <w:rPr>
            <w:noProof/>
            <w:webHidden/>
          </w:rPr>
        </w:r>
        <w:r>
          <w:rPr>
            <w:noProof/>
            <w:webHidden/>
          </w:rPr>
          <w:fldChar w:fldCharType="separate"/>
        </w:r>
        <w:r w:rsidR="00463368">
          <w:rPr>
            <w:noProof/>
            <w:webHidden/>
          </w:rPr>
          <w:t>20</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27" w:history="1">
        <w:r w:rsidR="00463368" w:rsidRPr="00B119C6">
          <w:rPr>
            <w:rStyle w:val="Hyperlink"/>
            <w:noProof/>
          </w:rPr>
          <w:t>3.5.2</w:t>
        </w:r>
        <w:r w:rsidR="00463368">
          <w:rPr>
            <w:rFonts w:eastAsiaTheme="minorEastAsia" w:cstheme="minorBidi"/>
            <w:i w:val="0"/>
            <w:iCs w:val="0"/>
            <w:noProof/>
            <w:sz w:val="22"/>
            <w:szCs w:val="22"/>
            <w:lang w:eastAsia="it-IT"/>
          </w:rPr>
          <w:tab/>
        </w:r>
        <w:r w:rsidR="00463368" w:rsidRPr="00B119C6">
          <w:rPr>
            <w:rStyle w:val="Hyperlink"/>
            <w:noProof/>
          </w:rPr>
          <w:t>Lavorazione grant (contratto)</w:t>
        </w:r>
        <w:r w:rsidR="00463368">
          <w:rPr>
            <w:noProof/>
            <w:webHidden/>
          </w:rPr>
          <w:tab/>
        </w:r>
        <w:r>
          <w:rPr>
            <w:noProof/>
            <w:webHidden/>
          </w:rPr>
          <w:fldChar w:fldCharType="begin"/>
        </w:r>
        <w:r w:rsidR="00463368">
          <w:rPr>
            <w:noProof/>
            <w:webHidden/>
          </w:rPr>
          <w:instrText xml:space="preserve"> PAGEREF _Toc315266427 \h </w:instrText>
        </w:r>
        <w:r>
          <w:rPr>
            <w:noProof/>
            <w:webHidden/>
          </w:rPr>
        </w:r>
        <w:r>
          <w:rPr>
            <w:noProof/>
            <w:webHidden/>
          </w:rPr>
          <w:fldChar w:fldCharType="separate"/>
        </w:r>
        <w:r w:rsidR="00463368">
          <w:rPr>
            <w:noProof/>
            <w:webHidden/>
          </w:rPr>
          <w:t>21</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28" w:history="1">
        <w:r w:rsidR="00463368" w:rsidRPr="00B119C6">
          <w:rPr>
            <w:rStyle w:val="Hyperlink"/>
            <w:noProof/>
          </w:rPr>
          <w:t>3.6</w:t>
        </w:r>
        <w:r w:rsidR="00463368">
          <w:rPr>
            <w:rFonts w:eastAsiaTheme="minorEastAsia" w:cstheme="minorBidi"/>
            <w:smallCaps w:val="0"/>
            <w:noProof/>
            <w:sz w:val="22"/>
            <w:szCs w:val="22"/>
            <w:lang w:eastAsia="it-IT"/>
          </w:rPr>
          <w:tab/>
        </w:r>
        <w:r w:rsidR="00463368" w:rsidRPr="00B119C6">
          <w:rPr>
            <w:rStyle w:val="Hyperlink"/>
            <w:noProof/>
          </w:rPr>
          <w:t>Reportistica</w:t>
        </w:r>
        <w:r w:rsidR="00463368">
          <w:rPr>
            <w:noProof/>
            <w:webHidden/>
          </w:rPr>
          <w:tab/>
        </w:r>
        <w:r>
          <w:rPr>
            <w:noProof/>
            <w:webHidden/>
          </w:rPr>
          <w:fldChar w:fldCharType="begin"/>
        </w:r>
        <w:r w:rsidR="00463368">
          <w:rPr>
            <w:noProof/>
            <w:webHidden/>
          </w:rPr>
          <w:instrText xml:space="preserve"> PAGEREF _Toc315266428 \h </w:instrText>
        </w:r>
        <w:r>
          <w:rPr>
            <w:noProof/>
            <w:webHidden/>
          </w:rPr>
        </w:r>
        <w:r>
          <w:rPr>
            <w:noProof/>
            <w:webHidden/>
          </w:rPr>
          <w:fldChar w:fldCharType="separate"/>
        </w:r>
        <w:r w:rsidR="00463368">
          <w:rPr>
            <w:noProof/>
            <w:webHidden/>
          </w:rPr>
          <w:t>22</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29" w:history="1">
        <w:r w:rsidR="00463368" w:rsidRPr="00B119C6">
          <w:rPr>
            <w:rStyle w:val="Hyperlink"/>
            <w:noProof/>
          </w:rPr>
          <w:t>3.6.1</w:t>
        </w:r>
        <w:r w:rsidR="00463368">
          <w:rPr>
            <w:rFonts w:eastAsiaTheme="minorEastAsia" w:cstheme="minorBidi"/>
            <w:i w:val="0"/>
            <w:iCs w:val="0"/>
            <w:noProof/>
            <w:sz w:val="22"/>
            <w:szCs w:val="22"/>
            <w:lang w:eastAsia="it-IT"/>
          </w:rPr>
          <w:tab/>
        </w:r>
        <w:r w:rsidR="00463368" w:rsidRPr="00B119C6">
          <w:rPr>
            <w:rStyle w:val="Hyperlink"/>
            <w:noProof/>
          </w:rPr>
          <w:t>Scheda contabile per responsabili WP (portale)</w:t>
        </w:r>
        <w:r w:rsidR="00463368">
          <w:rPr>
            <w:noProof/>
            <w:webHidden/>
          </w:rPr>
          <w:tab/>
        </w:r>
        <w:r>
          <w:rPr>
            <w:noProof/>
            <w:webHidden/>
          </w:rPr>
          <w:fldChar w:fldCharType="begin"/>
        </w:r>
        <w:r w:rsidR="00463368">
          <w:rPr>
            <w:noProof/>
            <w:webHidden/>
          </w:rPr>
          <w:instrText xml:space="preserve"> PAGEREF _Toc315266429 \h </w:instrText>
        </w:r>
        <w:r>
          <w:rPr>
            <w:noProof/>
            <w:webHidden/>
          </w:rPr>
        </w:r>
        <w:r>
          <w:rPr>
            <w:noProof/>
            <w:webHidden/>
          </w:rPr>
          <w:fldChar w:fldCharType="separate"/>
        </w:r>
        <w:r w:rsidR="00463368">
          <w:rPr>
            <w:noProof/>
            <w:webHidden/>
          </w:rPr>
          <w:t>22</w:t>
        </w:r>
        <w:r>
          <w:rPr>
            <w:noProof/>
            <w:webHidden/>
          </w:rPr>
          <w:fldChar w:fldCharType="end"/>
        </w:r>
      </w:hyperlink>
    </w:p>
    <w:p w:rsidR="00463368" w:rsidRDefault="00F22D03">
      <w:pPr>
        <w:pStyle w:val="TOC1"/>
        <w:tabs>
          <w:tab w:val="left" w:pos="480"/>
          <w:tab w:val="right" w:leader="dot" w:pos="9710"/>
        </w:tabs>
        <w:rPr>
          <w:rFonts w:eastAsiaTheme="minorEastAsia" w:cstheme="minorBidi"/>
          <w:b w:val="0"/>
          <w:bCs w:val="0"/>
          <w:caps w:val="0"/>
          <w:noProof/>
          <w:sz w:val="22"/>
          <w:szCs w:val="22"/>
          <w:lang w:eastAsia="it-IT"/>
        </w:rPr>
      </w:pPr>
      <w:hyperlink w:anchor="_Toc315266430" w:history="1">
        <w:r w:rsidR="00463368" w:rsidRPr="00B119C6">
          <w:rPr>
            <w:rStyle w:val="Hyperlink"/>
            <w:noProof/>
          </w:rPr>
          <w:t>4</w:t>
        </w:r>
        <w:r w:rsidR="00463368">
          <w:rPr>
            <w:rFonts w:eastAsiaTheme="minorEastAsia" w:cstheme="minorBidi"/>
            <w:b w:val="0"/>
            <w:bCs w:val="0"/>
            <w:caps w:val="0"/>
            <w:noProof/>
            <w:sz w:val="22"/>
            <w:szCs w:val="22"/>
            <w:lang w:eastAsia="it-IT"/>
          </w:rPr>
          <w:tab/>
        </w:r>
        <w:r w:rsidR="00463368" w:rsidRPr="00B119C6">
          <w:rPr>
            <w:rStyle w:val="Hyperlink"/>
            <w:noProof/>
          </w:rPr>
          <w:t>Valutazione degli interventi</w:t>
        </w:r>
        <w:r w:rsidR="00463368">
          <w:rPr>
            <w:noProof/>
            <w:webHidden/>
          </w:rPr>
          <w:tab/>
        </w:r>
        <w:r>
          <w:rPr>
            <w:noProof/>
            <w:webHidden/>
          </w:rPr>
          <w:fldChar w:fldCharType="begin"/>
        </w:r>
        <w:r w:rsidR="00463368">
          <w:rPr>
            <w:noProof/>
            <w:webHidden/>
          </w:rPr>
          <w:instrText xml:space="preserve"> PAGEREF _Toc315266430 \h </w:instrText>
        </w:r>
        <w:r>
          <w:rPr>
            <w:noProof/>
            <w:webHidden/>
          </w:rPr>
        </w:r>
        <w:r>
          <w:rPr>
            <w:noProof/>
            <w:webHidden/>
          </w:rPr>
          <w:fldChar w:fldCharType="separate"/>
        </w:r>
        <w:r w:rsidR="00463368">
          <w:rPr>
            <w:noProof/>
            <w:webHidden/>
          </w:rPr>
          <w:t>23</w:t>
        </w:r>
        <w:r>
          <w:rPr>
            <w:noProof/>
            <w:webHidden/>
          </w:rPr>
          <w:fldChar w:fldCharType="end"/>
        </w:r>
      </w:hyperlink>
    </w:p>
    <w:p w:rsidR="00463368" w:rsidRDefault="00F22D03">
      <w:pPr>
        <w:pStyle w:val="TOC2"/>
        <w:tabs>
          <w:tab w:val="left" w:pos="720"/>
          <w:tab w:val="right" w:leader="dot" w:pos="9710"/>
        </w:tabs>
        <w:rPr>
          <w:rFonts w:eastAsiaTheme="minorEastAsia" w:cstheme="minorBidi"/>
          <w:smallCaps w:val="0"/>
          <w:noProof/>
          <w:sz w:val="22"/>
          <w:szCs w:val="22"/>
          <w:lang w:eastAsia="it-IT"/>
        </w:rPr>
      </w:pPr>
      <w:hyperlink w:anchor="_Toc315266431" w:history="1">
        <w:r w:rsidR="00463368" w:rsidRPr="00B119C6">
          <w:rPr>
            <w:rStyle w:val="Hyperlink"/>
            <w:noProof/>
          </w:rPr>
          <w:t>4.1</w:t>
        </w:r>
        <w:r w:rsidR="00463368">
          <w:rPr>
            <w:rFonts w:eastAsiaTheme="minorEastAsia" w:cstheme="minorBidi"/>
            <w:smallCaps w:val="0"/>
            <w:noProof/>
            <w:sz w:val="22"/>
            <w:szCs w:val="22"/>
            <w:lang w:eastAsia="it-IT"/>
          </w:rPr>
          <w:tab/>
        </w:r>
        <w:r w:rsidR="00463368" w:rsidRPr="00B119C6">
          <w:rPr>
            <w:rStyle w:val="Hyperlink"/>
            <w:noProof/>
          </w:rPr>
          <w:t>Stima attività ed impegni</w:t>
        </w:r>
        <w:r w:rsidR="00463368">
          <w:rPr>
            <w:noProof/>
            <w:webHidden/>
          </w:rPr>
          <w:tab/>
        </w:r>
        <w:r>
          <w:rPr>
            <w:noProof/>
            <w:webHidden/>
          </w:rPr>
          <w:fldChar w:fldCharType="begin"/>
        </w:r>
        <w:r w:rsidR="00463368">
          <w:rPr>
            <w:noProof/>
            <w:webHidden/>
          </w:rPr>
          <w:instrText xml:space="preserve"> PAGEREF _Toc315266431 \h </w:instrText>
        </w:r>
        <w:r>
          <w:rPr>
            <w:noProof/>
            <w:webHidden/>
          </w:rPr>
        </w:r>
        <w:r>
          <w:rPr>
            <w:noProof/>
            <w:webHidden/>
          </w:rPr>
          <w:fldChar w:fldCharType="separate"/>
        </w:r>
        <w:r w:rsidR="00463368">
          <w:rPr>
            <w:noProof/>
            <w:webHidden/>
          </w:rPr>
          <w:t>23</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32" w:history="1">
        <w:r w:rsidR="00463368" w:rsidRPr="00B119C6">
          <w:rPr>
            <w:rStyle w:val="Hyperlink"/>
            <w:noProof/>
          </w:rPr>
          <w:t>4.1.1</w:t>
        </w:r>
        <w:r w:rsidR="00463368">
          <w:rPr>
            <w:rFonts w:eastAsiaTheme="minorEastAsia" w:cstheme="minorBidi"/>
            <w:i w:val="0"/>
            <w:iCs w:val="0"/>
            <w:noProof/>
            <w:sz w:val="22"/>
            <w:szCs w:val="22"/>
            <w:lang w:eastAsia="it-IT"/>
          </w:rPr>
          <w:tab/>
        </w:r>
        <w:r w:rsidR="00463368" w:rsidRPr="00B119C6">
          <w:rPr>
            <w:rStyle w:val="Hyperlink"/>
            <w:noProof/>
          </w:rPr>
          <w:t>Descrizione interventi</w:t>
        </w:r>
        <w:r w:rsidR="00463368">
          <w:rPr>
            <w:noProof/>
            <w:webHidden/>
          </w:rPr>
          <w:tab/>
        </w:r>
        <w:r>
          <w:rPr>
            <w:noProof/>
            <w:webHidden/>
          </w:rPr>
          <w:fldChar w:fldCharType="begin"/>
        </w:r>
        <w:r w:rsidR="00463368">
          <w:rPr>
            <w:noProof/>
            <w:webHidden/>
          </w:rPr>
          <w:instrText xml:space="preserve"> PAGEREF _Toc315266432 \h </w:instrText>
        </w:r>
        <w:r>
          <w:rPr>
            <w:noProof/>
            <w:webHidden/>
          </w:rPr>
        </w:r>
        <w:r>
          <w:rPr>
            <w:noProof/>
            <w:webHidden/>
          </w:rPr>
          <w:fldChar w:fldCharType="separate"/>
        </w:r>
        <w:r w:rsidR="00463368">
          <w:rPr>
            <w:noProof/>
            <w:webHidden/>
          </w:rPr>
          <w:t>23</w:t>
        </w:r>
        <w:r>
          <w:rPr>
            <w:noProof/>
            <w:webHidden/>
          </w:rPr>
          <w:fldChar w:fldCharType="end"/>
        </w:r>
      </w:hyperlink>
    </w:p>
    <w:p w:rsidR="00463368" w:rsidRDefault="00F22D03">
      <w:pPr>
        <w:pStyle w:val="TOC3"/>
        <w:tabs>
          <w:tab w:val="left" w:pos="1200"/>
          <w:tab w:val="right" w:leader="dot" w:pos="9710"/>
        </w:tabs>
        <w:rPr>
          <w:rFonts w:eastAsiaTheme="minorEastAsia" w:cstheme="minorBidi"/>
          <w:i w:val="0"/>
          <w:iCs w:val="0"/>
          <w:noProof/>
          <w:sz w:val="22"/>
          <w:szCs w:val="22"/>
          <w:lang w:eastAsia="it-IT"/>
        </w:rPr>
      </w:pPr>
      <w:hyperlink w:anchor="_Toc315266433" w:history="1">
        <w:r w:rsidR="00463368" w:rsidRPr="00B119C6">
          <w:rPr>
            <w:rStyle w:val="Hyperlink"/>
            <w:noProof/>
          </w:rPr>
          <w:t>4.1.2</w:t>
        </w:r>
        <w:r w:rsidR="00463368">
          <w:rPr>
            <w:rFonts w:eastAsiaTheme="minorEastAsia" w:cstheme="minorBidi"/>
            <w:i w:val="0"/>
            <w:iCs w:val="0"/>
            <w:noProof/>
            <w:sz w:val="22"/>
            <w:szCs w:val="22"/>
            <w:lang w:eastAsia="it-IT"/>
          </w:rPr>
          <w:tab/>
        </w:r>
        <w:r w:rsidR="00463368" w:rsidRPr="00B119C6">
          <w:rPr>
            <w:rStyle w:val="Hyperlink"/>
            <w:noProof/>
          </w:rPr>
          <w:t>Riepilogo impegni</w:t>
        </w:r>
        <w:r w:rsidR="00463368">
          <w:rPr>
            <w:noProof/>
            <w:webHidden/>
          </w:rPr>
          <w:tab/>
        </w:r>
        <w:r>
          <w:rPr>
            <w:noProof/>
            <w:webHidden/>
          </w:rPr>
          <w:fldChar w:fldCharType="begin"/>
        </w:r>
        <w:r w:rsidR="00463368">
          <w:rPr>
            <w:noProof/>
            <w:webHidden/>
          </w:rPr>
          <w:instrText xml:space="preserve"> PAGEREF _Toc315266433 \h </w:instrText>
        </w:r>
        <w:r>
          <w:rPr>
            <w:noProof/>
            <w:webHidden/>
          </w:rPr>
        </w:r>
        <w:r>
          <w:rPr>
            <w:noProof/>
            <w:webHidden/>
          </w:rPr>
          <w:fldChar w:fldCharType="separate"/>
        </w:r>
        <w:r w:rsidR="00463368">
          <w:rPr>
            <w:noProof/>
            <w:webHidden/>
          </w:rPr>
          <w:t>26</w:t>
        </w:r>
        <w:r>
          <w:rPr>
            <w:noProof/>
            <w:webHidden/>
          </w:rPr>
          <w:fldChar w:fldCharType="end"/>
        </w:r>
      </w:hyperlink>
    </w:p>
    <w:p w:rsidR="00463368" w:rsidRDefault="00F22D03">
      <w:pPr>
        <w:pStyle w:val="TOC1"/>
        <w:tabs>
          <w:tab w:val="left" w:pos="480"/>
          <w:tab w:val="right" w:leader="dot" w:pos="9710"/>
        </w:tabs>
        <w:rPr>
          <w:rFonts w:eastAsiaTheme="minorEastAsia" w:cstheme="minorBidi"/>
          <w:b w:val="0"/>
          <w:bCs w:val="0"/>
          <w:caps w:val="0"/>
          <w:noProof/>
          <w:sz w:val="22"/>
          <w:szCs w:val="22"/>
          <w:lang w:eastAsia="it-IT"/>
        </w:rPr>
      </w:pPr>
      <w:hyperlink w:anchor="_Toc315266434" w:history="1">
        <w:r w:rsidR="00463368" w:rsidRPr="00B119C6">
          <w:rPr>
            <w:rStyle w:val="Hyperlink"/>
            <w:noProof/>
          </w:rPr>
          <w:t>5</w:t>
        </w:r>
        <w:r w:rsidR="00463368">
          <w:rPr>
            <w:rFonts w:eastAsiaTheme="minorEastAsia" w:cstheme="minorBidi"/>
            <w:b w:val="0"/>
            <w:bCs w:val="0"/>
            <w:caps w:val="0"/>
            <w:noProof/>
            <w:sz w:val="22"/>
            <w:szCs w:val="22"/>
            <w:lang w:eastAsia="it-IT"/>
          </w:rPr>
          <w:tab/>
        </w:r>
        <w:r w:rsidR="00463368" w:rsidRPr="00B119C6">
          <w:rPr>
            <w:rStyle w:val="Hyperlink"/>
            <w:noProof/>
          </w:rPr>
          <w:t>APPENDICE A</w:t>
        </w:r>
        <w:r w:rsidR="00463368">
          <w:rPr>
            <w:noProof/>
            <w:webHidden/>
          </w:rPr>
          <w:tab/>
        </w:r>
        <w:r>
          <w:rPr>
            <w:noProof/>
            <w:webHidden/>
          </w:rPr>
          <w:fldChar w:fldCharType="begin"/>
        </w:r>
        <w:r w:rsidR="00463368">
          <w:rPr>
            <w:noProof/>
            <w:webHidden/>
          </w:rPr>
          <w:instrText xml:space="preserve"> PAGEREF _Toc315266434 \h </w:instrText>
        </w:r>
        <w:r>
          <w:rPr>
            <w:noProof/>
            <w:webHidden/>
          </w:rPr>
        </w:r>
        <w:r>
          <w:rPr>
            <w:noProof/>
            <w:webHidden/>
          </w:rPr>
          <w:fldChar w:fldCharType="separate"/>
        </w:r>
        <w:r w:rsidR="00463368">
          <w:rPr>
            <w:noProof/>
            <w:webHidden/>
          </w:rPr>
          <w:t>27</w:t>
        </w:r>
        <w:r>
          <w:rPr>
            <w:noProof/>
            <w:webHidden/>
          </w:rPr>
          <w:fldChar w:fldCharType="end"/>
        </w:r>
      </w:hyperlink>
    </w:p>
    <w:p w:rsidR="00371F90" w:rsidRDefault="00F22D03">
      <w:pPr>
        <w:pStyle w:val="TOC3"/>
        <w:tabs>
          <w:tab w:val="left" w:pos="1400"/>
          <w:tab w:val="right" w:leader="dot" w:pos="9710"/>
        </w:tabs>
        <w:ind w:left="2700"/>
      </w:pPr>
      <w:r>
        <w:rPr>
          <w:b/>
          <w:bCs/>
          <w:i w:val="0"/>
          <w:iCs w:val="0"/>
          <w:caps/>
        </w:rPr>
        <w:fldChar w:fldCharType="end"/>
      </w:r>
    </w:p>
    <w:p w:rsidR="00B04D3F" w:rsidRDefault="00B04D3F">
      <w:pPr>
        <w:spacing w:after="0"/>
        <w:rPr>
          <w:rFonts w:ascii="Times New Roman" w:hAnsi="Times New Roman"/>
          <w:b/>
          <w:bCs/>
          <w:kern w:val="32"/>
          <w:sz w:val="36"/>
          <w:szCs w:val="36"/>
        </w:rPr>
      </w:pPr>
      <w:bookmarkStart w:id="2" w:name="_Toc193080976"/>
      <w:bookmarkStart w:id="3" w:name="_Toc193252876"/>
      <w:r>
        <w:br w:type="page"/>
      </w:r>
    </w:p>
    <w:p w:rsidR="00175374" w:rsidRDefault="00175374" w:rsidP="00B04D3F">
      <w:pPr>
        <w:pStyle w:val="Heading1"/>
      </w:pPr>
      <w:bookmarkStart w:id="4" w:name="_Toc315266396"/>
      <w:r>
        <w:lastRenderedPageBreak/>
        <w:t>Introduzione</w:t>
      </w:r>
      <w:bookmarkEnd w:id="4"/>
    </w:p>
    <w:p w:rsidR="006D6E22" w:rsidRDefault="006D6E22" w:rsidP="00175374">
      <w:pPr>
        <w:pStyle w:val="Heading2"/>
        <w:pageBreakBefore w:val="0"/>
        <w:ind w:left="578" w:hanging="578"/>
      </w:pPr>
      <w:bookmarkStart w:id="5" w:name="_Toc315266397"/>
      <w:bookmarkEnd w:id="2"/>
      <w:bookmarkEnd w:id="3"/>
      <w:r>
        <w:t>Scopo del documento</w:t>
      </w:r>
      <w:bookmarkEnd w:id="5"/>
    </w:p>
    <w:p w:rsidR="002719CE" w:rsidRDefault="00A61C2D" w:rsidP="00A61C2D">
      <w:r>
        <w:t>E’ in corso l’attività di analisi per</w:t>
      </w:r>
      <w:r w:rsidR="0082627D">
        <w:t xml:space="preserve"> l’informatizzazione della gestione dei progetti finanziati dall’Unione Europea (fondi esterni vincolati)</w:t>
      </w:r>
      <w:r w:rsidR="002719CE">
        <w:t xml:space="preserve"> allo scopo di </w:t>
      </w:r>
      <w:r w:rsidR="002719CE" w:rsidRPr="002719CE">
        <w:t xml:space="preserve">identificare </w:t>
      </w:r>
      <w:r w:rsidR="002719CE">
        <w:t>i processi di business per la gestione dei Progetti Finanziati</w:t>
      </w:r>
      <w:r w:rsidR="002719CE" w:rsidRPr="002719CE">
        <w:t xml:space="preserve"> e</w:t>
      </w:r>
      <w:r w:rsidR="002719CE">
        <w:t>d enuclearne le informazioni</w:t>
      </w:r>
      <w:r w:rsidR="002719CE" w:rsidRPr="002719CE">
        <w:t xml:space="preserve"> </w:t>
      </w:r>
      <w:r w:rsidR="002719CE">
        <w:t>da trattare</w:t>
      </w:r>
      <w:r w:rsidR="002719CE" w:rsidRPr="002719CE">
        <w:t xml:space="preserve">. </w:t>
      </w:r>
    </w:p>
    <w:p w:rsidR="00844FA8" w:rsidRPr="00A2255A" w:rsidRDefault="00844FA8" w:rsidP="00844FA8">
      <w:r w:rsidRPr="00A2255A">
        <w:t>Il Sistema Informativo deve dare la possibilità di gestire sia la previsione di spesa per ciascuna voce (estimated)  che la  spesa durante la durata del contratto  fino  all’effettiva rendicontazione della medesima voce (actual).</w:t>
      </w:r>
    </w:p>
    <w:p w:rsidR="0082627D" w:rsidRDefault="002719CE" w:rsidP="00A61C2D">
      <w:r>
        <w:t xml:space="preserve">Il documento si propone, pertanto, di descrivere i processi coinvolti e </w:t>
      </w:r>
      <w:r w:rsidRPr="002719CE">
        <w:t xml:space="preserve">proporre </w:t>
      </w:r>
      <w:r>
        <w:t>una</w:t>
      </w:r>
      <w:r w:rsidRPr="002719CE">
        <w:t xml:space="preserve"> soluzione </w:t>
      </w:r>
      <w:r>
        <w:t xml:space="preserve">tecnica </w:t>
      </w:r>
      <w:r w:rsidRPr="002719CE">
        <w:t>a supporto</w:t>
      </w:r>
      <w:r>
        <w:t>,</w:t>
      </w:r>
      <w:r w:rsidRPr="002719CE">
        <w:t xml:space="preserve"> </w:t>
      </w:r>
      <w:r>
        <w:t>nell’ambito del</w:t>
      </w:r>
      <w:r w:rsidRPr="002719CE">
        <w:t xml:space="preserve"> Sistema Informativo INFN</w:t>
      </w:r>
      <w:r w:rsidR="00225BF9">
        <w:t>, stimando altresì, in via preliminare, impegni, tempi di realizzazione e costi per l’implementazione della soluzione stessa</w:t>
      </w:r>
      <w:r w:rsidRPr="002719CE">
        <w:t>.</w:t>
      </w:r>
    </w:p>
    <w:p w:rsidR="00225BF9" w:rsidRDefault="00225BF9" w:rsidP="00A61C2D"/>
    <w:p w:rsidR="00B04D3F" w:rsidRDefault="00A61C2D" w:rsidP="00225BF9">
      <w:r>
        <w:t xml:space="preserve"> </w:t>
      </w:r>
    </w:p>
    <w:p w:rsidR="006D6E22" w:rsidRDefault="00CB6D25" w:rsidP="00175374">
      <w:pPr>
        <w:pStyle w:val="Heading2"/>
        <w:pageBreakBefore w:val="0"/>
        <w:ind w:left="578" w:hanging="578"/>
      </w:pPr>
      <w:bookmarkStart w:id="6" w:name="_Toc315266398"/>
      <w:r>
        <w:t xml:space="preserve">Documenti </w:t>
      </w:r>
      <w:r w:rsidR="00A61C2D">
        <w:t>di riferimento</w:t>
      </w:r>
      <w:bookmarkEnd w:id="6"/>
    </w:p>
    <w:p w:rsidR="006D6E22" w:rsidRDefault="00844FA8" w:rsidP="006D6E22">
      <w:r>
        <w:t>DR</w:t>
      </w:r>
      <w:r w:rsidR="00D00727" w:rsidRPr="00CB6D25">
        <w:t>1</w:t>
      </w:r>
      <w:r w:rsidR="00D00727" w:rsidRPr="00CB6D25">
        <w:tab/>
      </w:r>
      <w:r w:rsidR="00045B2B">
        <w:t>Progetti Finanziati_v4</w:t>
      </w:r>
      <w:r w:rsidR="00B81227">
        <w:tab/>
      </w:r>
      <w:r w:rsidR="00B81227">
        <w:tab/>
      </w:r>
      <w:r w:rsidR="00CB6D25" w:rsidRPr="00CB6D25">
        <w:t>4/5/20</w:t>
      </w:r>
      <w:r>
        <w:t xml:space="preserve">11 </w:t>
      </w:r>
      <w:r w:rsidR="00B81227">
        <w:tab/>
      </w:r>
      <w:r w:rsidR="00045B2B">
        <w:t>Rev. 4</w:t>
      </w:r>
    </w:p>
    <w:p w:rsidR="00844FA8" w:rsidRDefault="00844FA8" w:rsidP="006D6E22"/>
    <w:p w:rsidR="00A61C2D" w:rsidRDefault="00A61C2D" w:rsidP="006D6E22"/>
    <w:p w:rsidR="00A61C2D" w:rsidRDefault="00A61C2D" w:rsidP="00A61C2D">
      <w:pPr>
        <w:pStyle w:val="Heading2"/>
        <w:pageBreakBefore w:val="0"/>
        <w:ind w:left="578" w:hanging="578"/>
      </w:pPr>
      <w:bookmarkStart w:id="7" w:name="_Toc315266399"/>
      <w:r>
        <w:t>Definizioni ed acronimi</w:t>
      </w:r>
      <w:bookmarkEnd w:id="7"/>
    </w:p>
    <w:p w:rsidR="00A61C2D" w:rsidRPr="00A61C2D" w:rsidRDefault="00A61C2D" w:rsidP="00A61C2D">
      <w:pPr>
        <w:pStyle w:val="BodyText"/>
      </w:pPr>
    </w:p>
    <w:tbl>
      <w:tblPr>
        <w:tblStyle w:val="Sfondochiaro-Colore11"/>
        <w:tblW w:w="10031" w:type="dxa"/>
        <w:tblLayout w:type="fixed"/>
        <w:tblLook w:val="0420"/>
      </w:tblPr>
      <w:tblGrid>
        <w:gridCol w:w="1384"/>
        <w:gridCol w:w="8647"/>
      </w:tblGrid>
      <w:tr w:rsidR="00A61C2D" w:rsidRPr="0082627D" w:rsidTr="0082627D">
        <w:trPr>
          <w:cnfStyle w:val="100000000000"/>
          <w:trHeight w:val="290"/>
        </w:trPr>
        <w:tc>
          <w:tcPr>
            <w:tcW w:w="1384" w:type="dxa"/>
          </w:tcPr>
          <w:p w:rsidR="00A61C2D" w:rsidRPr="0082627D" w:rsidRDefault="0082627D" w:rsidP="0082627D">
            <w:pPr>
              <w:autoSpaceDE w:val="0"/>
              <w:autoSpaceDN w:val="0"/>
              <w:adjustRightInd w:val="0"/>
              <w:spacing w:before="120"/>
              <w:jc w:val="left"/>
              <w:rPr>
                <w:rFonts w:ascii="Calibri" w:eastAsia="SimSun" w:hAnsi="Calibri" w:cs="Calibri"/>
                <w:color w:val="auto"/>
                <w:sz w:val="22"/>
                <w:szCs w:val="22"/>
                <w:lang w:eastAsia="it-IT"/>
              </w:rPr>
            </w:pPr>
            <w:r w:rsidRPr="0082627D">
              <w:rPr>
                <w:rFonts w:ascii="Calibri" w:eastAsia="SimSun" w:hAnsi="Calibri" w:cs="Calibri"/>
                <w:color w:val="auto"/>
                <w:sz w:val="22"/>
                <w:szCs w:val="22"/>
                <w:lang w:eastAsia="it-IT"/>
              </w:rPr>
              <w:t>ACRONIMO</w:t>
            </w:r>
          </w:p>
        </w:tc>
        <w:tc>
          <w:tcPr>
            <w:tcW w:w="8647" w:type="dxa"/>
          </w:tcPr>
          <w:p w:rsidR="00A61C2D" w:rsidRPr="0082627D" w:rsidRDefault="0082627D" w:rsidP="0082627D">
            <w:pPr>
              <w:autoSpaceDE w:val="0"/>
              <w:autoSpaceDN w:val="0"/>
              <w:adjustRightInd w:val="0"/>
              <w:spacing w:before="120"/>
              <w:jc w:val="left"/>
              <w:rPr>
                <w:rFonts w:ascii="Calibri" w:eastAsia="SimSun" w:hAnsi="Calibri" w:cs="Calibri"/>
                <w:color w:val="auto"/>
                <w:sz w:val="22"/>
                <w:szCs w:val="22"/>
                <w:lang w:eastAsia="it-IT"/>
              </w:rPr>
            </w:pPr>
            <w:r w:rsidRPr="0082627D">
              <w:rPr>
                <w:rFonts w:ascii="Calibri" w:eastAsia="SimSun" w:hAnsi="Calibri" w:cs="Calibri"/>
                <w:color w:val="auto"/>
                <w:sz w:val="22"/>
                <w:szCs w:val="22"/>
                <w:lang w:eastAsia="it-IT"/>
              </w:rPr>
              <w:t>DEFINIZIONE</w:t>
            </w:r>
          </w:p>
        </w:tc>
      </w:tr>
      <w:tr w:rsidR="0082627D" w:rsidRPr="0082627D" w:rsidTr="0082627D">
        <w:trPr>
          <w:cnfStyle w:val="000000100000"/>
          <w:trHeight w:val="290"/>
        </w:trPr>
        <w:tc>
          <w:tcPr>
            <w:tcW w:w="1384" w:type="dxa"/>
          </w:tcPr>
          <w:p w:rsidR="006429DA" w:rsidRPr="0082627D" w:rsidRDefault="0082627D" w:rsidP="00B805ED">
            <w:pPr>
              <w:spacing w:after="0"/>
              <w:rPr>
                <w:color w:val="auto"/>
              </w:rPr>
            </w:pPr>
            <w:r w:rsidRPr="0082627D">
              <w:rPr>
                <w:color w:val="auto"/>
              </w:rPr>
              <w:t>SL</w:t>
            </w:r>
          </w:p>
        </w:tc>
        <w:tc>
          <w:tcPr>
            <w:tcW w:w="8647" w:type="dxa"/>
          </w:tcPr>
          <w:p w:rsidR="006429DA" w:rsidRPr="009A625B" w:rsidRDefault="0082627D" w:rsidP="00B805ED">
            <w:pPr>
              <w:autoSpaceDE w:val="0"/>
              <w:autoSpaceDN w:val="0"/>
              <w:adjustRightInd w:val="0"/>
              <w:spacing w:after="0"/>
              <w:jc w:val="left"/>
              <w:rPr>
                <w:color w:val="auto"/>
              </w:rPr>
            </w:pPr>
            <w:r w:rsidRPr="0082627D">
              <w:rPr>
                <w:i/>
                <w:color w:val="auto"/>
              </w:rPr>
              <w:t>Scientific Leader:</w:t>
            </w:r>
            <w:r w:rsidRPr="0082627D">
              <w:rPr>
                <w:color w:val="auto"/>
              </w:rPr>
              <w:t xml:space="preserve">  delegato per gli aspetti tecnico-scientifici del Progetto</w:t>
            </w:r>
          </w:p>
        </w:tc>
      </w:tr>
      <w:tr w:rsidR="0082627D" w:rsidRPr="0082627D" w:rsidTr="0082627D">
        <w:trPr>
          <w:trHeight w:val="290"/>
        </w:trPr>
        <w:tc>
          <w:tcPr>
            <w:tcW w:w="1384" w:type="dxa"/>
          </w:tcPr>
          <w:p w:rsidR="0082627D" w:rsidRPr="0082627D" w:rsidRDefault="0082627D" w:rsidP="00B805ED">
            <w:pPr>
              <w:spacing w:after="0"/>
              <w:rPr>
                <w:color w:val="auto"/>
              </w:rPr>
            </w:pPr>
            <w:r w:rsidRPr="0082627D">
              <w:rPr>
                <w:color w:val="auto"/>
              </w:rPr>
              <w:t xml:space="preserve">FO       </w:t>
            </w:r>
          </w:p>
        </w:tc>
        <w:tc>
          <w:tcPr>
            <w:tcW w:w="8647" w:type="dxa"/>
          </w:tcPr>
          <w:p w:rsidR="0082627D" w:rsidRPr="0082627D" w:rsidRDefault="0082627D" w:rsidP="00B805ED">
            <w:pPr>
              <w:autoSpaceDE w:val="0"/>
              <w:autoSpaceDN w:val="0"/>
              <w:adjustRightInd w:val="0"/>
              <w:spacing w:after="0"/>
              <w:jc w:val="left"/>
              <w:rPr>
                <w:rFonts w:ascii="Calibri" w:eastAsia="SimSun" w:hAnsi="Calibri" w:cs="Calibri"/>
                <w:color w:val="auto"/>
                <w:sz w:val="22"/>
                <w:szCs w:val="22"/>
                <w:lang w:eastAsia="it-IT"/>
              </w:rPr>
            </w:pPr>
            <w:r w:rsidRPr="0082627D">
              <w:rPr>
                <w:i/>
                <w:color w:val="auto"/>
              </w:rPr>
              <w:t>Financial Officer</w:t>
            </w:r>
            <w:r w:rsidRPr="0082627D">
              <w:rPr>
                <w:color w:val="auto"/>
              </w:rPr>
              <w:t xml:space="preserve">: delegato per gli aspetti amministrativi, finanziari e legali del Progetto </w:t>
            </w:r>
          </w:p>
        </w:tc>
      </w:tr>
      <w:tr w:rsidR="0082627D" w:rsidRPr="0082627D" w:rsidTr="0082627D">
        <w:trPr>
          <w:cnfStyle w:val="000000100000"/>
          <w:trHeight w:val="290"/>
        </w:trPr>
        <w:tc>
          <w:tcPr>
            <w:tcW w:w="1384" w:type="dxa"/>
          </w:tcPr>
          <w:p w:rsidR="0082627D" w:rsidRPr="0082627D" w:rsidRDefault="0082627D" w:rsidP="00B805ED">
            <w:pPr>
              <w:spacing w:after="0"/>
            </w:pPr>
            <w:r w:rsidRPr="0082627D">
              <w:rPr>
                <w:color w:val="auto"/>
              </w:rPr>
              <w:t>RUP</w:t>
            </w:r>
          </w:p>
        </w:tc>
        <w:tc>
          <w:tcPr>
            <w:tcW w:w="8647" w:type="dxa"/>
          </w:tcPr>
          <w:p w:rsidR="0082627D" w:rsidRPr="0082627D" w:rsidRDefault="0082627D" w:rsidP="00B805ED">
            <w:pPr>
              <w:spacing w:after="0"/>
            </w:pPr>
            <w:r w:rsidRPr="0082627D">
              <w:rPr>
                <w:color w:val="auto"/>
              </w:rPr>
              <w:t>Responsabile Unico del Procedimento</w:t>
            </w:r>
          </w:p>
        </w:tc>
      </w:tr>
      <w:tr w:rsidR="0059463C" w:rsidRPr="0082627D" w:rsidTr="0082627D">
        <w:trPr>
          <w:trHeight w:val="290"/>
        </w:trPr>
        <w:tc>
          <w:tcPr>
            <w:tcW w:w="1384" w:type="dxa"/>
          </w:tcPr>
          <w:p w:rsidR="00B26CF9" w:rsidRPr="0059463C" w:rsidRDefault="0059463C" w:rsidP="00B805ED">
            <w:pPr>
              <w:spacing w:after="0"/>
              <w:rPr>
                <w:color w:val="auto"/>
              </w:rPr>
            </w:pPr>
            <w:r w:rsidRPr="0059463C">
              <w:rPr>
                <w:color w:val="auto"/>
              </w:rPr>
              <w:t>RPA</w:t>
            </w:r>
            <w:r w:rsidR="00375487">
              <w:rPr>
                <w:color w:val="auto"/>
              </w:rPr>
              <w:t xml:space="preserve"> (*)</w:t>
            </w:r>
          </w:p>
        </w:tc>
        <w:tc>
          <w:tcPr>
            <w:tcW w:w="8647" w:type="dxa"/>
          </w:tcPr>
          <w:p w:rsidR="00B26CF9" w:rsidRPr="0059463C" w:rsidRDefault="0059463C" w:rsidP="005134B4">
            <w:pPr>
              <w:spacing w:after="0"/>
              <w:rPr>
                <w:color w:val="auto"/>
              </w:rPr>
            </w:pPr>
            <w:r w:rsidRPr="0059463C">
              <w:rPr>
                <w:color w:val="auto"/>
              </w:rPr>
              <w:t>Responsabile Pro</w:t>
            </w:r>
            <w:r w:rsidR="005134B4">
              <w:rPr>
                <w:color w:val="auto"/>
              </w:rPr>
              <w:t>cedimento</w:t>
            </w:r>
            <w:r w:rsidRPr="0059463C">
              <w:rPr>
                <w:color w:val="auto"/>
              </w:rPr>
              <w:t xml:space="preserve"> Amministrativo</w:t>
            </w:r>
          </w:p>
        </w:tc>
      </w:tr>
      <w:tr w:rsidR="0082627D" w:rsidRPr="0082627D" w:rsidTr="0082627D">
        <w:trPr>
          <w:cnfStyle w:val="000000100000"/>
          <w:trHeight w:val="290"/>
        </w:trPr>
        <w:tc>
          <w:tcPr>
            <w:tcW w:w="1384" w:type="dxa"/>
          </w:tcPr>
          <w:p w:rsidR="0082627D" w:rsidRPr="0082627D" w:rsidRDefault="0082627D" w:rsidP="00B805ED">
            <w:pPr>
              <w:spacing w:after="0"/>
              <w:rPr>
                <w:color w:val="auto"/>
              </w:rPr>
            </w:pPr>
            <w:r w:rsidRPr="0082627D">
              <w:rPr>
                <w:color w:val="auto"/>
              </w:rPr>
              <w:t>WP</w:t>
            </w:r>
          </w:p>
        </w:tc>
        <w:tc>
          <w:tcPr>
            <w:tcW w:w="8647" w:type="dxa"/>
          </w:tcPr>
          <w:p w:rsidR="0082627D" w:rsidRPr="0082627D" w:rsidRDefault="0082627D" w:rsidP="00B805ED">
            <w:pPr>
              <w:spacing w:after="0"/>
              <w:rPr>
                <w:color w:val="auto"/>
              </w:rPr>
            </w:pPr>
            <w:r w:rsidRPr="0082627D">
              <w:rPr>
                <w:color w:val="auto"/>
              </w:rPr>
              <w:t>Work Package</w:t>
            </w:r>
          </w:p>
        </w:tc>
      </w:tr>
      <w:tr w:rsidR="0082627D" w:rsidRPr="0082627D" w:rsidTr="0082627D">
        <w:trPr>
          <w:trHeight w:val="290"/>
        </w:trPr>
        <w:tc>
          <w:tcPr>
            <w:tcW w:w="1384" w:type="dxa"/>
          </w:tcPr>
          <w:p w:rsidR="0082627D" w:rsidRPr="0082627D" w:rsidRDefault="0082627D" w:rsidP="00B805ED">
            <w:pPr>
              <w:spacing w:after="0"/>
              <w:rPr>
                <w:color w:val="auto"/>
              </w:rPr>
            </w:pPr>
            <w:r w:rsidRPr="0082627D">
              <w:rPr>
                <w:color w:val="auto"/>
              </w:rPr>
              <w:t>RA</w:t>
            </w:r>
          </w:p>
        </w:tc>
        <w:tc>
          <w:tcPr>
            <w:tcW w:w="8647" w:type="dxa"/>
          </w:tcPr>
          <w:p w:rsidR="0082627D" w:rsidRPr="0082627D" w:rsidRDefault="0082627D" w:rsidP="00B805ED">
            <w:pPr>
              <w:spacing w:after="0"/>
              <w:rPr>
                <w:color w:val="auto"/>
              </w:rPr>
            </w:pPr>
            <w:r w:rsidRPr="0082627D">
              <w:rPr>
                <w:color w:val="auto"/>
              </w:rPr>
              <w:t>Responsabile del servizio amministrativo della struttura</w:t>
            </w:r>
          </w:p>
        </w:tc>
      </w:tr>
      <w:tr w:rsidR="0082627D" w:rsidRPr="0082627D" w:rsidTr="0082627D">
        <w:trPr>
          <w:cnfStyle w:val="000000100000"/>
          <w:trHeight w:val="290"/>
        </w:trPr>
        <w:tc>
          <w:tcPr>
            <w:tcW w:w="1384" w:type="dxa"/>
          </w:tcPr>
          <w:p w:rsidR="0082627D" w:rsidRPr="0082627D" w:rsidRDefault="0082627D" w:rsidP="00B805ED">
            <w:pPr>
              <w:spacing w:after="0"/>
              <w:rPr>
                <w:color w:val="auto"/>
              </w:rPr>
            </w:pPr>
            <w:r w:rsidRPr="0082627D">
              <w:rPr>
                <w:color w:val="auto"/>
              </w:rPr>
              <w:t>PF</w:t>
            </w:r>
          </w:p>
        </w:tc>
        <w:tc>
          <w:tcPr>
            <w:tcW w:w="8647" w:type="dxa"/>
          </w:tcPr>
          <w:p w:rsidR="0082627D" w:rsidRPr="0082627D" w:rsidRDefault="0082627D" w:rsidP="00B805ED">
            <w:pPr>
              <w:spacing w:after="0"/>
              <w:rPr>
                <w:color w:val="auto"/>
              </w:rPr>
            </w:pPr>
            <w:r w:rsidRPr="0082627D">
              <w:rPr>
                <w:color w:val="auto"/>
              </w:rPr>
              <w:t>Progetto finanziato</w:t>
            </w:r>
          </w:p>
        </w:tc>
      </w:tr>
      <w:tr w:rsidR="0082627D" w:rsidRPr="0082627D" w:rsidTr="0082627D">
        <w:trPr>
          <w:trHeight w:val="290"/>
        </w:trPr>
        <w:tc>
          <w:tcPr>
            <w:tcW w:w="1384" w:type="dxa"/>
          </w:tcPr>
          <w:p w:rsidR="0082627D" w:rsidRPr="0082627D" w:rsidRDefault="0082627D" w:rsidP="00B805ED">
            <w:pPr>
              <w:spacing w:after="0"/>
              <w:rPr>
                <w:color w:val="auto"/>
              </w:rPr>
            </w:pPr>
            <w:r w:rsidRPr="0082627D">
              <w:rPr>
                <w:color w:val="auto"/>
              </w:rPr>
              <w:t>PFE</w:t>
            </w:r>
          </w:p>
        </w:tc>
        <w:tc>
          <w:tcPr>
            <w:tcW w:w="8647" w:type="dxa"/>
          </w:tcPr>
          <w:p w:rsidR="0082627D" w:rsidRPr="0082627D" w:rsidRDefault="0082627D" w:rsidP="00B805ED">
            <w:pPr>
              <w:spacing w:after="0"/>
              <w:rPr>
                <w:color w:val="auto"/>
              </w:rPr>
            </w:pPr>
            <w:r w:rsidRPr="0082627D">
              <w:rPr>
                <w:color w:val="auto"/>
              </w:rPr>
              <w:t>Progetto finanziato dalla CEE</w:t>
            </w:r>
          </w:p>
        </w:tc>
      </w:tr>
      <w:tr w:rsidR="0082627D" w:rsidRPr="0082627D" w:rsidTr="0082627D">
        <w:trPr>
          <w:cnfStyle w:val="000000100000"/>
          <w:trHeight w:val="290"/>
        </w:trPr>
        <w:tc>
          <w:tcPr>
            <w:tcW w:w="1384" w:type="dxa"/>
          </w:tcPr>
          <w:p w:rsidR="0082627D" w:rsidRPr="0082627D" w:rsidRDefault="0082627D" w:rsidP="00B805ED">
            <w:pPr>
              <w:spacing w:after="0"/>
              <w:rPr>
                <w:color w:val="auto"/>
              </w:rPr>
            </w:pPr>
            <w:r w:rsidRPr="0082627D">
              <w:rPr>
                <w:color w:val="auto"/>
              </w:rPr>
              <w:t>RdA</w:t>
            </w:r>
          </w:p>
        </w:tc>
        <w:tc>
          <w:tcPr>
            <w:tcW w:w="8647" w:type="dxa"/>
          </w:tcPr>
          <w:p w:rsidR="0082627D" w:rsidRPr="0082627D" w:rsidRDefault="0082627D" w:rsidP="00B805ED">
            <w:pPr>
              <w:spacing w:after="0"/>
              <w:rPr>
                <w:color w:val="auto"/>
              </w:rPr>
            </w:pPr>
            <w:r w:rsidRPr="0082627D">
              <w:rPr>
                <w:color w:val="auto"/>
              </w:rPr>
              <w:t>Richiesta di Acquisto</w:t>
            </w:r>
          </w:p>
        </w:tc>
      </w:tr>
      <w:tr w:rsidR="003E05DC" w:rsidRPr="0082627D" w:rsidTr="0082627D">
        <w:trPr>
          <w:trHeight w:val="290"/>
        </w:trPr>
        <w:tc>
          <w:tcPr>
            <w:tcW w:w="1384" w:type="dxa"/>
          </w:tcPr>
          <w:p w:rsidR="003E05DC" w:rsidRPr="003E05DC" w:rsidRDefault="003E05DC" w:rsidP="00B805ED">
            <w:pPr>
              <w:spacing w:after="0"/>
              <w:rPr>
                <w:color w:val="auto"/>
              </w:rPr>
            </w:pPr>
            <w:r w:rsidRPr="003E05DC">
              <w:rPr>
                <w:color w:val="auto"/>
              </w:rPr>
              <w:t>CD</w:t>
            </w:r>
          </w:p>
        </w:tc>
        <w:tc>
          <w:tcPr>
            <w:tcW w:w="8647" w:type="dxa"/>
          </w:tcPr>
          <w:p w:rsidR="003E05DC" w:rsidRPr="003E05DC" w:rsidRDefault="003E05DC" w:rsidP="00B805ED">
            <w:pPr>
              <w:spacing w:after="0"/>
              <w:rPr>
                <w:color w:val="auto"/>
              </w:rPr>
            </w:pPr>
            <w:r w:rsidRPr="003E05DC">
              <w:rPr>
                <w:color w:val="auto"/>
              </w:rPr>
              <w:t>Consiglio Direttivo</w:t>
            </w:r>
          </w:p>
        </w:tc>
      </w:tr>
      <w:tr w:rsidR="003E05DC" w:rsidRPr="0082627D" w:rsidTr="0082627D">
        <w:trPr>
          <w:cnfStyle w:val="000000100000"/>
          <w:trHeight w:val="290"/>
        </w:trPr>
        <w:tc>
          <w:tcPr>
            <w:tcW w:w="1384" w:type="dxa"/>
          </w:tcPr>
          <w:p w:rsidR="003E05DC" w:rsidRPr="003E05DC" w:rsidRDefault="003E05DC" w:rsidP="00B805ED">
            <w:pPr>
              <w:spacing w:after="0"/>
              <w:rPr>
                <w:color w:val="auto"/>
              </w:rPr>
            </w:pPr>
            <w:r w:rsidRPr="003E05DC">
              <w:rPr>
                <w:color w:val="auto"/>
              </w:rPr>
              <w:t>CSN</w:t>
            </w:r>
          </w:p>
        </w:tc>
        <w:tc>
          <w:tcPr>
            <w:tcW w:w="8647" w:type="dxa"/>
          </w:tcPr>
          <w:p w:rsidR="003E05DC" w:rsidRPr="003E05DC" w:rsidRDefault="003E05DC" w:rsidP="00B805ED">
            <w:pPr>
              <w:spacing w:after="0"/>
              <w:rPr>
                <w:color w:val="auto"/>
              </w:rPr>
            </w:pPr>
            <w:r w:rsidRPr="003E05DC">
              <w:rPr>
                <w:color w:val="auto"/>
              </w:rPr>
              <w:t>Commissione Scientifica Nazionale</w:t>
            </w:r>
          </w:p>
        </w:tc>
      </w:tr>
      <w:tr w:rsidR="00481EA1" w:rsidRPr="0082627D" w:rsidTr="0082627D">
        <w:trPr>
          <w:trHeight w:val="290"/>
        </w:trPr>
        <w:tc>
          <w:tcPr>
            <w:tcW w:w="1384" w:type="dxa"/>
          </w:tcPr>
          <w:p w:rsidR="00481EA1" w:rsidRPr="00481EA1" w:rsidRDefault="00481EA1" w:rsidP="00B805ED">
            <w:pPr>
              <w:spacing w:after="0"/>
              <w:rPr>
                <w:color w:val="auto"/>
              </w:rPr>
            </w:pPr>
            <w:r w:rsidRPr="00481EA1">
              <w:rPr>
                <w:color w:val="auto"/>
              </w:rPr>
              <w:t>Grant</w:t>
            </w:r>
          </w:p>
        </w:tc>
        <w:tc>
          <w:tcPr>
            <w:tcW w:w="8647" w:type="dxa"/>
          </w:tcPr>
          <w:p w:rsidR="00481EA1" w:rsidRPr="00481EA1" w:rsidRDefault="00481EA1" w:rsidP="00B805ED">
            <w:pPr>
              <w:spacing w:after="0"/>
              <w:rPr>
                <w:color w:val="auto"/>
              </w:rPr>
            </w:pPr>
            <w:r w:rsidRPr="00481EA1">
              <w:rPr>
                <w:color w:val="auto"/>
              </w:rPr>
              <w:t>Contratto</w:t>
            </w:r>
          </w:p>
        </w:tc>
      </w:tr>
      <w:tr w:rsidR="00ED0379" w:rsidRPr="0082627D" w:rsidTr="0082627D">
        <w:trPr>
          <w:cnfStyle w:val="000000100000"/>
          <w:trHeight w:val="290"/>
        </w:trPr>
        <w:tc>
          <w:tcPr>
            <w:tcW w:w="1384" w:type="dxa"/>
          </w:tcPr>
          <w:p w:rsidR="00ED0379" w:rsidRPr="00ED0379" w:rsidRDefault="00ED0379" w:rsidP="00B805ED">
            <w:pPr>
              <w:spacing w:after="0"/>
              <w:rPr>
                <w:color w:val="auto"/>
              </w:rPr>
            </w:pPr>
            <w:r w:rsidRPr="00ED0379">
              <w:rPr>
                <w:color w:val="auto"/>
              </w:rPr>
              <w:t>TBD</w:t>
            </w:r>
          </w:p>
        </w:tc>
        <w:tc>
          <w:tcPr>
            <w:tcW w:w="8647" w:type="dxa"/>
          </w:tcPr>
          <w:p w:rsidR="00ED0379" w:rsidRPr="00ED0379" w:rsidRDefault="00ED0379" w:rsidP="00B805ED">
            <w:pPr>
              <w:spacing w:after="0"/>
              <w:rPr>
                <w:color w:val="auto"/>
              </w:rPr>
            </w:pPr>
            <w:r>
              <w:rPr>
                <w:color w:val="auto"/>
              </w:rPr>
              <w:t>To Be D</w:t>
            </w:r>
            <w:r w:rsidRPr="00ED0379">
              <w:rPr>
                <w:color w:val="auto"/>
              </w:rPr>
              <w:t>efined</w:t>
            </w:r>
          </w:p>
        </w:tc>
      </w:tr>
    </w:tbl>
    <w:p w:rsidR="00616442" w:rsidRDefault="00616442" w:rsidP="003E05DC"/>
    <w:p w:rsidR="00375487" w:rsidRPr="003E05DC" w:rsidRDefault="00375487" w:rsidP="003E05DC">
      <w:r>
        <w:t>(*) RPA e FO coincidono.</w:t>
      </w:r>
    </w:p>
    <w:p w:rsidR="003A5762" w:rsidRDefault="002C782C" w:rsidP="00A61C2D">
      <w:pPr>
        <w:pStyle w:val="Heading1"/>
        <w:pageBreakBefore/>
        <w:ind w:left="431" w:hanging="431"/>
      </w:pPr>
      <w:bookmarkStart w:id="8" w:name="_Toc315266400"/>
      <w:r>
        <w:lastRenderedPageBreak/>
        <w:t xml:space="preserve">Descrizione dei </w:t>
      </w:r>
      <w:r w:rsidR="00A61C2D">
        <w:t>processi</w:t>
      </w:r>
      <w:bookmarkEnd w:id="8"/>
    </w:p>
    <w:p w:rsidR="003A5762" w:rsidRDefault="00A61C2D" w:rsidP="00B021C5">
      <w:pPr>
        <w:pStyle w:val="Heading2"/>
        <w:pageBreakBefore w:val="0"/>
        <w:ind w:left="578" w:hanging="578"/>
      </w:pPr>
      <w:bookmarkStart w:id="9" w:name="_Toc315266401"/>
      <w:r>
        <w:t>Introduzione</w:t>
      </w:r>
      <w:bookmarkEnd w:id="9"/>
    </w:p>
    <w:p w:rsidR="00B81227" w:rsidRDefault="00B81227" w:rsidP="00B81227">
      <w:r>
        <w:t xml:space="preserve">Nei successivi paragrafi si riassumono alcuni concetti relativi alle informazioni che devono essere gestite </w:t>
      </w:r>
      <w:r w:rsidR="003E05DC">
        <w:t>n</w:t>
      </w:r>
      <w:r>
        <w:t xml:space="preserve">ell’ambito dei </w:t>
      </w:r>
      <w:r w:rsidR="003E05DC">
        <w:t xml:space="preserve">processi afferenti ai </w:t>
      </w:r>
      <w:r>
        <w:t>PFE.</w:t>
      </w:r>
    </w:p>
    <w:p w:rsidR="00B5290D" w:rsidRDefault="00B5290D" w:rsidP="00B81227"/>
    <w:p w:rsidR="00B81227" w:rsidRPr="00B81227" w:rsidRDefault="00B81227" w:rsidP="00B81227">
      <w:pPr>
        <w:pStyle w:val="Heading3"/>
        <w:rPr>
          <w:lang w:val="en-US"/>
        </w:rPr>
      </w:pPr>
      <w:bookmarkStart w:id="10" w:name="_Toc315266402"/>
      <w:r w:rsidRPr="00B81227">
        <w:rPr>
          <w:lang w:val="en-US"/>
        </w:rPr>
        <w:t>Struttura dei PFE</w:t>
      </w:r>
      <w:bookmarkEnd w:id="10"/>
    </w:p>
    <w:p w:rsidR="00B5290D" w:rsidRDefault="00045B2B" w:rsidP="00B81227">
      <w:r w:rsidRPr="00045B2B">
        <w:t>I PFE sono identificati da una sigla nazionale (programmatico) inserita nel bilancio INFN a  cui vengono associati un SL nazionale e un FO nazionale. I  progetti sono strutturati in WP visibili  a livello nazionale dal FO  ma non visibili nel bilancio nazionale INFN. Spese  ed entrate  presenti in contabilità finanziaria devono essere attribuibili ai singoli WP.</w:t>
      </w:r>
    </w:p>
    <w:p w:rsidR="00045B2B" w:rsidRDefault="00045B2B" w:rsidP="00B81227"/>
    <w:p w:rsidR="00AB2641" w:rsidRPr="00B5290D" w:rsidRDefault="00B5290D" w:rsidP="00AB2641">
      <w:pPr>
        <w:pStyle w:val="Heading3"/>
      </w:pPr>
      <w:bookmarkStart w:id="11" w:name="_Toc315266403"/>
      <w:r w:rsidRPr="00B5290D">
        <w:t>Informazioni gestite</w:t>
      </w:r>
      <w:bookmarkEnd w:id="11"/>
    </w:p>
    <w:p w:rsidR="003E05DC" w:rsidRDefault="003E05DC" w:rsidP="003E05DC">
      <w:r>
        <w:t>Le informazioni che devono essere gestite nell’ambito dei PFE sono:</w:t>
      </w:r>
    </w:p>
    <w:p w:rsidR="003E05DC" w:rsidRDefault="003E05DC" w:rsidP="003E05DC">
      <w:pPr>
        <w:pStyle w:val="ListParagraph"/>
        <w:numPr>
          <w:ilvl w:val="0"/>
          <w:numId w:val="14"/>
        </w:numPr>
        <w:ind w:left="1060" w:hanging="703"/>
        <w:contextualSpacing w:val="0"/>
      </w:pPr>
      <w:r>
        <w:t xml:space="preserve">Entrate fruibili per rendicontazione e per overhead </w:t>
      </w:r>
      <w:r w:rsidR="00045B2B" w:rsidRPr="00045B2B">
        <w:t>(accertamento dell’entrata e ripartizione del contributo UE tra strutture partecipanti, categorie di costo e sottoprogetti)</w:t>
      </w:r>
    </w:p>
    <w:p w:rsidR="003E05DC" w:rsidRDefault="003E05DC" w:rsidP="003E05DC">
      <w:pPr>
        <w:pStyle w:val="ListParagraph"/>
        <w:numPr>
          <w:ilvl w:val="0"/>
          <w:numId w:val="14"/>
        </w:numPr>
        <w:ind w:left="1060" w:hanging="703"/>
        <w:contextualSpacing w:val="0"/>
      </w:pPr>
      <w:r>
        <w:t>Costi derivanti da missioni (Italia/Estero)</w:t>
      </w:r>
    </w:p>
    <w:p w:rsidR="003E05DC" w:rsidRDefault="003E05DC" w:rsidP="003E05DC">
      <w:pPr>
        <w:pStyle w:val="ListParagraph"/>
        <w:numPr>
          <w:ilvl w:val="0"/>
          <w:numId w:val="14"/>
        </w:numPr>
        <w:ind w:left="1060" w:hanging="703"/>
        <w:contextualSpacing w:val="0"/>
      </w:pPr>
      <w:r>
        <w:t xml:space="preserve">Costi derivanti da acquisizione di beni e servizi </w:t>
      </w:r>
    </w:p>
    <w:p w:rsidR="003E05DC" w:rsidRDefault="003E05DC" w:rsidP="003E05DC">
      <w:pPr>
        <w:pStyle w:val="ListParagraph"/>
        <w:numPr>
          <w:ilvl w:val="0"/>
          <w:numId w:val="14"/>
        </w:numPr>
        <w:ind w:left="1060" w:hanging="703"/>
        <w:contextualSpacing w:val="0"/>
      </w:pPr>
      <w:r>
        <w:t>Costi derivanti dall’impiego del personale sia proprio che vincolato al progetto</w:t>
      </w:r>
    </w:p>
    <w:p w:rsidR="00294F49" w:rsidRDefault="00294F49" w:rsidP="00BB13B7">
      <w:r w:rsidRPr="00294F49">
        <w:t>Il Sistema Informativo deve dare la possibilità di gestire sia il budget di “competenza”  per ciascuna voce (budget estimated per cost category)  che la  spesa durante la vita del contratto  fino  alla rendicontazione della medesima voce (actual).</w:t>
      </w:r>
    </w:p>
    <w:p w:rsidR="00B5290D" w:rsidRDefault="003E05DC" w:rsidP="00BB13B7">
      <w:pPr>
        <w:rPr>
          <w:rFonts w:ascii="Times New Roman" w:hAnsi="Times New Roman"/>
          <w:b/>
          <w:sz w:val="32"/>
        </w:rPr>
      </w:pPr>
      <w:r>
        <w:t xml:space="preserve">I dati vengono tutti ricavati dal sistema di contabilità finanziari. </w:t>
      </w:r>
      <w:r w:rsidR="00BB13B7" w:rsidRPr="00BB13B7">
        <w:t>Le entrate  derivanti da overhead devono essere convogliate  in un unico fondo centrale denominato OVERHEAD   pur non perdendo la tracciabilità del PFE che ha contribuito al fondo stesso.</w:t>
      </w:r>
      <w:r w:rsidR="00B5290D">
        <w:br w:type="page"/>
      </w:r>
    </w:p>
    <w:p w:rsidR="00A61C2D" w:rsidRDefault="00A61C2D" w:rsidP="00A61C2D">
      <w:pPr>
        <w:pStyle w:val="Heading2"/>
        <w:pageBreakBefore w:val="0"/>
        <w:ind w:left="578" w:hanging="578"/>
      </w:pPr>
      <w:bookmarkStart w:id="12" w:name="_Toc315266404"/>
      <w:r>
        <w:lastRenderedPageBreak/>
        <w:t>Creazione bilancio e variazioni</w:t>
      </w:r>
      <w:bookmarkEnd w:id="12"/>
    </w:p>
    <w:p w:rsidR="003E05DC" w:rsidRDefault="003E05DC" w:rsidP="003E05DC">
      <w:r>
        <w:t>Vediamo nel seguito le varie attività di gestione del bilancio di previsione e dei suoi successivi aggiustamenti per quel che riguarda un PFE.</w:t>
      </w:r>
    </w:p>
    <w:p w:rsidR="003E05DC" w:rsidRDefault="003E05DC" w:rsidP="003E05DC"/>
    <w:p w:rsidR="003E05DC" w:rsidRDefault="003E05DC" w:rsidP="003E05DC">
      <w:pPr>
        <w:ind w:left="4254" w:hanging="4254"/>
      </w:pPr>
      <w:r w:rsidRPr="003E05DC">
        <w:rPr>
          <w:b/>
        </w:rPr>
        <w:t>Creazione sigla progetto nazionale</w:t>
      </w:r>
      <w:r>
        <w:tab/>
        <w:t>effettuata dall’ufficio bilancio centrale dopo la firma del contratto con la UE</w:t>
      </w:r>
    </w:p>
    <w:p w:rsidR="003E05DC" w:rsidRDefault="003E05DC" w:rsidP="003E05DC">
      <w:pPr>
        <w:ind w:left="4254" w:hanging="4254"/>
      </w:pPr>
      <w:r w:rsidRPr="003E05DC">
        <w:rPr>
          <w:b/>
        </w:rPr>
        <w:t>Creazione dei WP nazionali</w:t>
      </w:r>
      <w:r>
        <w:tab/>
        <w:t>il FO effettua la definizione dei WP nazionali come sottovoci nazionali del progetto nazionale</w:t>
      </w:r>
    </w:p>
    <w:p w:rsidR="003E05DC" w:rsidRDefault="003E05DC" w:rsidP="00886377">
      <w:pPr>
        <w:ind w:left="4254" w:hanging="4254"/>
      </w:pPr>
      <w:r w:rsidRPr="00C46530">
        <w:rPr>
          <w:b/>
          <w:highlight w:val="yellow"/>
        </w:rPr>
        <w:t>Accertamento iniziale</w:t>
      </w:r>
      <w:r w:rsidRPr="00C46530">
        <w:rPr>
          <w:highlight w:val="yellow"/>
        </w:rPr>
        <w:tab/>
        <w:t>proposta effettuata dall’ufficio bilancio centrale ed approvata dal Consiglio</w:t>
      </w:r>
      <w:r>
        <w:t xml:space="preserve"> </w:t>
      </w:r>
    </w:p>
    <w:p w:rsidR="005B4333" w:rsidRPr="00225214" w:rsidRDefault="005B4333" w:rsidP="005B4333">
      <w:pPr>
        <w:spacing w:after="0"/>
        <w:ind w:left="4253" w:hanging="4253"/>
        <w:rPr>
          <w:b/>
          <w:highlight w:val="yellow"/>
        </w:rPr>
      </w:pPr>
      <w:r w:rsidRPr="00225214">
        <w:rPr>
          <w:b/>
          <w:highlight w:val="yellow"/>
        </w:rPr>
        <w:t xml:space="preserve">Stanziamento generato dalle </w:t>
      </w:r>
    </w:p>
    <w:p w:rsidR="003E05DC" w:rsidRDefault="005B4333" w:rsidP="00886377">
      <w:pPr>
        <w:ind w:left="4254" w:hanging="4254"/>
      </w:pPr>
      <w:r w:rsidRPr="00225214">
        <w:rPr>
          <w:b/>
          <w:highlight w:val="yellow"/>
        </w:rPr>
        <w:t>ripartizioni sui WP</w:t>
      </w:r>
      <w:r w:rsidR="003E05DC" w:rsidRPr="005F5352">
        <w:tab/>
        <w:t xml:space="preserve">il FO </w:t>
      </w:r>
      <w:r w:rsidRPr="005F5352">
        <w:t xml:space="preserve">compila una tabella specifica per </w:t>
      </w:r>
      <w:r w:rsidR="009E46BE" w:rsidRPr="005F5352">
        <w:t>le assegnazioni</w:t>
      </w:r>
      <w:r w:rsidR="003E05DC">
        <w:t xml:space="preserve"> </w:t>
      </w:r>
      <w:r>
        <w:t xml:space="preserve">sui WP </w:t>
      </w:r>
      <w:r w:rsidR="003E05DC">
        <w:t>per struttura e per capitolo</w:t>
      </w:r>
      <w:r>
        <w:t>,</w:t>
      </w:r>
      <w:r w:rsidR="003E05DC">
        <w:t xml:space="preserve"> secondo le </w:t>
      </w:r>
      <w:r w:rsidR="003E05DC" w:rsidRPr="005F5352">
        <w:t>indicazioni del contratto UE</w:t>
      </w:r>
      <w:r w:rsidRPr="005F5352">
        <w:t>, utilizzando la funzione corrispondente (da sviluppare ad hoc</w:t>
      </w:r>
      <w:r>
        <w:t xml:space="preserve"> sul Sistema Informativo)</w:t>
      </w:r>
      <w:r w:rsidR="003E05DC">
        <w:t>;</w:t>
      </w:r>
      <w:r>
        <w:t xml:space="preserve"> una volta compilata la tabella, in automatico il </w:t>
      </w:r>
      <w:r w:rsidR="009E46BE">
        <w:t xml:space="preserve">FO consolida le informazioni di assegnazione ed il sistema elabora i dati necessari alla </w:t>
      </w:r>
      <w:r w:rsidR="009E46BE" w:rsidRPr="005F5352">
        <w:t xml:space="preserve">compilazione in automatico della proposta di stanziamento </w:t>
      </w:r>
      <w:r w:rsidRPr="005F5352">
        <w:t xml:space="preserve">per capitolo e per struttura e </w:t>
      </w:r>
      <w:r w:rsidR="003E05DC" w:rsidRPr="005F5352">
        <w:t>la proposta vie</w:t>
      </w:r>
      <w:r w:rsidRPr="005F5352">
        <w:t>ne telematicamente inviata all’Ufficio B</w:t>
      </w:r>
      <w:r w:rsidR="003E05DC" w:rsidRPr="005F5352">
        <w:t>ilancio</w:t>
      </w:r>
      <w:r w:rsidRPr="005F5352">
        <w:t xml:space="preserve"> C</w:t>
      </w:r>
      <w:r w:rsidR="003E05DC" w:rsidRPr="005F5352">
        <w:t>entrale che redige la delibera e il Consiglio Direttivo approva come per i fondi ordinari</w:t>
      </w:r>
      <w:r w:rsidR="003E05DC">
        <w:t>. L’ufficio bilancio centrale rende disponibile la delibera al FO</w:t>
      </w:r>
      <w:r w:rsidR="009E46BE">
        <w:t>, convalidando la proposta e trasmettendo telematicamente il bilancio alle varie strutture.</w:t>
      </w:r>
    </w:p>
    <w:p w:rsidR="00BA1F83" w:rsidRPr="00C46530" w:rsidRDefault="00BA1F83" w:rsidP="00886377">
      <w:pPr>
        <w:ind w:left="4254" w:hanging="4254"/>
        <w:rPr>
          <w:color w:val="4F81BD" w:themeColor="accent1"/>
        </w:rPr>
      </w:pPr>
      <w:r>
        <w:rPr>
          <w:b/>
        </w:rPr>
        <w:t>Assegnazione sottovoci (WP)</w:t>
      </w:r>
      <w:r>
        <w:rPr>
          <w:b/>
        </w:rPr>
        <w:tab/>
      </w:r>
      <w:r w:rsidRPr="00BA1F83">
        <w:t xml:space="preserve">L’assegnazione degli stanziamenti alle sottovoci può </w:t>
      </w:r>
      <w:r w:rsidRPr="00934B32">
        <w:t>essere effettuata in automatico, a partire dalle informazioni inserite nella tabella di cui al punto precedente, contestualmente a tutte le sezioni interessate</w:t>
      </w:r>
      <w:r w:rsidR="00351E53">
        <w:t xml:space="preserve">. </w:t>
      </w:r>
      <w:r w:rsidR="0096453E" w:rsidRPr="00C46530">
        <w:rPr>
          <w:color w:val="4F81BD" w:themeColor="accent1"/>
          <w:highlight w:val="yellow"/>
        </w:rPr>
        <w:t>La gestione delle sottovoci durante la vita del Progetto viene fatta rispettando i vincoli definiti dalla sigla nazionale per capitolo e per struttura.</w:t>
      </w:r>
    </w:p>
    <w:p w:rsidR="003E05DC" w:rsidRDefault="003E05DC" w:rsidP="00886377">
      <w:pPr>
        <w:ind w:left="4254" w:hanging="4254"/>
      </w:pPr>
      <w:r w:rsidRPr="00886377">
        <w:rPr>
          <w:b/>
        </w:rPr>
        <w:t>Variazioni di bilancio</w:t>
      </w:r>
      <w:r>
        <w:t xml:space="preserve"> </w:t>
      </w:r>
      <w:r>
        <w:tab/>
        <w:t xml:space="preserve">Nel caso in cui la variazione modifica l’assegnazione sul capitolo per struttura a livello della sigla nazionale il FO effettua una proposta di variazione con le normali funzionalità del Sistema Informativo; la proposta viene telematicamente inviata all’ufficio bilancio centrale che redige la delibera e il Consiglio Direttivo approva come per i </w:t>
      </w:r>
      <w:r w:rsidRPr="00C46530">
        <w:t>fondi ordinari. L’ufficio bilancio centrale rende disponibile la delibera al FO che provvede a modificare coerentemente l’assegnazione ai WP nazionali e a rendere disponibili i dati alle strutture locali</w:t>
      </w:r>
    </w:p>
    <w:p w:rsidR="003E05DC" w:rsidRDefault="003E05DC" w:rsidP="00886377">
      <w:pPr>
        <w:ind w:left="4254" w:firstLine="6"/>
      </w:pPr>
      <w:r>
        <w:t xml:space="preserve">Nel caso in cui la variazione non modifichi l’assegnazione sul capitolo per struttura a livello della </w:t>
      </w:r>
      <w:r>
        <w:lastRenderedPageBreak/>
        <w:t>sigla nazionale il FO effettua una variazione tra i WP secondo quanto deciso dalla UE  e utilizzando la normale procedura del Sistema Informativo per le gestione del bilancio sulle sottovoci.</w:t>
      </w:r>
    </w:p>
    <w:p w:rsidR="003E05DC" w:rsidRPr="00886377" w:rsidRDefault="003E05DC" w:rsidP="00886377">
      <w:pPr>
        <w:spacing w:after="0"/>
      </w:pPr>
      <w:r w:rsidRPr="00886377">
        <w:rPr>
          <w:b/>
        </w:rPr>
        <w:t xml:space="preserve">Variazioni di bilancio a seguito di </w:t>
      </w:r>
      <w:r w:rsidRPr="00886377">
        <w:rPr>
          <w:b/>
        </w:rPr>
        <w:tab/>
      </w:r>
      <w:r w:rsidR="00886377" w:rsidRPr="00886377">
        <w:rPr>
          <w:b/>
        </w:rPr>
        <w:tab/>
      </w:r>
      <w:r w:rsidRPr="00886377">
        <w:t>vedi punti precedenti per accertamento e assegnazione</w:t>
      </w:r>
      <w:r w:rsidR="00FF293E">
        <w:t xml:space="preserve"> </w:t>
      </w:r>
      <w:r w:rsidRPr="00886377">
        <w:t xml:space="preserve">  </w:t>
      </w:r>
    </w:p>
    <w:p w:rsidR="003E05DC" w:rsidRPr="00886377" w:rsidRDefault="003E05DC" w:rsidP="003E05DC">
      <w:pPr>
        <w:rPr>
          <w:b/>
        </w:rPr>
      </w:pPr>
      <w:r w:rsidRPr="00886377">
        <w:rPr>
          <w:b/>
        </w:rPr>
        <w:t>maggior o minore  accertamento</w:t>
      </w:r>
    </w:p>
    <w:p w:rsidR="003E05DC" w:rsidRDefault="003E05DC" w:rsidP="003E05DC"/>
    <w:p w:rsidR="003E05DC" w:rsidRDefault="003E05DC" w:rsidP="00886377">
      <w:pPr>
        <w:ind w:left="4254" w:hanging="4254"/>
      </w:pPr>
      <w:r w:rsidRPr="00886377">
        <w:rPr>
          <w:b/>
        </w:rPr>
        <w:t>Riassegnazione dell’avanzo</w:t>
      </w:r>
      <w:r>
        <w:tab/>
        <w:t>Il FO effettua una proposta di riassegnazione con le normali funzionalità del Sistema Informativo; la proposta viene telematicamente inviata all’ufficio bilancio centrale che redige la delibera e il Consiglio Direttivo approva come per i fondi ordinari. L’ufficio bilancio centrale rende disponibile la delibera al FO.</w:t>
      </w:r>
    </w:p>
    <w:p w:rsidR="00775E7C" w:rsidRDefault="00775E7C" w:rsidP="00886377">
      <w:pPr>
        <w:ind w:left="4254" w:hanging="4254"/>
      </w:pPr>
    </w:p>
    <w:p w:rsidR="003E05DC" w:rsidRPr="0043561E" w:rsidRDefault="00886377" w:rsidP="003E05DC">
      <w:pPr>
        <w:rPr>
          <w:color w:val="1F497D" w:themeColor="text2"/>
        </w:rPr>
      </w:pPr>
      <w:r>
        <w:t xml:space="preserve">Il </w:t>
      </w:r>
      <w:r w:rsidR="003E05DC">
        <w:t>FO  sarà inserito nel sistema quale responsabile dei fondi a livello nazionale</w:t>
      </w:r>
      <w:r w:rsidR="007621EB">
        <w:t xml:space="preserve">.  </w:t>
      </w:r>
      <w:r w:rsidR="007621EB" w:rsidRPr="0043561E">
        <w:rPr>
          <w:color w:val="1F497D" w:themeColor="text2"/>
          <w:highlight w:val="yellow"/>
        </w:rPr>
        <w:t>Non saranno possibili modifiche a livello locale.</w:t>
      </w:r>
      <w:r w:rsidR="003E05DC" w:rsidRPr="0043561E">
        <w:rPr>
          <w:color w:val="1F497D" w:themeColor="text2"/>
        </w:rPr>
        <w:t xml:space="preserve"> </w:t>
      </w:r>
    </w:p>
    <w:p w:rsidR="003E05DC" w:rsidRPr="003E05DC" w:rsidRDefault="003E05DC" w:rsidP="003E05DC">
      <w:r>
        <w:t>Il sistema consentirà l’accesso  in visione alla “scheda contabile responsabile locale”, a più attori  (es. ai referenti dei WP locali etc). L’inserimento sarà effettuato dal  FO.</w:t>
      </w:r>
    </w:p>
    <w:p w:rsidR="00A61C2D" w:rsidRDefault="00A61C2D" w:rsidP="00A61C2D">
      <w:pPr>
        <w:pStyle w:val="BodyText"/>
      </w:pPr>
    </w:p>
    <w:p w:rsidR="00B805ED" w:rsidRDefault="00B805ED" w:rsidP="00A61C2D">
      <w:pPr>
        <w:pStyle w:val="BodyText"/>
      </w:pPr>
    </w:p>
    <w:p w:rsidR="00A61C2D" w:rsidRDefault="00A61C2D" w:rsidP="00FA224F">
      <w:pPr>
        <w:pStyle w:val="Heading2"/>
        <w:pageBreakBefore w:val="0"/>
      </w:pPr>
      <w:bookmarkStart w:id="13" w:name="_Toc315266405"/>
      <w:r>
        <w:t>Flusso di approvazione degli ordini e delle fatture</w:t>
      </w:r>
      <w:bookmarkEnd w:id="13"/>
    </w:p>
    <w:p w:rsidR="00901980" w:rsidRPr="00A856CF" w:rsidRDefault="00B805ED" w:rsidP="00B805ED">
      <w:pPr>
        <w:autoSpaceDE w:val="0"/>
        <w:autoSpaceDN w:val="0"/>
        <w:adjustRightInd w:val="0"/>
        <w:rPr>
          <w:color w:val="1F497D" w:themeColor="text2"/>
        </w:rPr>
      </w:pPr>
      <w:r w:rsidRPr="00992257">
        <w:t xml:space="preserve">L’ordine di materiale di consumo, di materiale da inventariare o per  servizi  viene innescato dalla compilazione da parte di un appartenente al progetto per mezzo della Richiesta di Acquisto (RdA) compilata </w:t>
      </w:r>
      <w:r w:rsidR="007A5DD3">
        <w:t>obbligatoriamente tramite</w:t>
      </w:r>
      <w:r w:rsidRPr="00992257">
        <w:t xml:space="preserve"> portale utente</w:t>
      </w:r>
      <w:r w:rsidRPr="00901980">
        <w:rPr>
          <w:color w:val="1F497D" w:themeColor="text2"/>
        </w:rPr>
        <w:t>.</w:t>
      </w:r>
      <w:r w:rsidR="00901980" w:rsidRPr="00901980">
        <w:rPr>
          <w:color w:val="1F497D" w:themeColor="text2"/>
        </w:rPr>
        <w:t xml:space="preserve"> </w:t>
      </w:r>
      <w:r w:rsidR="00901980" w:rsidRPr="00A856CF">
        <w:rPr>
          <w:color w:val="1F497D" w:themeColor="text2"/>
          <w:highlight w:val="yellow"/>
        </w:rPr>
        <w:t xml:space="preserve">Sarà inserito nel sistema </w:t>
      </w:r>
      <w:r w:rsidR="00B34386" w:rsidRPr="00A856CF">
        <w:rPr>
          <w:color w:val="1F497D" w:themeColor="text2"/>
          <w:highlight w:val="yellow"/>
        </w:rPr>
        <w:t>un</w:t>
      </w:r>
      <w:r w:rsidR="00901980" w:rsidRPr="00A856CF">
        <w:rPr>
          <w:color w:val="1F497D" w:themeColor="text2"/>
          <w:highlight w:val="yellow"/>
        </w:rPr>
        <w:t xml:space="preserve"> </w:t>
      </w:r>
      <w:r w:rsidR="005F5352" w:rsidRPr="00A856CF">
        <w:rPr>
          <w:color w:val="1F497D" w:themeColor="text2"/>
          <w:highlight w:val="yellow"/>
        </w:rPr>
        <w:t>blocco dell’</w:t>
      </w:r>
      <w:r w:rsidR="00A856CF">
        <w:rPr>
          <w:color w:val="1F497D" w:themeColor="text2"/>
          <w:highlight w:val="yellow"/>
        </w:rPr>
        <w:t xml:space="preserve">utilizzo delle assegnazioni </w:t>
      </w:r>
      <w:r w:rsidR="005F5352" w:rsidRPr="00A856CF">
        <w:rPr>
          <w:color w:val="1F497D" w:themeColor="text2"/>
          <w:highlight w:val="yellow"/>
        </w:rPr>
        <w:t xml:space="preserve">al di fuori del </w:t>
      </w:r>
      <w:r w:rsidR="00901980" w:rsidRPr="00A856CF">
        <w:rPr>
          <w:color w:val="1F497D" w:themeColor="text2"/>
          <w:highlight w:val="yellow"/>
        </w:rPr>
        <w:t xml:space="preserve">portale.  </w:t>
      </w:r>
    </w:p>
    <w:p w:rsidR="00B805ED" w:rsidRPr="00894132" w:rsidRDefault="00B805ED" w:rsidP="00B805ED">
      <w:pPr>
        <w:autoSpaceDE w:val="0"/>
        <w:autoSpaceDN w:val="0"/>
        <w:adjustRightInd w:val="0"/>
      </w:pPr>
      <w:r w:rsidRPr="00992257">
        <w:t>Tale RdA viene compilata identificando gli oggetti/servizi da acquisire e allocando i costi sul corretto capitolo e sul corretto WP del PFE.  Sulla RdA sarà inserita una sezione per la descrizione dell’utilizzo dei beni/servizi nell’ambito delle  attività  previste nei vari WP.</w:t>
      </w:r>
    </w:p>
    <w:p w:rsidR="00B805ED" w:rsidRDefault="00B805ED" w:rsidP="00B805ED">
      <w:r>
        <w:t xml:space="preserve">La RdA viene sottoposto ad un ciclo di approvazione che prevede nell’ordine: </w:t>
      </w:r>
    </w:p>
    <w:p w:rsidR="00B805ED" w:rsidRDefault="00B805ED" w:rsidP="00B805ED">
      <w:pPr>
        <w:numPr>
          <w:ilvl w:val="0"/>
          <w:numId w:val="16"/>
        </w:numPr>
        <w:ind w:left="714" w:hanging="357"/>
        <w:jc w:val="left"/>
      </w:pPr>
      <w:r>
        <w:t xml:space="preserve">il </w:t>
      </w:r>
      <w:r w:rsidRPr="00992257">
        <w:t>SL</w:t>
      </w:r>
      <w:r>
        <w:t xml:space="preserve"> del PFE </w:t>
      </w:r>
      <w:r w:rsidR="0097588F">
        <w:t>(e</w:t>
      </w:r>
      <w:r w:rsidR="0097588F" w:rsidRPr="00A856CF">
        <w:t>/o Re</w:t>
      </w:r>
      <w:r w:rsidR="00A856CF" w:rsidRPr="00A856CF">
        <w:t xml:space="preserve">sponsabile </w:t>
      </w:r>
      <w:r w:rsidR="00DC2BDD" w:rsidRPr="00A856CF">
        <w:t>Scientifico locale)</w:t>
      </w:r>
      <w:r w:rsidR="00DC2BDD">
        <w:t xml:space="preserve"> </w:t>
      </w:r>
      <w:r>
        <w:t>per esaminarne la congruità scientifica;</w:t>
      </w:r>
    </w:p>
    <w:p w:rsidR="00B805ED" w:rsidRDefault="00B805ED" w:rsidP="00B805ED">
      <w:pPr>
        <w:numPr>
          <w:ilvl w:val="0"/>
          <w:numId w:val="16"/>
        </w:numPr>
        <w:ind w:left="714" w:hanging="357"/>
        <w:jc w:val="left"/>
      </w:pPr>
      <w:r>
        <w:t xml:space="preserve">il FO del PFE per esaminarne la congruità finanziaria </w:t>
      </w:r>
      <w:r w:rsidRPr="00992257">
        <w:t>e  la conformità alla normativa e al contratto  (Art. II.14.1.d del contratto) e,  infine,</w:t>
      </w:r>
    </w:p>
    <w:p w:rsidR="00B805ED" w:rsidRDefault="00B805ED" w:rsidP="00B805ED">
      <w:pPr>
        <w:numPr>
          <w:ilvl w:val="0"/>
          <w:numId w:val="16"/>
        </w:numPr>
        <w:ind w:left="714" w:hanging="357"/>
        <w:jc w:val="left"/>
      </w:pPr>
      <w:r>
        <w:t xml:space="preserve">il Direttore della struttura locale di generazione della spesa </w:t>
      </w:r>
      <w:r w:rsidRPr="00E15A90">
        <w:t xml:space="preserve">per la validità </w:t>
      </w:r>
      <w:r w:rsidRPr="0097588F">
        <w:rPr>
          <w:strike/>
          <w:highlight w:val="yellow"/>
        </w:rPr>
        <w:t>legale</w:t>
      </w:r>
      <w:r w:rsidRPr="00E15A90">
        <w:t xml:space="preserve"> dell’ordine.  </w:t>
      </w:r>
    </w:p>
    <w:p w:rsidR="00B805ED" w:rsidRDefault="00B805ED" w:rsidP="00B805ED">
      <w:r>
        <w:t xml:space="preserve">In seguito l’ufficio amministrativo locale provvede alle normale formalizzazione dell’ordine senza apporre alcuna modifica a quanto previsto dalla RdA.  </w:t>
      </w:r>
    </w:p>
    <w:p w:rsidR="00B805ED" w:rsidRPr="00992257" w:rsidRDefault="00B805ED" w:rsidP="00B805ED">
      <w:r>
        <w:t xml:space="preserve">Qualunque necessità di cambiamento </w:t>
      </w:r>
      <w:r w:rsidRPr="00992257">
        <w:t>della RdA deve essere richiesta al FO e al SL  che, eventualmente, rifanno la RdA secondo quanto concordato e la ri-sottopongono modificata ed approvata all’ufficio amministrativo locale per la generazione dell’ordine. Al termine di questo procedimento l’ufficio amministrativo locale impegna secondo quanto previsto nella RdA ed emette l’ordine al fornitore.  Sull’ordine apparirà la dichiarazione di cui al successivo punto “Stampa ordini e prospetti di liquidazione”.</w:t>
      </w:r>
    </w:p>
    <w:p w:rsidR="00B805ED" w:rsidRDefault="00B805ED" w:rsidP="00B805ED">
      <w:r>
        <w:lastRenderedPageBreak/>
        <w:t xml:space="preserve">All’arrivo della fattura questa viene registrata dall’ufficio amministrativo locale e sottoposta al ciclo di approvazione gestito dal Sistema Informativo. L’ufficio amministrativo locale provvederà alla scansione della fattura e a sottoporla ad approvazione sul Sistema Informativo congiuntamente al documento contabile “liquidazione”. </w:t>
      </w:r>
    </w:p>
    <w:p w:rsidR="00B805ED" w:rsidRDefault="00B805ED" w:rsidP="00B805ED">
      <w:r>
        <w:t>Il ciclo di approvazione prevede nell’ordine:</w:t>
      </w:r>
    </w:p>
    <w:p w:rsidR="00B805ED" w:rsidRPr="00D529F5" w:rsidRDefault="00B805ED" w:rsidP="00B805ED">
      <w:pPr>
        <w:numPr>
          <w:ilvl w:val="0"/>
          <w:numId w:val="17"/>
        </w:numPr>
        <w:ind w:left="714" w:hanging="357"/>
        <w:jc w:val="left"/>
      </w:pPr>
      <w:r w:rsidRPr="00D529F5">
        <w:t>il RUP  locale;</w:t>
      </w:r>
    </w:p>
    <w:p w:rsidR="00B805ED" w:rsidRDefault="00B805ED" w:rsidP="00B805ED">
      <w:pPr>
        <w:numPr>
          <w:ilvl w:val="0"/>
          <w:numId w:val="17"/>
        </w:numPr>
        <w:ind w:left="714" w:hanging="357"/>
        <w:jc w:val="left"/>
      </w:pPr>
      <w:r w:rsidRPr="00D529F5">
        <w:t>il FO</w:t>
      </w:r>
      <w:r>
        <w:t xml:space="preserve">. </w:t>
      </w:r>
    </w:p>
    <w:p w:rsidR="00B805ED" w:rsidRDefault="00B805ED" w:rsidP="00B805ED">
      <w:r>
        <w:t>Deve essere possibile evidenziare, insieme all’approvazione, una data massima di pagamento della fattura per garantire l’eleggibilità del costo nei confronti della UE.</w:t>
      </w:r>
    </w:p>
    <w:p w:rsidR="00B805ED" w:rsidRPr="00F7782E" w:rsidRDefault="00B805ED" w:rsidP="00B805ED">
      <w:r w:rsidRPr="00F7782E">
        <w:t xml:space="preserve">Variazioni sull’ordine in fase di liquidazione della spesa.  Con l’approvazione della fattura il FO autorizza la variazione positiva o negativa dell’impegno.   </w:t>
      </w:r>
    </w:p>
    <w:p w:rsidR="00B805ED" w:rsidRDefault="00B805ED" w:rsidP="00B805ED">
      <w:r w:rsidRPr="00F7782E">
        <w:t xml:space="preserve">Gli ordini devono prevedere la possibilità di calcolo (per </w:t>
      </w:r>
      <w:r>
        <w:t xml:space="preserve">singola riga) di </w:t>
      </w:r>
      <w:r w:rsidRPr="00F7782E">
        <w:t>quote</w:t>
      </w:r>
      <w:r>
        <w:t xml:space="preserve"> </w:t>
      </w:r>
      <w:r w:rsidRPr="00F7782E">
        <w:t xml:space="preserve">di </w:t>
      </w:r>
      <w:r>
        <w:t>non</w:t>
      </w:r>
      <w:r w:rsidRPr="00F7782E">
        <w:t xml:space="preserve"> imponibil</w:t>
      </w:r>
      <w:r>
        <w:t>i ai fini</w:t>
      </w:r>
      <w:r w:rsidRPr="00F7782E">
        <w:t xml:space="preserve"> IVA</w:t>
      </w:r>
      <w:r w:rsidR="004D6245">
        <w:t>.</w:t>
      </w:r>
    </w:p>
    <w:p w:rsidR="00B805ED" w:rsidRDefault="00B805ED">
      <w:pPr>
        <w:spacing w:after="0"/>
        <w:jc w:val="left"/>
        <w:rPr>
          <w:rFonts w:ascii="Times New Roman" w:hAnsi="Times New Roman"/>
          <w:b/>
          <w:sz w:val="32"/>
        </w:rPr>
      </w:pPr>
    </w:p>
    <w:p w:rsidR="003A3229" w:rsidRDefault="003A3229">
      <w:pPr>
        <w:spacing w:after="0"/>
        <w:jc w:val="left"/>
        <w:rPr>
          <w:rFonts w:ascii="Times New Roman" w:hAnsi="Times New Roman"/>
          <w:b/>
          <w:sz w:val="32"/>
        </w:rPr>
      </w:pPr>
    </w:p>
    <w:p w:rsidR="00A61C2D" w:rsidRDefault="00A61C2D" w:rsidP="00FA224F">
      <w:pPr>
        <w:pStyle w:val="Heading2"/>
        <w:pageBreakBefore w:val="0"/>
      </w:pPr>
      <w:bookmarkStart w:id="14" w:name="_Toc315266406"/>
      <w:r>
        <w:t>Flusso di approvazione delle missioni</w:t>
      </w:r>
      <w:bookmarkEnd w:id="14"/>
    </w:p>
    <w:p w:rsidR="003A3229" w:rsidRDefault="003A3229" w:rsidP="003A3229">
      <w:r>
        <w:t xml:space="preserve">La richiesta di autorizzazione missione viene innescata dalla sua compilazione da parte di un appartenente al progetto per mezzo della </w:t>
      </w:r>
      <w:r w:rsidR="00FF293E">
        <w:t xml:space="preserve">form </w:t>
      </w:r>
      <w:r>
        <w:t>sul portale utente. Tale richiesta viene compilata allocando i costi sul corretto WP del PFE.</w:t>
      </w:r>
      <w:r w:rsidR="00D5042E">
        <w:t xml:space="preserve">   </w:t>
      </w:r>
    </w:p>
    <w:p w:rsidR="003A3229" w:rsidRDefault="003A3229" w:rsidP="003A3229">
      <w:r>
        <w:t xml:space="preserve">La richiesta di autorizzazione viene sottoposta ad un ciclo di approvazione che prevede nell’ordine: </w:t>
      </w:r>
    </w:p>
    <w:p w:rsidR="003A3229" w:rsidRPr="00D529F5" w:rsidRDefault="003A3229" w:rsidP="003A3229">
      <w:pPr>
        <w:numPr>
          <w:ilvl w:val="0"/>
          <w:numId w:val="20"/>
        </w:numPr>
        <w:ind w:left="714" w:hanging="357"/>
        <w:jc w:val="left"/>
      </w:pPr>
      <w:r>
        <w:t xml:space="preserve">il </w:t>
      </w:r>
      <w:r w:rsidRPr="00D529F5">
        <w:t>responsabile del servizio locale cui il richiedente appartiene;</w:t>
      </w:r>
    </w:p>
    <w:p w:rsidR="003A3229" w:rsidRPr="00D529F5" w:rsidRDefault="003A3229" w:rsidP="003A3229">
      <w:pPr>
        <w:numPr>
          <w:ilvl w:val="0"/>
          <w:numId w:val="20"/>
        </w:numPr>
        <w:ind w:left="714" w:hanging="357"/>
        <w:jc w:val="left"/>
      </w:pPr>
      <w:r w:rsidRPr="00D529F5">
        <w:t xml:space="preserve">il SL del PFE </w:t>
      </w:r>
      <w:r w:rsidR="00001126" w:rsidRPr="00001126">
        <w:rPr>
          <w:color w:val="1F497D" w:themeColor="text2"/>
          <w:highlight w:val="yellow"/>
        </w:rPr>
        <w:t>(e/o Responsabile Scientifico locale)</w:t>
      </w:r>
      <w:r w:rsidR="00001126">
        <w:t xml:space="preserve"> </w:t>
      </w:r>
      <w:r w:rsidRPr="00D529F5">
        <w:t>per esaminarne la necessità scientifica;</w:t>
      </w:r>
    </w:p>
    <w:p w:rsidR="003A3229" w:rsidRPr="00D529F5" w:rsidRDefault="003A3229" w:rsidP="003A3229">
      <w:pPr>
        <w:numPr>
          <w:ilvl w:val="0"/>
          <w:numId w:val="20"/>
        </w:numPr>
        <w:ind w:left="714" w:hanging="357"/>
        <w:jc w:val="left"/>
      </w:pPr>
      <w:r w:rsidRPr="00D529F5">
        <w:t xml:space="preserve">il FO del PFE per esaminarne la congruità finanziaria e la conformità alla normativa e  al contratto  (Art. II.14.1.d  del contratto )  e,  infine, </w:t>
      </w:r>
    </w:p>
    <w:p w:rsidR="003A3229" w:rsidRDefault="003A3229" w:rsidP="003A3229">
      <w:pPr>
        <w:numPr>
          <w:ilvl w:val="0"/>
          <w:numId w:val="20"/>
        </w:numPr>
        <w:ind w:left="714" w:hanging="357"/>
        <w:jc w:val="left"/>
      </w:pPr>
      <w:r w:rsidRPr="00D529F5">
        <w:t>il Direttore</w:t>
      </w:r>
      <w:r>
        <w:t xml:space="preserve"> della struttura locale per le dovute autorizzazioni legali. </w:t>
      </w:r>
    </w:p>
    <w:p w:rsidR="003A3229" w:rsidRPr="00F441C0" w:rsidRDefault="003A3229" w:rsidP="003A3229">
      <w:r w:rsidRPr="00F441C0">
        <w:t>In seguito l’ufficio amministrativo locale provvede alle normali pratiche di prenotazione e di accredito dell’eventuale anticipo.</w:t>
      </w:r>
    </w:p>
    <w:p w:rsidR="003A3229" w:rsidRPr="00F441C0" w:rsidRDefault="003A3229" w:rsidP="003A3229">
      <w:r w:rsidRPr="00F441C0">
        <w:t xml:space="preserve">Il successivo rimborso viene compilato dal richiedente utilizzando </w:t>
      </w:r>
      <w:r w:rsidR="007A5DD3">
        <w:t xml:space="preserve">obbligatoriamente </w:t>
      </w:r>
      <w:r w:rsidRPr="00F441C0">
        <w:t>il portale utente. Una volta compilato il richiedente invia i documenti giustificativi di spesa all’ufficio amministrativo locale per l’espletamento delle normali procedure di verifica e di liquidazione. Successivamente il documento di rimborso viene sottoposto per l’approv</w:t>
      </w:r>
      <w:r>
        <w:t xml:space="preserve">azione sul Sistema Informativo </w:t>
      </w:r>
      <w:r w:rsidRPr="00F441C0">
        <w:t>al FO.</w:t>
      </w:r>
      <w:r>
        <w:t xml:space="preserve"> </w:t>
      </w:r>
      <w:r w:rsidRPr="00F441C0">
        <w:t>Al termine il Direttore della struttura locale  approva il rimborso e firma per autorizzazione il prospetto di liquidazione.</w:t>
      </w:r>
    </w:p>
    <w:p w:rsidR="003A3229" w:rsidRPr="00F441C0" w:rsidRDefault="003A3229" w:rsidP="003A3229">
      <w:r w:rsidRPr="00F441C0">
        <w:t>Variazioni dell’impegno di missione in fase di liquidazione della spesa</w:t>
      </w:r>
      <w:r>
        <w:t xml:space="preserve">. </w:t>
      </w:r>
      <w:r w:rsidRPr="00F441C0">
        <w:t xml:space="preserve">Con l’approvazione della </w:t>
      </w:r>
      <w:r>
        <w:t>liquidazione</w:t>
      </w:r>
      <w:r w:rsidRPr="00F441C0">
        <w:t xml:space="preserve"> il FO autorizza la variazione positiva o negativa dell’impegno.   </w:t>
      </w:r>
    </w:p>
    <w:p w:rsidR="003A3229" w:rsidRPr="009D4811" w:rsidRDefault="003A3229" w:rsidP="003A3229">
      <w:r w:rsidRPr="009D4811">
        <w:rPr>
          <w:highlight w:val="magenta"/>
        </w:rPr>
        <w:t>Workflow: la sequenzialità del flusso delle approvazioni dovrebbe essere modificabile e gestita  dal FO,  come avviene per i fondi ordinari.</w:t>
      </w:r>
    </w:p>
    <w:p w:rsidR="003A3229" w:rsidRDefault="003A3229" w:rsidP="003A3229">
      <w:pPr>
        <w:rPr>
          <w:rFonts w:ascii="Times New Roman" w:hAnsi="Times New Roman"/>
          <w:b/>
          <w:sz w:val="32"/>
        </w:rPr>
      </w:pPr>
    </w:p>
    <w:p w:rsidR="003A3229" w:rsidRDefault="003A3229" w:rsidP="003A3229">
      <w:pPr>
        <w:rPr>
          <w:rFonts w:ascii="Times New Roman" w:hAnsi="Times New Roman"/>
          <w:b/>
          <w:sz w:val="32"/>
        </w:rPr>
      </w:pPr>
    </w:p>
    <w:p w:rsidR="003A3229" w:rsidRDefault="003A3229" w:rsidP="003A3229">
      <w:pPr>
        <w:rPr>
          <w:rFonts w:ascii="Times New Roman" w:hAnsi="Times New Roman"/>
          <w:b/>
          <w:sz w:val="32"/>
        </w:rPr>
      </w:pPr>
    </w:p>
    <w:p w:rsidR="00B13E2B" w:rsidRDefault="00B13E2B" w:rsidP="00FA224F">
      <w:pPr>
        <w:pStyle w:val="Heading2"/>
        <w:pageBreakBefore w:val="0"/>
      </w:pPr>
      <w:bookmarkStart w:id="15" w:name="_Ref293327312"/>
      <w:bookmarkStart w:id="16" w:name="_Toc315266407"/>
      <w:r>
        <w:t>Stampa Ordini e Prospetti di Liquidazione</w:t>
      </w:r>
      <w:bookmarkEnd w:id="15"/>
      <w:bookmarkEnd w:id="16"/>
    </w:p>
    <w:p w:rsidR="003A3229" w:rsidRPr="00900663" w:rsidRDefault="003A3229" w:rsidP="003A3229">
      <w:r w:rsidRPr="00900663">
        <w:t>Sull’ordine al fornitore e sul prospetto di liquidazione della missione a seguito delle autorizzazioni del FO dell’l’RdA e della liquidazione di missione (senza approvazione non appare nulla) verrà stampata la seguente dicitura</w:t>
      </w:r>
      <w:r>
        <w:t>, oltre alla consueta firma del Direttore della Struttura locale:</w:t>
      </w:r>
    </w:p>
    <w:p w:rsidR="003A3229" w:rsidRDefault="003A3229" w:rsidP="003A3229">
      <w:r>
        <w:t xml:space="preserve"> “</w:t>
      </w:r>
      <w:r w:rsidRPr="008140EA">
        <w:t>Approvato</w:t>
      </w:r>
      <w:r>
        <w:rPr>
          <w:strike/>
        </w:rPr>
        <w:t xml:space="preserve"> </w:t>
      </w:r>
      <w:r>
        <w:t xml:space="preserve"> da NomeCognome (delegato per gli aspetti amministrativi, finanziari e legali del progetto NomeProgetto)”</w:t>
      </w:r>
    </w:p>
    <w:p w:rsidR="003A3229" w:rsidRDefault="003A3229" w:rsidP="003A3229">
      <w:r>
        <w:t xml:space="preserve">Dove Nome Cognome sono il Nome ed il Cognome del FO del PFE e il Nome Progetto è il nome del PFE. </w:t>
      </w:r>
    </w:p>
    <w:p w:rsidR="00B13E2B" w:rsidRDefault="00B13E2B" w:rsidP="00FA224F">
      <w:pPr>
        <w:pStyle w:val="BodyText"/>
      </w:pPr>
    </w:p>
    <w:p w:rsidR="00B13E2B" w:rsidRDefault="00FA224F" w:rsidP="00FA224F">
      <w:pPr>
        <w:pStyle w:val="Heading2"/>
        <w:pageBreakBefore w:val="0"/>
      </w:pPr>
      <w:bookmarkStart w:id="17" w:name="_Ref293328011"/>
      <w:bookmarkStart w:id="18" w:name="_Toc315266408"/>
      <w:r>
        <w:t>Gestione dei contratti per il personale su PFE</w:t>
      </w:r>
      <w:bookmarkEnd w:id="17"/>
      <w:bookmarkEnd w:id="18"/>
    </w:p>
    <w:p w:rsidR="00A12C26" w:rsidRDefault="00A12C26" w:rsidP="00A12C26">
      <w:r>
        <w:t>Di seguito si riportano i requisiti inerenti la gestione della richiesta dei contratti per il personale da allocare su i PFE</w:t>
      </w:r>
    </w:p>
    <w:p w:rsidR="00A12C26" w:rsidRPr="00A12C26" w:rsidRDefault="00A12C26" w:rsidP="00A12C26"/>
    <w:p w:rsidR="00FA224F" w:rsidRDefault="002C2DC7" w:rsidP="002C2DC7">
      <w:pPr>
        <w:pStyle w:val="Heading3"/>
      </w:pPr>
      <w:bookmarkStart w:id="19" w:name="_Ref293482056"/>
      <w:bookmarkStart w:id="20" w:name="_Toc315266409"/>
      <w:r>
        <w:t>Richiesta Contratti</w:t>
      </w:r>
      <w:bookmarkEnd w:id="19"/>
      <w:bookmarkEnd w:id="20"/>
    </w:p>
    <w:p w:rsidR="00D33447" w:rsidRDefault="002C2DC7" w:rsidP="00FA224F">
      <w:r>
        <w:t>La richiesta inerente l’attivazione del workflow per l’approvazione e sottoscrizione dei contratti dovrà essere gestita con apposita funzionalità sul portale.</w:t>
      </w:r>
    </w:p>
    <w:p w:rsidR="002C2DC7" w:rsidRDefault="002C2DC7" w:rsidP="00FA224F">
      <w:r>
        <w:t>Il workflow ipotizzato è il seguente:</w:t>
      </w:r>
    </w:p>
    <w:p w:rsidR="002C2DC7" w:rsidRDefault="002C2DC7" w:rsidP="002C2DC7">
      <w:pPr>
        <w:numPr>
          <w:ilvl w:val="0"/>
          <w:numId w:val="29"/>
        </w:numPr>
        <w:jc w:val="left"/>
      </w:pPr>
      <w:r>
        <w:t>Il richiedente formula ed invia la richiesta sul portale</w:t>
      </w:r>
    </w:p>
    <w:p w:rsidR="00D51384" w:rsidRDefault="00D51384" w:rsidP="002C2DC7">
      <w:pPr>
        <w:numPr>
          <w:ilvl w:val="0"/>
          <w:numId w:val="29"/>
        </w:numPr>
        <w:jc w:val="left"/>
      </w:pPr>
      <w:r>
        <w:t xml:space="preserve">SL </w:t>
      </w:r>
      <w:r w:rsidRPr="00284F9F">
        <w:rPr>
          <w:strike/>
          <w:highlight w:val="yellow"/>
        </w:rPr>
        <w:t>verifica</w:t>
      </w:r>
      <w:r w:rsidRPr="00284F9F">
        <w:rPr>
          <w:strike/>
        </w:rPr>
        <w:t xml:space="preserve"> </w:t>
      </w:r>
      <w:r w:rsidR="00284F9F" w:rsidRPr="007E51CC">
        <w:rPr>
          <w:color w:val="1F497D" w:themeColor="text2"/>
        </w:rPr>
        <w:t xml:space="preserve"> </w:t>
      </w:r>
      <w:r w:rsidR="007E51CC" w:rsidRPr="007E51CC">
        <w:rPr>
          <w:color w:val="1F497D" w:themeColor="text2"/>
        </w:rPr>
        <w:t xml:space="preserve"> </w:t>
      </w:r>
      <w:r w:rsidR="007E51CC" w:rsidRPr="007E51CC">
        <w:rPr>
          <w:color w:val="1F497D" w:themeColor="text2"/>
          <w:highlight w:val="yellow"/>
        </w:rPr>
        <w:t>approva</w:t>
      </w:r>
      <w:r w:rsidR="007E51CC" w:rsidRPr="007E51CC">
        <w:t xml:space="preserve">  </w:t>
      </w:r>
      <w:r>
        <w:t>la richiesta dal punto di vista della congruità scientifica</w:t>
      </w:r>
    </w:p>
    <w:p w:rsidR="002C2DC7" w:rsidRPr="00B452B7" w:rsidRDefault="002C2DC7" w:rsidP="002C2DC7">
      <w:pPr>
        <w:numPr>
          <w:ilvl w:val="0"/>
          <w:numId w:val="29"/>
        </w:numPr>
        <w:jc w:val="left"/>
        <w:rPr>
          <w:strike/>
          <w:color w:val="1F497D" w:themeColor="text2"/>
        </w:rPr>
      </w:pPr>
      <w:r>
        <w:t>FO</w:t>
      </w:r>
      <w:r w:rsidRPr="00284F9F">
        <w:rPr>
          <w:strike/>
        </w:rPr>
        <w:t xml:space="preserve"> </w:t>
      </w:r>
      <w:r w:rsidRPr="00284F9F">
        <w:rPr>
          <w:strike/>
          <w:highlight w:val="yellow"/>
        </w:rPr>
        <w:t>verifica</w:t>
      </w:r>
      <w:r>
        <w:t xml:space="preserve"> </w:t>
      </w:r>
      <w:r w:rsidR="007E51CC">
        <w:t xml:space="preserve">  </w:t>
      </w:r>
      <w:r w:rsidR="007E51CC" w:rsidRPr="007E51CC">
        <w:rPr>
          <w:color w:val="1F497D" w:themeColor="text2"/>
          <w:highlight w:val="yellow"/>
        </w:rPr>
        <w:t xml:space="preserve">approva </w:t>
      </w:r>
      <w:r w:rsidRPr="007E51CC">
        <w:rPr>
          <w:color w:val="1F497D" w:themeColor="text2"/>
          <w:highlight w:val="yellow"/>
        </w:rPr>
        <w:t>la</w:t>
      </w:r>
      <w:r w:rsidRPr="007E51CC">
        <w:rPr>
          <w:color w:val="1F497D" w:themeColor="text2"/>
        </w:rPr>
        <w:t xml:space="preserve"> </w:t>
      </w:r>
      <w:r w:rsidRPr="007E51CC">
        <w:rPr>
          <w:color w:val="1F497D" w:themeColor="text2"/>
          <w:highlight w:val="yellow"/>
        </w:rPr>
        <w:t>richiesta</w:t>
      </w:r>
      <w:r w:rsidR="00284F9F" w:rsidRPr="007E51CC">
        <w:rPr>
          <w:color w:val="1F497D" w:themeColor="text2"/>
          <w:highlight w:val="yellow"/>
        </w:rPr>
        <w:t xml:space="preserve"> dal punto di vista finanziario e normativo</w:t>
      </w:r>
      <w:r w:rsidR="00284F9F">
        <w:t xml:space="preserve"> </w:t>
      </w:r>
      <w:r>
        <w:t xml:space="preserve"> e se congrua la invia al Direttore </w:t>
      </w:r>
      <w:r w:rsidRPr="00284F9F">
        <w:rPr>
          <w:strike/>
          <w:highlight w:val="yellow"/>
        </w:rPr>
        <w:t>per approvazione</w:t>
      </w:r>
      <w:r w:rsidR="00284F9F" w:rsidRPr="00284F9F">
        <w:rPr>
          <w:strike/>
          <w:highlight w:val="yellow"/>
        </w:rPr>
        <w:t xml:space="preserve"> </w:t>
      </w:r>
      <w:r w:rsidR="00284F9F" w:rsidRPr="00B452B7">
        <w:rPr>
          <w:color w:val="1F497D" w:themeColor="text2"/>
          <w:highlight w:val="yellow"/>
        </w:rPr>
        <w:t>della Struttura presso la quale prenderà servizio la persona</w:t>
      </w:r>
    </w:p>
    <w:p w:rsidR="002C2DC7" w:rsidRDefault="002C2DC7" w:rsidP="002C2DC7">
      <w:pPr>
        <w:numPr>
          <w:ilvl w:val="0"/>
          <w:numId w:val="29"/>
        </w:numPr>
        <w:jc w:val="left"/>
      </w:pPr>
      <w:r>
        <w:t xml:space="preserve">Il Direttore </w:t>
      </w:r>
      <w:r w:rsidR="00284F9F" w:rsidRPr="00C44DA2">
        <w:rPr>
          <w:color w:val="1F497D" w:themeColor="text2"/>
          <w:highlight w:val="yellow"/>
        </w:rPr>
        <w:t>esprime parere favorevole</w:t>
      </w:r>
      <w:r w:rsidR="00284F9F">
        <w:rPr>
          <w:highlight w:val="yellow"/>
        </w:rPr>
        <w:t xml:space="preserve"> </w:t>
      </w:r>
      <w:r w:rsidRPr="00284F9F">
        <w:rPr>
          <w:strike/>
          <w:highlight w:val="yellow"/>
        </w:rPr>
        <w:t>approva</w:t>
      </w:r>
      <w:r>
        <w:t xml:space="preserve"> </w:t>
      </w:r>
    </w:p>
    <w:p w:rsidR="00D51384" w:rsidRDefault="00D51384" w:rsidP="002C2DC7">
      <w:pPr>
        <w:numPr>
          <w:ilvl w:val="0"/>
          <w:numId w:val="29"/>
        </w:numPr>
        <w:jc w:val="left"/>
      </w:pPr>
      <w:r w:rsidRPr="002658A5">
        <w:t>La richiesta è inviata</w:t>
      </w:r>
      <w:r>
        <w:t xml:space="preserve"> </w:t>
      </w:r>
      <w:r w:rsidR="002658A5">
        <w:t xml:space="preserve"> </w:t>
      </w:r>
      <w:r w:rsidR="00BF1797">
        <w:t xml:space="preserve"> </w:t>
      </w:r>
      <w:r>
        <w:t>alla Direzione del Personale per la preparazione del contratto</w:t>
      </w:r>
    </w:p>
    <w:p w:rsidR="00D51384" w:rsidRDefault="00D51384" w:rsidP="002C2DC7">
      <w:pPr>
        <w:numPr>
          <w:ilvl w:val="0"/>
          <w:numId w:val="29"/>
        </w:numPr>
        <w:jc w:val="left"/>
      </w:pPr>
      <w:r>
        <w:t xml:space="preserve">La Giunta </w:t>
      </w:r>
      <w:r w:rsidR="00842679">
        <w:t>esamina la richiesta</w:t>
      </w:r>
    </w:p>
    <w:p w:rsidR="00D51384" w:rsidRDefault="00D51384" w:rsidP="002C2DC7">
      <w:pPr>
        <w:numPr>
          <w:ilvl w:val="0"/>
          <w:numId w:val="29"/>
        </w:numPr>
        <w:jc w:val="left"/>
      </w:pPr>
      <w:r>
        <w:t xml:space="preserve">Il Consiglio Direttivo </w:t>
      </w:r>
      <w:r w:rsidR="00F61C70">
        <w:t xml:space="preserve"> </w:t>
      </w:r>
      <w:r w:rsidR="00F61C70" w:rsidRPr="002A3E98">
        <w:rPr>
          <w:highlight w:val="yellow"/>
        </w:rPr>
        <w:t xml:space="preserve">autorizza </w:t>
      </w:r>
      <w:r w:rsidRPr="002A3E98">
        <w:rPr>
          <w:highlight w:val="yellow"/>
        </w:rPr>
        <w:t>e</w:t>
      </w:r>
      <w:r>
        <w:t xml:space="preserve"> rende disponibile la delibera</w:t>
      </w:r>
    </w:p>
    <w:p w:rsidR="002C2DC7" w:rsidRDefault="00D51384" w:rsidP="002C2DC7">
      <w:pPr>
        <w:numPr>
          <w:ilvl w:val="0"/>
          <w:numId w:val="29"/>
        </w:numPr>
        <w:jc w:val="left"/>
      </w:pPr>
      <w:r>
        <w:t>Alla fine dell’iter approvativo, è</w:t>
      </w:r>
      <w:r w:rsidR="002C2DC7">
        <w:t xml:space="preserve"> generato l’</w:t>
      </w:r>
      <w:r w:rsidR="002C2DC7" w:rsidRPr="002C2DC7">
        <w:t>impegno in contabilità sulla corretta chiave contabile del progetto.</w:t>
      </w:r>
      <w:r w:rsidR="006E2F9B">
        <w:t xml:space="preserve">      </w:t>
      </w:r>
    </w:p>
    <w:p w:rsidR="006E2F9B" w:rsidRDefault="006E2F9B" w:rsidP="006E2F9B">
      <w:pPr>
        <w:pStyle w:val="ListParagraph"/>
      </w:pPr>
      <w:r w:rsidRPr="006E2F9B">
        <w:rPr>
          <w:highlight w:val="yellow"/>
        </w:rPr>
        <w:t>La quota relativa all’IRAP  NON  può  essere caricata sui fondi vincolati del Progetto.</w:t>
      </w:r>
    </w:p>
    <w:p w:rsidR="00985B9C" w:rsidRDefault="00985B9C" w:rsidP="00985B9C">
      <w:pPr>
        <w:ind w:left="720"/>
        <w:jc w:val="left"/>
      </w:pPr>
    </w:p>
    <w:p w:rsidR="00985B9C" w:rsidRDefault="00985B9C" w:rsidP="00985B9C">
      <w:pPr>
        <w:ind w:left="720"/>
        <w:jc w:val="left"/>
      </w:pPr>
    </w:p>
    <w:p w:rsidR="00985B9C" w:rsidRDefault="00985B9C" w:rsidP="00985B9C">
      <w:pPr>
        <w:pStyle w:val="Heading2"/>
        <w:pageBreakBefore w:val="0"/>
      </w:pPr>
      <w:bookmarkStart w:id="21" w:name="_Toc315266410"/>
      <w:r>
        <w:t>Rendicontazione</w:t>
      </w:r>
      <w:bookmarkEnd w:id="21"/>
    </w:p>
    <w:p w:rsidR="00A12C26" w:rsidRDefault="00A12C26" w:rsidP="00A12C26">
      <w:r>
        <w:t xml:space="preserve">Nel caso di contratti per il personale attivati espressamente per i PFE (fondi vincolati) i costi mensili dovranno essere allocati sulla sigla dell’esperimento relativo armonizzando le voci di stipendio con i capitoli finanziari. </w:t>
      </w:r>
    </w:p>
    <w:p w:rsidR="00985B9C" w:rsidRDefault="00985B9C" w:rsidP="00985B9C">
      <w:r w:rsidRPr="00985B9C">
        <w:lastRenderedPageBreak/>
        <w:t xml:space="preserve">Liquidazione missioni:  deve essere presente un campo per l’inserimento di eventuali quote di costi non eleggibili </w:t>
      </w:r>
      <w:r>
        <w:t>(Es. IVA su fatture alberghi, e</w:t>
      </w:r>
      <w:r w:rsidRPr="00985B9C">
        <w:t>t</w:t>
      </w:r>
      <w:r>
        <w:t>c</w:t>
      </w:r>
      <w:r w:rsidRPr="00985B9C">
        <w:t>)</w:t>
      </w:r>
      <w:r>
        <w:t>.</w:t>
      </w:r>
    </w:p>
    <w:p w:rsidR="00A12C26" w:rsidRPr="00A12C26" w:rsidRDefault="00A12C26" w:rsidP="00A12C26">
      <w:pPr>
        <w:rPr>
          <w:i/>
        </w:rPr>
      </w:pPr>
      <w:r w:rsidRPr="00A12C26">
        <w:rPr>
          <w:i/>
        </w:rPr>
        <w:t xml:space="preserve">NB: La fattibilità e relative specifiche per l’eventuale implementazione di funzioni inerenti la rendicontazione </w:t>
      </w:r>
      <w:r>
        <w:rPr>
          <w:i/>
        </w:rPr>
        <w:t>non sono analizzate nel presente</w:t>
      </w:r>
      <w:r w:rsidRPr="00A12C26">
        <w:rPr>
          <w:i/>
        </w:rPr>
        <w:t xml:space="preserve"> documento</w:t>
      </w:r>
      <w:r>
        <w:rPr>
          <w:i/>
        </w:rPr>
        <w:t>.</w:t>
      </w:r>
    </w:p>
    <w:p w:rsidR="00D33447" w:rsidRDefault="00D33447" w:rsidP="00D33447">
      <w:pPr>
        <w:pStyle w:val="Heading1"/>
        <w:pageBreakBefore/>
        <w:ind w:left="431" w:hanging="431"/>
      </w:pPr>
      <w:bookmarkStart w:id="22" w:name="_Toc315266411"/>
      <w:r>
        <w:lastRenderedPageBreak/>
        <w:t>Soluzione Proposta</w:t>
      </w:r>
      <w:bookmarkEnd w:id="22"/>
    </w:p>
    <w:p w:rsidR="00D33447" w:rsidRDefault="00FF293E" w:rsidP="00FF293E">
      <w:pPr>
        <w:pStyle w:val="Heading2"/>
        <w:pageBreakBefore w:val="0"/>
        <w:ind w:left="578" w:hanging="578"/>
      </w:pPr>
      <w:bookmarkStart w:id="23" w:name="_Toc315266412"/>
      <w:r>
        <w:t>Overview</w:t>
      </w:r>
      <w:bookmarkEnd w:id="23"/>
    </w:p>
    <w:p w:rsidR="00FF293E" w:rsidRDefault="00FF293E" w:rsidP="00FF293E">
      <w:r>
        <w:t>La soluzione ipotizzata si basa sulle logiche in parte presenti nel Sistema Informativo INFN, integrando alcune funzionalità ed adattando l’interfaccia utente alle esigenze di fruibilità ed usabilità degli attori principali del processo.</w:t>
      </w:r>
    </w:p>
    <w:p w:rsidR="00E60EBB" w:rsidRDefault="00E60EBB" w:rsidP="00FF293E">
      <w:r>
        <w:t>La soluzione contempla le fasi descritte in precedenza ed in particolare:</w:t>
      </w:r>
    </w:p>
    <w:p w:rsidR="00E60EBB" w:rsidRDefault="00E60EBB" w:rsidP="00E60EBB">
      <w:pPr>
        <w:pStyle w:val="ListParagraph"/>
        <w:numPr>
          <w:ilvl w:val="0"/>
          <w:numId w:val="24"/>
        </w:numPr>
      </w:pPr>
      <w:r>
        <w:t>Creazione bilancio</w:t>
      </w:r>
    </w:p>
    <w:p w:rsidR="00E60EBB" w:rsidRDefault="006F52A9" w:rsidP="00E60EBB">
      <w:pPr>
        <w:pStyle w:val="ListParagraph"/>
        <w:numPr>
          <w:ilvl w:val="0"/>
          <w:numId w:val="24"/>
        </w:numPr>
      </w:pPr>
      <w:r>
        <w:t>Gestione flussi</w:t>
      </w:r>
      <w:r w:rsidR="00E60EBB">
        <w:t xml:space="preserve"> Ordini, Fatture, Missioni</w:t>
      </w:r>
    </w:p>
    <w:p w:rsidR="00E60EBB" w:rsidRDefault="00E60EBB" w:rsidP="00E60EBB">
      <w:pPr>
        <w:pStyle w:val="ListParagraph"/>
        <w:numPr>
          <w:ilvl w:val="0"/>
          <w:numId w:val="24"/>
        </w:numPr>
      </w:pPr>
      <w:r>
        <w:t>Gestione contratti</w:t>
      </w:r>
    </w:p>
    <w:p w:rsidR="006F52A9" w:rsidRDefault="006F52A9" w:rsidP="00E60EBB">
      <w:pPr>
        <w:pStyle w:val="ListParagraph"/>
        <w:numPr>
          <w:ilvl w:val="0"/>
          <w:numId w:val="24"/>
        </w:numPr>
      </w:pPr>
      <w:r>
        <w:t>Reportistica</w:t>
      </w:r>
    </w:p>
    <w:p w:rsidR="00252F32" w:rsidRDefault="00252F32" w:rsidP="00252F32">
      <w:r>
        <w:t>Nella presente ipotesi di soluzione, a titolo esplicativo sono utilizzate form in gran parte già esistenti nel sistema informativo. In fase di progettazione saranno realizzate maschere che espongono funzionalità analoghe ma adeguate ai requisiti specifici inerente la gestione dei PFE e saranno utilizzati i termini appropriati, in particolare:</w:t>
      </w:r>
    </w:p>
    <w:p w:rsidR="00252F32" w:rsidRDefault="00252F32" w:rsidP="00252F32">
      <w:pPr>
        <w:pStyle w:val="ListParagraph"/>
        <w:numPr>
          <w:ilvl w:val="0"/>
          <w:numId w:val="24"/>
        </w:numPr>
      </w:pPr>
      <w:r w:rsidRPr="00252F32">
        <w:rPr>
          <w:b/>
        </w:rPr>
        <w:t>Progetto</w:t>
      </w:r>
      <w:r>
        <w:t xml:space="preserve"> per esperimento</w:t>
      </w:r>
    </w:p>
    <w:p w:rsidR="00252F32" w:rsidRDefault="00252F32" w:rsidP="00252F32">
      <w:pPr>
        <w:pStyle w:val="ListParagraph"/>
        <w:numPr>
          <w:ilvl w:val="0"/>
          <w:numId w:val="24"/>
        </w:numPr>
      </w:pPr>
      <w:r w:rsidRPr="00252F32">
        <w:rPr>
          <w:b/>
        </w:rPr>
        <w:t xml:space="preserve">Grant </w:t>
      </w:r>
      <w:r w:rsidRPr="0070392D">
        <w:rPr>
          <w:highlight w:val="yellow"/>
        </w:rPr>
        <w:t>per contratto</w:t>
      </w:r>
      <w:r w:rsidR="0070392D" w:rsidRPr="0070392D">
        <w:rPr>
          <w:highlight w:val="yellow"/>
        </w:rPr>
        <w:t xml:space="preserve"> (?)</w:t>
      </w:r>
    </w:p>
    <w:p w:rsidR="00252F32" w:rsidRDefault="00252F32" w:rsidP="00252F32">
      <w:pPr>
        <w:pStyle w:val="ListParagraph"/>
        <w:numPr>
          <w:ilvl w:val="0"/>
          <w:numId w:val="24"/>
        </w:numPr>
      </w:pPr>
      <w:r w:rsidRPr="00252F32">
        <w:rPr>
          <w:b/>
        </w:rPr>
        <w:t>Workpackage (WP)</w:t>
      </w:r>
      <w:r>
        <w:t xml:space="preserve"> per sottovoce</w:t>
      </w:r>
    </w:p>
    <w:p w:rsidR="00E53A47" w:rsidRDefault="00E53A47" w:rsidP="00353CDB">
      <w:pPr>
        <w:pStyle w:val="ListParagraph"/>
      </w:pPr>
    </w:p>
    <w:p w:rsidR="00E53A47" w:rsidRDefault="00E53A47" w:rsidP="00E53A47">
      <w:pPr>
        <w:pStyle w:val="Heading2"/>
        <w:pageBreakBefore w:val="0"/>
        <w:ind w:left="578" w:hanging="578"/>
      </w:pPr>
      <w:bookmarkStart w:id="24" w:name="_Toc315266413"/>
      <w:r>
        <w:t>Responsabilità e menù</w:t>
      </w:r>
      <w:bookmarkEnd w:id="24"/>
    </w:p>
    <w:p w:rsidR="00EE5A58" w:rsidRDefault="00EE5A58" w:rsidP="00EE5A58">
      <w:r>
        <w:t>Di seguito si riepilogano per la responsabilità del Sistema Financial Officer le voci di menu che andranno configurate in ambiente Oracle e sul portale.</w:t>
      </w:r>
    </w:p>
    <w:p w:rsidR="002778BB" w:rsidRDefault="002778BB" w:rsidP="00EE5A58"/>
    <w:tbl>
      <w:tblPr>
        <w:tblStyle w:val="TableGrid"/>
        <w:tblW w:w="0" w:type="auto"/>
        <w:tblInd w:w="108" w:type="dxa"/>
        <w:tblLook w:val="04A0"/>
      </w:tblPr>
      <w:tblGrid>
        <w:gridCol w:w="2355"/>
        <w:gridCol w:w="2027"/>
        <w:gridCol w:w="4690"/>
      </w:tblGrid>
      <w:tr w:rsidR="006B1852" w:rsidTr="00481EA1">
        <w:tc>
          <w:tcPr>
            <w:tcW w:w="9072" w:type="dxa"/>
            <w:gridSpan w:val="3"/>
          </w:tcPr>
          <w:p w:rsidR="006B1852" w:rsidRDefault="006B1852" w:rsidP="006B1852">
            <w:pPr>
              <w:spacing w:after="0"/>
              <w:jc w:val="center"/>
              <w:rPr>
                <w:b/>
              </w:rPr>
            </w:pPr>
            <w:r>
              <w:rPr>
                <w:b/>
              </w:rPr>
              <w:t>Ambiente ORACLE</w:t>
            </w:r>
          </w:p>
        </w:tc>
      </w:tr>
      <w:tr w:rsidR="006B1852" w:rsidTr="006B1852">
        <w:tc>
          <w:tcPr>
            <w:tcW w:w="2355" w:type="dxa"/>
          </w:tcPr>
          <w:p w:rsidR="006B1852" w:rsidRDefault="006B1852" w:rsidP="00481EA1">
            <w:pPr>
              <w:spacing w:after="0"/>
              <w:rPr>
                <w:b/>
              </w:rPr>
            </w:pPr>
            <w:r w:rsidRPr="00EE5A58">
              <w:rPr>
                <w:b/>
              </w:rPr>
              <w:t>Responsabilità</w:t>
            </w:r>
            <w:r w:rsidRPr="00EE5A58">
              <w:rPr>
                <w:b/>
              </w:rPr>
              <w:tab/>
            </w:r>
          </w:p>
        </w:tc>
        <w:tc>
          <w:tcPr>
            <w:tcW w:w="2027" w:type="dxa"/>
          </w:tcPr>
          <w:p w:rsidR="006B1852" w:rsidRDefault="006B1852" w:rsidP="00481EA1">
            <w:pPr>
              <w:spacing w:after="0"/>
              <w:rPr>
                <w:b/>
              </w:rPr>
            </w:pPr>
            <w:r w:rsidRPr="00EE5A58">
              <w:rPr>
                <w:b/>
              </w:rPr>
              <w:t>Area</w:t>
            </w:r>
          </w:p>
        </w:tc>
        <w:tc>
          <w:tcPr>
            <w:tcW w:w="4690" w:type="dxa"/>
          </w:tcPr>
          <w:p w:rsidR="006B1852" w:rsidRDefault="006B1852" w:rsidP="00481EA1">
            <w:pPr>
              <w:spacing w:after="0"/>
              <w:rPr>
                <w:b/>
              </w:rPr>
            </w:pPr>
            <w:r w:rsidRPr="00EE5A58">
              <w:rPr>
                <w:b/>
              </w:rPr>
              <w:t>Applicazione</w:t>
            </w:r>
          </w:p>
        </w:tc>
      </w:tr>
      <w:tr w:rsidR="006B1852" w:rsidTr="006B1852">
        <w:tc>
          <w:tcPr>
            <w:tcW w:w="2355" w:type="dxa"/>
          </w:tcPr>
          <w:p w:rsidR="006B1852" w:rsidRDefault="006B1852" w:rsidP="006B1852">
            <w:pPr>
              <w:spacing w:after="0"/>
              <w:rPr>
                <w:b/>
              </w:rPr>
            </w:pPr>
            <w:r>
              <w:t>Financial Officer</w:t>
            </w:r>
          </w:p>
        </w:tc>
        <w:tc>
          <w:tcPr>
            <w:tcW w:w="2027" w:type="dxa"/>
          </w:tcPr>
          <w:p w:rsidR="006B1852" w:rsidRDefault="006B1852" w:rsidP="006B1852">
            <w:pPr>
              <w:spacing w:after="0"/>
              <w:rPr>
                <w:b/>
              </w:rPr>
            </w:pPr>
            <w:r>
              <w:t>Gestione Bilancio</w:t>
            </w:r>
          </w:p>
        </w:tc>
        <w:tc>
          <w:tcPr>
            <w:tcW w:w="4690" w:type="dxa"/>
          </w:tcPr>
          <w:p w:rsidR="006B1852" w:rsidRDefault="00E10CCB" w:rsidP="006B1852">
            <w:pPr>
              <w:spacing w:after="0"/>
              <w:rPr>
                <w:b/>
              </w:rPr>
            </w:pPr>
            <w:r>
              <w:t>Gestione</w:t>
            </w:r>
            <w:r w:rsidR="006B1852">
              <w:t xml:space="preserve"> Work Packages</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p>
        </w:tc>
        <w:tc>
          <w:tcPr>
            <w:tcW w:w="4690" w:type="dxa"/>
          </w:tcPr>
          <w:p w:rsidR="006B1852" w:rsidRDefault="006B1852" w:rsidP="006B1852">
            <w:pPr>
              <w:spacing w:after="0"/>
              <w:rPr>
                <w:b/>
              </w:rPr>
            </w:pPr>
            <w:r>
              <w:t>Gestione Assegnazioni</w:t>
            </w:r>
            <w:r w:rsidR="00E10CCB">
              <w:t xml:space="preserve"> su WP</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p>
        </w:tc>
        <w:tc>
          <w:tcPr>
            <w:tcW w:w="4690" w:type="dxa"/>
          </w:tcPr>
          <w:p w:rsidR="006B1852" w:rsidRDefault="006B1852" w:rsidP="006B1852">
            <w:pPr>
              <w:tabs>
                <w:tab w:val="left" w:pos="1267"/>
              </w:tabs>
              <w:spacing w:after="0"/>
              <w:rPr>
                <w:b/>
              </w:rPr>
            </w:pPr>
            <w:r>
              <w:t>Trasferimento a WP</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p>
        </w:tc>
        <w:tc>
          <w:tcPr>
            <w:tcW w:w="4690" w:type="dxa"/>
          </w:tcPr>
          <w:p w:rsidR="006B1852" w:rsidRDefault="006B1852" w:rsidP="006B1852">
            <w:pPr>
              <w:spacing w:after="0"/>
              <w:rPr>
                <w:b/>
              </w:rPr>
            </w:pPr>
            <w:r>
              <w:t>Visualizza Esperimenti</w:t>
            </w:r>
            <w:r w:rsidR="00481EA1">
              <w:t xml:space="preserve"> </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p>
        </w:tc>
        <w:tc>
          <w:tcPr>
            <w:tcW w:w="4690" w:type="dxa"/>
          </w:tcPr>
          <w:p w:rsidR="006B1852" w:rsidRDefault="006B1852" w:rsidP="006B1852">
            <w:pPr>
              <w:spacing w:after="0"/>
              <w:rPr>
                <w:b/>
              </w:rPr>
            </w:pPr>
            <w:r w:rsidRPr="00EE5A58">
              <w:t>Proposta stanziamento</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p>
        </w:tc>
        <w:tc>
          <w:tcPr>
            <w:tcW w:w="4690" w:type="dxa"/>
          </w:tcPr>
          <w:p w:rsidR="006B1852" w:rsidRDefault="006B1852" w:rsidP="006B1852">
            <w:pPr>
              <w:spacing w:after="0"/>
              <w:rPr>
                <w:b/>
              </w:rPr>
            </w:pPr>
            <w:r>
              <w:t>Proposta Variazioni</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p>
        </w:tc>
        <w:tc>
          <w:tcPr>
            <w:tcW w:w="4690" w:type="dxa"/>
          </w:tcPr>
          <w:p w:rsidR="00D61A7C" w:rsidRDefault="006B1852" w:rsidP="006B1852">
            <w:pPr>
              <w:spacing w:after="0"/>
            </w:pPr>
            <w:r>
              <w:t>Visualizza proposta bilancio</w:t>
            </w:r>
          </w:p>
        </w:tc>
      </w:tr>
      <w:tr w:rsidR="00D61A7C" w:rsidTr="006B1852">
        <w:tc>
          <w:tcPr>
            <w:tcW w:w="2355" w:type="dxa"/>
          </w:tcPr>
          <w:p w:rsidR="00D61A7C" w:rsidRDefault="00D61A7C" w:rsidP="006B1852">
            <w:pPr>
              <w:spacing w:after="0"/>
              <w:rPr>
                <w:b/>
              </w:rPr>
            </w:pPr>
          </w:p>
        </w:tc>
        <w:tc>
          <w:tcPr>
            <w:tcW w:w="2027" w:type="dxa"/>
          </w:tcPr>
          <w:p w:rsidR="00D61A7C" w:rsidRDefault="00D61A7C" w:rsidP="006B1852">
            <w:pPr>
              <w:spacing w:after="0"/>
            </w:pPr>
          </w:p>
        </w:tc>
        <w:tc>
          <w:tcPr>
            <w:tcW w:w="4690" w:type="dxa"/>
          </w:tcPr>
          <w:p w:rsidR="00D61A7C" w:rsidRPr="00E15897" w:rsidRDefault="00D61A7C" w:rsidP="006B1852">
            <w:pPr>
              <w:spacing w:after="0"/>
              <w:rPr>
                <w:color w:val="1F497D" w:themeColor="text2"/>
                <w:highlight w:val="yellow"/>
              </w:rPr>
            </w:pPr>
            <w:r w:rsidRPr="00E15897">
              <w:rPr>
                <w:color w:val="1F497D" w:themeColor="text2"/>
                <w:highlight w:val="yellow"/>
              </w:rPr>
              <w:t>Blocco/sblocco fondi su esperimento/WP</w:t>
            </w:r>
          </w:p>
        </w:tc>
      </w:tr>
      <w:tr w:rsidR="006B1852" w:rsidTr="006B1852">
        <w:tc>
          <w:tcPr>
            <w:tcW w:w="2355" w:type="dxa"/>
          </w:tcPr>
          <w:p w:rsidR="006B1852" w:rsidRDefault="006B1852" w:rsidP="006B1852">
            <w:pPr>
              <w:spacing w:after="0"/>
              <w:rPr>
                <w:b/>
              </w:rPr>
            </w:pPr>
          </w:p>
        </w:tc>
        <w:tc>
          <w:tcPr>
            <w:tcW w:w="2027" w:type="dxa"/>
          </w:tcPr>
          <w:p w:rsidR="006B1852" w:rsidRDefault="006B1852" w:rsidP="006B1852">
            <w:pPr>
              <w:spacing w:after="0"/>
              <w:rPr>
                <w:b/>
              </w:rPr>
            </w:pPr>
            <w:r>
              <w:t>Interrogazioni</w:t>
            </w:r>
            <w:r>
              <w:tab/>
            </w:r>
          </w:p>
        </w:tc>
        <w:tc>
          <w:tcPr>
            <w:tcW w:w="4690" w:type="dxa"/>
          </w:tcPr>
          <w:p w:rsidR="006B1852" w:rsidRDefault="006B1852" w:rsidP="00662B54">
            <w:pPr>
              <w:spacing w:after="0"/>
            </w:pPr>
            <w:r w:rsidRPr="00662B54">
              <w:rPr>
                <w:highlight w:val="yellow"/>
              </w:rPr>
              <w:t>Scheda Contabile</w:t>
            </w:r>
            <w:r w:rsidR="00662B54" w:rsidRPr="00662B54">
              <w:rPr>
                <w:highlight w:val="yellow"/>
              </w:rPr>
              <w:t xml:space="preserve"> e </w:t>
            </w:r>
            <w:r w:rsidR="00E15897" w:rsidRPr="00662B54">
              <w:rPr>
                <w:color w:val="1F497D" w:themeColor="text2"/>
                <w:highlight w:val="yellow"/>
              </w:rPr>
              <w:t>Giornale dei movimenti contabili</w:t>
            </w:r>
            <w:r w:rsidR="00662B54" w:rsidRPr="00662B54">
              <w:rPr>
                <w:color w:val="1F497D" w:themeColor="text2"/>
                <w:highlight w:val="yellow"/>
              </w:rPr>
              <w:t xml:space="preserve"> a livello nazionale, per WP,  Strutture  e  capitoli (esiste già applicazione)</w:t>
            </w:r>
          </w:p>
        </w:tc>
      </w:tr>
    </w:tbl>
    <w:p w:rsidR="006B1852" w:rsidRDefault="006B1852" w:rsidP="00EE5A58">
      <w:pPr>
        <w:rPr>
          <w:b/>
        </w:rPr>
      </w:pPr>
    </w:p>
    <w:tbl>
      <w:tblPr>
        <w:tblStyle w:val="TableGrid"/>
        <w:tblW w:w="0" w:type="auto"/>
        <w:tblInd w:w="108" w:type="dxa"/>
        <w:tblLook w:val="04A0"/>
      </w:tblPr>
      <w:tblGrid>
        <w:gridCol w:w="2355"/>
        <w:gridCol w:w="2027"/>
        <w:gridCol w:w="4690"/>
      </w:tblGrid>
      <w:tr w:rsidR="006B1852" w:rsidTr="00481EA1">
        <w:tc>
          <w:tcPr>
            <w:tcW w:w="9072" w:type="dxa"/>
            <w:gridSpan w:val="3"/>
          </w:tcPr>
          <w:p w:rsidR="006B1852" w:rsidRDefault="006B1852" w:rsidP="002778BB">
            <w:pPr>
              <w:spacing w:after="0"/>
              <w:jc w:val="center"/>
              <w:rPr>
                <w:b/>
              </w:rPr>
            </w:pPr>
            <w:r>
              <w:rPr>
                <w:b/>
              </w:rPr>
              <w:t>Portale</w:t>
            </w:r>
          </w:p>
        </w:tc>
      </w:tr>
      <w:tr w:rsidR="006B1852" w:rsidTr="00481EA1">
        <w:tc>
          <w:tcPr>
            <w:tcW w:w="2355" w:type="dxa"/>
          </w:tcPr>
          <w:p w:rsidR="006B1852" w:rsidRDefault="006B1852" w:rsidP="00481EA1">
            <w:pPr>
              <w:spacing w:after="0"/>
              <w:rPr>
                <w:b/>
              </w:rPr>
            </w:pPr>
            <w:r w:rsidRPr="00EE5A58">
              <w:rPr>
                <w:b/>
              </w:rPr>
              <w:t>Responsabilità</w:t>
            </w:r>
            <w:r w:rsidRPr="00EE5A58">
              <w:rPr>
                <w:b/>
              </w:rPr>
              <w:tab/>
            </w:r>
          </w:p>
        </w:tc>
        <w:tc>
          <w:tcPr>
            <w:tcW w:w="2027" w:type="dxa"/>
          </w:tcPr>
          <w:p w:rsidR="006B1852" w:rsidRDefault="006B1852" w:rsidP="00481EA1">
            <w:pPr>
              <w:spacing w:after="0"/>
              <w:rPr>
                <w:b/>
              </w:rPr>
            </w:pPr>
            <w:r w:rsidRPr="00EE5A58">
              <w:rPr>
                <w:b/>
              </w:rPr>
              <w:t>Area</w:t>
            </w:r>
          </w:p>
        </w:tc>
        <w:tc>
          <w:tcPr>
            <w:tcW w:w="4690" w:type="dxa"/>
          </w:tcPr>
          <w:p w:rsidR="006B1852" w:rsidRDefault="006B1852" w:rsidP="00481EA1">
            <w:pPr>
              <w:spacing w:after="0"/>
              <w:rPr>
                <w:b/>
              </w:rPr>
            </w:pPr>
            <w:r w:rsidRPr="00EE5A58">
              <w:rPr>
                <w:b/>
              </w:rPr>
              <w:t>Applicazione</w:t>
            </w:r>
          </w:p>
        </w:tc>
      </w:tr>
      <w:tr w:rsidR="006B1852" w:rsidTr="00481EA1">
        <w:tc>
          <w:tcPr>
            <w:tcW w:w="2355" w:type="dxa"/>
          </w:tcPr>
          <w:p w:rsidR="006B1852" w:rsidRDefault="006B1852" w:rsidP="00481EA1">
            <w:pPr>
              <w:spacing w:after="0"/>
              <w:rPr>
                <w:b/>
              </w:rPr>
            </w:pPr>
            <w:r>
              <w:t>Financial Officer</w:t>
            </w:r>
          </w:p>
        </w:tc>
        <w:tc>
          <w:tcPr>
            <w:tcW w:w="2027" w:type="dxa"/>
          </w:tcPr>
          <w:p w:rsidR="006B1852" w:rsidRDefault="006B1852" w:rsidP="00481EA1">
            <w:pPr>
              <w:spacing w:after="0"/>
              <w:rPr>
                <w:b/>
              </w:rPr>
            </w:pPr>
            <w:r>
              <w:t>PFE</w:t>
            </w:r>
          </w:p>
        </w:tc>
        <w:tc>
          <w:tcPr>
            <w:tcW w:w="4690" w:type="dxa"/>
          </w:tcPr>
          <w:p w:rsidR="006B1852" w:rsidRDefault="006B1852" w:rsidP="00481EA1">
            <w:pPr>
              <w:spacing w:after="0"/>
              <w:rPr>
                <w:b/>
              </w:rPr>
            </w:pPr>
            <w:r>
              <w:t xml:space="preserve">Approvazioni </w:t>
            </w:r>
          </w:p>
        </w:tc>
      </w:tr>
      <w:tr w:rsidR="006B1852" w:rsidTr="00481EA1">
        <w:tc>
          <w:tcPr>
            <w:tcW w:w="2355" w:type="dxa"/>
          </w:tcPr>
          <w:p w:rsidR="006B1852" w:rsidRDefault="006B1852" w:rsidP="00481EA1">
            <w:pPr>
              <w:spacing w:after="0"/>
              <w:rPr>
                <w:b/>
              </w:rPr>
            </w:pPr>
          </w:p>
        </w:tc>
        <w:tc>
          <w:tcPr>
            <w:tcW w:w="2027" w:type="dxa"/>
          </w:tcPr>
          <w:p w:rsidR="006B1852" w:rsidRDefault="006B1852" w:rsidP="00481EA1">
            <w:pPr>
              <w:spacing w:after="0"/>
              <w:rPr>
                <w:b/>
              </w:rPr>
            </w:pPr>
          </w:p>
        </w:tc>
        <w:tc>
          <w:tcPr>
            <w:tcW w:w="4690" w:type="dxa"/>
          </w:tcPr>
          <w:p w:rsidR="006B1852" w:rsidRDefault="002778BB" w:rsidP="00481EA1">
            <w:pPr>
              <w:spacing w:after="0"/>
              <w:rPr>
                <w:b/>
              </w:rPr>
            </w:pPr>
            <w:r>
              <w:t xml:space="preserve">Scheda </w:t>
            </w:r>
            <w:r w:rsidR="00481EA1" w:rsidRPr="0070392D">
              <w:rPr>
                <w:highlight w:val="yellow"/>
              </w:rPr>
              <w:t>Grant (contratto)</w:t>
            </w:r>
            <w:r w:rsidR="0070392D" w:rsidRPr="0070392D">
              <w:rPr>
                <w:highlight w:val="yellow"/>
              </w:rPr>
              <w:t xml:space="preserve">  (?)</w:t>
            </w:r>
          </w:p>
        </w:tc>
      </w:tr>
    </w:tbl>
    <w:p w:rsidR="00EE5A58" w:rsidRPr="00EE5A58" w:rsidRDefault="00EE5A58" w:rsidP="00EE5A58"/>
    <w:p w:rsidR="002778BB" w:rsidRDefault="002778BB" w:rsidP="000D0DE7"/>
    <w:p w:rsidR="00E60EBB" w:rsidRDefault="00353CDB" w:rsidP="00E53A47">
      <w:pPr>
        <w:pStyle w:val="Heading2"/>
        <w:pageBreakBefore w:val="0"/>
        <w:ind w:left="578" w:hanging="578"/>
      </w:pPr>
      <w:bookmarkStart w:id="25" w:name="_Toc315266414"/>
      <w:r>
        <w:t>Creazione di bilancio e variazioni</w:t>
      </w:r>
      <w:bookmarkEnd w:id="25"/>
    </w:p>
    <w:p w:rsidR="00237CE3" w:rsidRDefault="00E60EBB" w:rsidP="00FF293E">
      <w:r>
        <w:t>La figura seguente riporta i</w:t>
      </w:r>
      <w:r w:rsidR="00237CE3">
        <w:t>l flusso logico</w:t>
      </w:r>
      <w:r>
        <w:t xml:space="preserve"> </w:t>
      </w:r>
      <w:r w:rsidR="00237CE3">
        <w:t xml:space="preserve">relativo </w:t>
      </w:r>
      <w:r>
        <w:t>alla Creazione del Bilancio</w:t>
      </w:r>
      <w:r w:rsidR="00237CE3">
        <w:t>.</w:t>
      </w:r>
    </w:p>
    <w:p w:rsidR="00237CE3" w:rsidRDefault="00237CE3" w:rsidP="00FF293E"/>
    <w:p w:rsidR="00E60EBB" w:rsidRDefault="00CD1BE6" w:rsidP="00FF293E">
      <w:r w:rsidRPr="00CD1BE6">
        <w:rPr>
          <w:noProof/>
          <w:lang w:eastAsia="it-IT"/>
        </w:rPr>
        <w:drawing>
          <wp:inline distT="0" distB="0" distL="0" distR="0">
            <wp:extent cx="6172200" cy="7470981"/>
            <wp:effectExtent l="19050" t="0" r="0" b="0"/>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72200" cy="7470981"/>
                    </a:xfrm>
                    <a:prstGeom prst="rect">
                      <a:avLst/>
                    </a:prstGeom>
                    <a:noFill/>
                    <a:ln w="9525">
                      <a:noFill/>
                      <a:miter lim="800000"/>
                      <a:headEnd/>
                      <a:tailEnd/>
                    </a:ln>
                  </pic:spPr>
                </pic:pic>
              </a:graphicData>
            </a:graphic>
          </wp:inline>
        </w:drawing>
      </w:r>
    </w:p>
    <w:p w:rsidR="00421C74" w:rsidRDefault="00421C74" w:rsidP="00FF293E"/>
    <w:p w:rsidR="00927E74" w:rsidRDefault="00927E74" w:rsidP="00FF293E">
      <w:r>
        <w:t>La soluzione presenta le seguenti componenti:</w:t>
      </w:r>
    </w:p>
    <w:p w:rsidR="00927E74" w:rsidRDefault="003E375D" w:rsidP="003E375D">
      <w:pPr>
        <w:pStyle w:val="ListParagraph"/>
        <w:numPr>
          <w:ilvl w:val="0"/>
          <w:numId w:val="23"/>
        </w:numPr>
        <w:ind w:left="714" w:hanging="357"/>
        <w:contextualSpacing w:val="0"/>
      </w:pPr>
      <w:r>
        <w:lastRenderedPageBreak/>
        <w:t>Anagrafica Esperimenti</w:t>
      </w:r>
      <w:r w:rsidR="001E33ED">
        <w:t xml:space="preserve"> (PFE)</w:t>
      </w:r>
    </w:p>
    <w:p w:rsidR="003E375D" w:rsidRDefault="003E375D" w:rsidP="003E375D">
      <w:pPr>
        <w:pStyle w:val="ListParagraph"/>
        <w:numPr>
          <w:ilvl w:val="0"/>
          <w:numId w:val="23"/>
        </w:numPr>
        <w:ind w:left="714" w:hanging="357"/>
        <w:contextualSpacing w:val="0"/>
      </w:pPr>
      <w:r>
        <w:t>Anagrafica Sottovoci</w:t>
      </w:r>
      <w:r w:rsidR="001E33ED">
        <w:t xml:space="preserve"> (WP)</w:t>
      </w:r>
    </w:p>
    <w:p w:rsidR="003E375D" w:rsidRDefault="00CE0914" w:rsidP="003E375D">
      <w:pPr>
        <w:pStyle w:val="ListParagraph"/>
        <w:numPr>
          <w:ilvl w:val="0"/>
          <w:numId w:val="23"/>
        </w:numPr>
        <w:ind w:left="714" w:hanging="357"/>
        <w:contextualSpacing w:val="0"/>
      </w:pPr>
      <w:r>
        <w:t xml:space="preserve">Assegnazione </w:t>
      </w:r>
      <w:r w:rsidR="000B08BA">
        <w:t xml:space="preserve">WP </w:t>
      </w:r>
      <w:r>
        <w:t>sul progetto nazionale (</w:t>
      </w:r>
      <w:r w:rsidR="003E375D">
        <w:t>Proposta di stanziamento iniziale</w:t>
      </w:r>
      <w:r>
        <w:t>)</w:t>
      </w:r>
    </w:p>
    <w:p w:rsidR="001E33ED" w:rsidRDefault="001E33ED" w:rsidP="001E33ED">
      <w:pPr>
        <w:pStyle w:val="ListParagraph"/>
        <w:numPr>
          <w:ilvl w:val="0"/>
          <w:numId w:val="23"/>
        </w:numPr>
        <w:ind w:left="714" w:hanging="357"/>
        <w:contextualSpacing w:val="0"/>
      </w:pPr>
      <w:r>
        <w:t>Convalida delle proposte</w:t>
      </w:r>
    </w:p>
    <w:p w:rsidR="001E33ED" w:rsidRDefault="001E33ED" w:rsidP="001E33ED">
      <w:pPr>
        <w:pStyle w:val="ListParagraph"/>
        <w:numPr>
          <w:ilvl w:val="0"/>
          <w:numId w:val="23"/>
        </w:numPr>
        <w:ind w:left="714" w:hanging="357"/>
        <w:contextualSpacing w:val="0"/>
      </w:pPr>
      <w:r>
        <w:t>Lavorazione bilancio (trasferimento bilancio alle sedi)</w:t>
      </w:r>
    </w:p>
    <w:p w:rsidR="001E33ED" w:rsidRDefault="001E33ED" w:rsidP="00E351EA">
      <w:pPr>
        <w:pStyle w:val="ListParagraph"/>
        <w:numPr>
          <w:ilvl w:val="0"/>
          <w:numId w:val="23"/>
        </w:numPr>
        <w:ind w:left="714" w:hanging="357"/>
        <w:contextualSpacing w:val="0"/>
      </w:pPr>
      <w:r>
        <w:t>Variazioni bilancio</w:t>
      </w:r>
    </w:p>
    <w:p w:rsidR="00954FF5" w:rsidRDefault="003E375D" w:rsidP="003E375D">
      <w:r>
        <w:t>Di seguito si descrivono le componenti della soluzione ipotizzata in termini di interfaccia utente. Le form sono ricavate dalle maschere attualmente utilizzate nel Sis</w:t>
      </w:r>
      <w:r w:rsidR="000B08BA">
        <w:t>t</w:t>
      </w:r>
      <w:r>
        <w:t>ema Informativo per la gestione di funzionalità ana</w:t>
      </w:r>
      <w:r w:rsidR="000B08BA">
        <w:t xml:space="preserve">loghe a quelle pertinenti i PFE, ad esclusione delle form inerenti l’assegnazione sui WP per struttura e per capitolo secondo i criteri di cui alla tabella in Appendice, che consentirà, inoltre, </w:t>
      </w:r>
      <w:r w:rsidR="00954FF5">
        <w:t>la creazione del budget a partire da proposte di stanziamento generate automaticamente dalle ripartizioni sui WP (sottovoci).</w:t>
      </w:r>
    </w:p>
    <w:p w:rsidR="00421C74" w:rsidRDefault="00421C74" w:rsidP="003E375D"/>
    <w:p w:rsidR="003E375D" w:rsidRPr="003E375D" w:rsidRDefault="003E375D" w:rsidP="00E53A47">
      <w:pPr>
        <w:pStyle w:val="Heading3"/>
      </w:pPr>
      <w:bookmarkStart w:id="26" w:name="_Toc315266415"/>
      <w:r>
        <w:t>Anagrafica esperimenti</w:t>
      </w:r>
      <w:bookmarkEnd w:id="26"/>
      <w:r>
        <w:t xml:space="preserve"> </w:t>
      </w:r>
    </w:p>
    <w:p w:rsidR="00FF293E" w:rsidRDefault="000F3839" w:rsidP="00FF293E">
      <w:r>
        <w:t xml:space="preserve">Per la creazione della sigla del Progetto Nazionale sarà utilizzata, opportunamente adeguata, la form riportata di seguito. Il RPA (Responsabile Amministrativo) corrisponde all’FO. Manca l’SL che dovrà essere aggiunto. </w:t>
      </w:r>
    </w:p>
    <w:p w:rsidR="000F3839" w:rsidRDefault="000F3839" w:rsidP="00FF293E">
      <w:r>
        <w:rPr>
          <w:noProof/>
          <w:lang w:eastAsia="it-IT"/>
        </w:rPr>
        <w:drawing>
          <wp:inline distT="0" distB="0" distL="0" distR="0">
            <wp:extent cx="6114415" cy="2774950"/>
            <wp:effectExtent l="19050" t="0" r="635" b="0"/>
            <wp:docPr id="3" name="Immagine 3" descr="Anagrafica Esperi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grafica Esperimenti"/>
                    <pic:cNvPicPr>
                      <a:picLocks noChangeAspect="1" noChangeArrowheads="1"/>
                    </pic:cNvPicPr>
                  </pic:nvPicPr>
                  <pic:blipFill>
                    <a:blip r:embed="rId10" cstate="print"/>
                    <a:srcRect/>
                    <a:stretch>
                      <a:fillRect/>
                    </a:stretch>
                  </pic:blipFill>
                  <pic:spPr bwMode="auto">
                    <a:xfrm>
                      <a:off x="0" y="0"/>
                      <a:ext cx="6114415" cy="2774950"/>
                    </a:xfrm>
                    <a:prstGeom prst="rect">
                      <a:avLst/>
                    </a:prstGeom>
                    <a:noFill/>
                    <a:ln w="9525">
                      <a:noFill/>
                      <a:miter lim="800000"/>
                      <a:headEnd/>
                      <a:tailEnd/>
                    </a:ln>
                  </pic:spPr>
                </pic:pic>
              </a:graphicData>
            </a:graphic>
          </wp:inline>
        </w:drawing>
      </w:r>
    </w:p>
    <w:p w:rsidR="002778BB" w:rsidRDefault="002778BB" w:rsidP="00FF293E"/>
    <w:p w:rsidR="00A35599" w:rsidRPr="003E375D" w:rsidRDefault="00A35599" w:rsidP="00E53A47">
      <w:pPr>
        <w:pStyle w:val="Heading3"/>
      </w:pPr>
      <w:bookmarkStart w:id="27" w:name="_Ref293329159"/>
      <w:bookmarkStart w:id="28" w:name="_Toc315266416"/>
      <w:r>
        <w:t>Anagrafica sottovoci</w:t>
      </w:r>
      <w:bookmarkEnd w:id="27"/>
      <w:bookmarkEnd w:id="28"/>
      <w:r>
        <w:t xml:space="preserve"> </w:t>
      </w:r>
    </w:p>
    <w:p w:rsidR="00A35599" w:rsidRDefault="00A35599" w:rsidP="00A35599">
      <w:r>
        <w:t>L’FO effettua la definizione dei WP nazionali come sottovoci nazionali del progetto nazionale. La form attualmente gestita per la creazione delle sottovoci è riportata di seguito.</w:t>
      </w:r>
    </w:p>
    <w:p w:rsidR="00F2026C" w:rsidRDefault="00F2026C" w:rsidP="00A35599">
      <w:r>
        <w:t>Nel caso dei PFE la parte relativa alla struttura dovrà essere oscu</w:t>
      </w:r>
      <w:r w:rsidR="00FF2A22">
        <w:t>r</w:t>
      </w:r>
      <w:r>
        <w:t>ata, in quanto l’anagrafica dei WP deve essere gestita a livello nazionale.</w:t>
      </w:r>
    </w:p>
    <w:p w:rsidR="00A35599" w:rsidRDefault="00A35599" w:rsidP="009567BB">
      <w:pPr>
        <w:jc w:val="center"/>
      </w:pPr>
      <w:r>
        <w:rPr>
          <w:noProof/>
          <w:lang w:eastAsia="it-IT"/>
        </w:rPr>
        <w:lastRenderedPageBreak/>
        <w:drawing>
          <wp:inline distT="0" distB="0" distL="0" distR="0">
            <wp:extent cx="5833192" cy="2553005"/>
            <wp:effectExtent l="19050" t="0" r="0" b="0"/>
            <wp:docPr id="6" name="Immagine 6" descr="Anagrafica Sottov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grafica Sottovoce"/>
                    <pic:cNvPicPr>
                      <a:picLocks noChangeAspect="1" noChangeArrowheads="1"/>
                    </pic:cNvPicPr>
                  </pic:nvPicPr>
                  <pic:blipFill>
                    <a:blip r:embed="rId11" cstate="print"/>
                    <a:srcRect/>
                    <a:stretch>
                      <a:fillRect/>
                    </a:stretch>
                  </pic:blipFill>
                  <pic:spPr bwMode="auto">
                    <a:xfrm>
                      <a:off x="0" y="0"/>
                      <a:ext cx="5853634" cy="2561952"/>
                    </a:xfrm>
                    <a:prstGeom prst="rect">
                      <a:avLst/>
                    </a:prstGeom>
                    <a:noFill/>
                    <a:ln w="9525">
                      <a:noFill/>
                      <a:miter lim="800000"/>
                      <a:headEnd/>
                      <a:tailEnd/>
                    </a:ln>
                  </pic:spPr>
                </pic:pic>
              </a:graphicData>
            </a:graphic>
          </wp:inline>
        </w:drawing>
      </w:r>
    </w:p>
    <w:p w:rsidR="00F2026C" w:rsidRDefault="00F2026C" w:rsidP="00A35599"/>
    <w:p w:rsidR="00CD1BE6" w:rsidRDefault="00CD1BE6" w:rsidP="00A35599"/>
    <w:p w:rsidR="00747FB6" w:rsidRDefault="00DB5B5A" w:rsidP="00DB5B5A">
      <w:pPr>
        <w:pStyle w:val="Heading3"/>
      </w:pPr>
      <w:bookmarkStart w:id="29" w:name="_Toc315266417"/>
      <w:r>
        <w:t>Proposte di s</w:t>
      </w:r>
      <w:r w:rsidRPr="00DB5B5A">
        <w:t>tanziamento generato dalle ripartizioni sui WP</w:t>
      </w:r>
      <w:bookmarkEnd w:id="29"/>
    </w:p>
    <w:p w:rsidR="00DB5B5A" w:rsidRDefault="00DB5B5A" w:rsidP="00DB5B5A">
      <w:r>
        <w:t>Le proposte di stanziamento potranno essere generate automaticamente utilizzando una funzione specifica da sviluppare nel Sistema Informativo che consente di inserire le informazioni utilizzando le assegnazioni per struttura e capitolo opportunamente ripartite sui work packages. In realtà la funzionalità replica la gestione delle informazioni mostrate nel foglio excel riportato in Appendice “PROJECT – GRANT AGREEMENT n. – INFN ASSEGNAZIONE”.</w:t>
      </w:r>
    </w:p>
    <w:p w:rsidR="00DB5B5A" w:rsidRDefault="00DB5B5A" w:rsidP="00DB5B5A">
      <w:r>
        <w:t>In particolare saranno sviluppate e gestite delle maschere per l’inserimento delle informazioni e la visualizzazione del riepilogo, consentendo, altresì, la formulazione automatica delle proposte di stanziamento.</w:t>
      </w:r>
    </w:p>
    <w:p w:rsidR="00CD1BE6" w:rsidRDefault="00CD1BE6">
      <w:pPr>
        <w:spacing w:after="0"/>
        <w:jc w:val="left"/>
        <w:rPr>
          <w:rFonts w:ascii="Times New Roman" w:hAnsi="Times New Roman"/>
          <w:b/>
          <w:sz w:val="22"/>
        </w:rPr>
      </w:pPr>
      <w:r>
        <w:br w:type="page"/>
      </w:r>
    </w:p>
    <w:p w:rsidR="00DB5B5A" w:rsidRDefault="00DB5B5A" w:rsidP="00DB5B5A">
      <w:pPr>
        <w:pStyle w:val="Heading4"/>
      </w:pPr>
      <w:bookmarkStart w:id="30" w:name="_Toc315266418"/>
      <w:r>
        <w:lastRenderedPageBreak/>
        <w:t>Inserimento</w:t>
      </w:r>
      <w:bookmarkEnd w:id="30"/>
    </w:p>
    <w:p w:rsidR="009567BB" w:rsidRDefault="004C19B6" w:rsidP="009567BB">
      <w:r>
        <w:t>La seguente maschera consente di inserire i dati specifici di un PFE in termini di assegnazioni per strutture, capitolo, WP, in accordo con le informazioni gestite dalla tabella riportata in Appendice.</w:t>
      </w:r>
    </w:p>
    <w:p w:rsidR="00324620" w:rsidRPr="009567BB" w:rsidRDefault="00324620" w:rsidP="009567BB"/>
    <w:p w:rsidR="00DB5B5A" w:rsidRPr="00DB5B5A" w:rsidRDefault="00324620" w:rsidP="00DB5B5A">
      <w:r w:rsidRPr="00324620">
        <w:rPr>
          <w:noProof/>
          <w:lang w:eastAsia="it-IT"/>
        </w:rPr>
        <w:drawing>
          <wp:inline distT="0" distB="0" distL="0" distR="0">
            <wp:extent cx="6172200" cy="4421143"/>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72200" cy="4421143"/>
                    </a:xfrm>
                    <a:prstGeom prst="rect">
                      <a:avLst/>
                    </a:prstGeom>
                    <a:noFill/>
                    <a:ln w="9525">
                      <a:noFill/>
                      <a:miter lim="800000"/>
                      <a:headEnd/>
                      <a:tailEnd/>
                    </a:ln>
                  </pic:spPr>
                </pic:pic>
              </a:graphicData>
            </a:graphic>
          </wp:inline>
        </w:drawing>
      </w:r>
    </w:p>
    <w:p w:rsidR="00324620" w:rsidRDefault="00324620">
      <w:pPr>
        <w:spacing w:after="0"/>
        <w:jc w:val="left"/>
      </w:pPr>
    </w:p>
    <w:p w:rsidR="009567BB" w:rsidRDefault="00324620">
      <w:pPr>
        <w:spacing w:after="0"/>
        <w:jc w:val="left"/>
        <w:rPr>
          <w:rFonts w:ascii="Times New Roman" w:hAnsi="Times New Roman"/>
          <w:b/>
          <w:sz w:val="22"/>
        </w:rPr>
      </w:pPr>
      <w:r>
        <w:t>I capitoli da gestire per i PFE potranno essere configurati in una apposita tabella.</w:t>
      </w:r>
      <w:r w:rsidR="009567BB">
        <w:br w:type="page"/>
      </w:r>
    </w:p>
    <w:p w:rsidR="009567BB" w:rsidRDefault="009567BB" w:rsidP="009567BB">
      <w:pPr>
        <w:pStyle w:val="Heading4"/>
      </w:pPr>
      <w:bookmarkStart w:id="31" w:name="_Toc315266419"/>
      <w:r>
        <w:lastRenderedPageBreak/>
        <w:t>Riepilogo ed inoltro</w:t>
      </w:r>
      <w:bookmarkEnd w:id="31"/>
    </w:p>
    <w:p w:rsidR="004C19B6" w:rsidRPr="009567BB" w:rsidRDefault="004C19B6" w:rsidP="004C19B6">
      <w:r>
        <w:t>Una volta inserite le informazioni, si può accedere alla maschera di riepilogo che consente di visualizzare le assegnazioni di un determinato PFE. Una volta consolidate le informazioni è possibile procedere alla formulazione in automatico della relativa proposta di stanziamento.</w:t>
      </w:r>
    </w:p>
    <w:p w:rsidR="009567BB" w:rsidRPr="009567BB" w:rsidRDefault="009567BB" w:rsidP="009567BB">
      <w:pPr>
        <w:pStyle w:val="BodyText"/>
      </w:pPr>
    </w:p>
    <w:p w:rsidR="009567BB" w:rsidRPr="009567BB" w:rsidRDefault="009567BB" w:rsidP="009567BB">
      <w:r w:rsidRPr="009567BB">
        <w:rPr>
          <w:noProof/>
          <w:lang w:eastAsia="it-IT"/>
        </w:rPr>
        <w:drawing>
          <wp:inline distT="0" distB="0" distL="0" distR="0">
            <wp:extent cx="6172200" cy="4674339"/>
            <wp:effectExtent l="1905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172200" cy="4674339"/>
                    </a:xfrm>
                    <a:prstGeom prst="rect">
                      <a:avLst/>
                    </a:prstGeom>
                    <a:noFill/>
                    <a:ln w="9525">
                      <a:noFill/>
                      <a:miter lim="800000"/>
                      <a:headEnd/>
                      <a:tailEnd/>
                    </a:ln>
                  </pic:spPr>
                </pic:pic>
              </a:graphicData>
            </a:graphic>
          </wp:inline>
        </w:drawing>
      </w:r>
    </w:p>
    <w:p w:rsidR="00CD2808" w:rsidRDefault="00CD2808" w:rsidP="00CD2808"/>
    <w:p w:rsidR="008A4425" w:rsidRDefault="008A4425">
      <w:pPr>
        <w:spacing w:after="0"/>
        <w:jc w:val="left"/>
        <w:rPr>
          <w:rFonts w:ascii="Times New Roman" w:hAnsi="Times New Roman"/>
          <w:b/>
          <w:sz w:val="22"/>
        </w:rPr>
      </w:pPr>
      <w:r>
        <w:br w:type="page"/>
      </w:r>
    </w:p>
    <w:p w:rsidR="00CD2808" w:rsidRDefault="00CD2808" w:rsidP="00CD2808">
      <w:pPr>
        <w:pStyle w:val="Heading4"/>
      </w:pPr>
      <w:bookmarkStart w:id="32" w:name="_Toc315266420"/>
      <w:r>
        <w:lastRenderedPageBreak/>
        <w:t>Proposta di stanziamento</w:t>
      </w:r>
      <w:bookmarkEnd w:id="32"/>
    </w:p>
    <w:p w:rsidR="0050620B" w:rsidRDefault="00CD2808" w:rsidP="0050620B">
      <w:r>
        <w:t>In automatico l’inoltro consente di</w:t>
      </w:r>
      <w:r w:rsidR="0050620B">
        <w:t xml:space="preserve"> disporre </w:t>
      </w:r>
      <w:r w:rsidR="008A4425">
        <w:t>delle informazioni relative alla</w:t>
      </w:r>
      <w:r w:rsidR="0050620B">
        <w:t xml:space="preserve"> proposta di stanziamento </w:t>
      </w:r>
      <w:r w:rsidR="008A4425">
        <w:t>da inviare a</w:t>
      </w:r>
      <w:r w:rsidR="0050620B">
        <w:t xml:space="preserve">ll’Ufficio Bilancio </w:t>
      </w:r>
      <w:r w:rsidR="008A4425">
        <w:t>C</w:t>
      </w:r>
      <w:r w:rsidR="0050620B">
        <w:t>entrale per la redazione della delibera da sottoporre al CD per approvazione.</w:t>
      </w:r>
    </w:p>
    <w:p w:rsidR="008A4425" w:rsidRDefault="008A4425" w:rsidP="0050620B">
      <w:r>
        <w:t>L’invio può avvenire con funzioni analoghe a quelle attualmente previste nel Sistema Informativo (vedi fac-simile - da modificare opportunamente - nella maschera successiva).</w:t>
      </w:r>
    </w:p>
    <w:p w:rsidR="008A4425" w:rsidRDefault="008A4425" w:rsidP="0050620B"/>
    <w:p w:rsidR="008A4425" w:rsidRDefault="008A4425" w:rsidP="0050620B">
      <w:r w:rsidRPr="008A4425">
        <w:rPr>
          <w:noProof/>
          <w:lang w:eastAsia="it-IT"/>
        </w:rPr>
        <w:drawing>
          <wp:inline distT="0" distB="0" distL="0" distR="0">
            <wp:extent cx="6114415" cy="3943985"/>
            <wp:effectExtent l="19050" t="0" r="635" b="0"/>
            <wp:docPr id="2" name="Immagine 21" descr="Proposta Stanziamen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posta Stanziamento 3"/>
                    <pic:cNvPicPr>
                      <a:picLocks noChangeAspect="1" noChangeArrowheads="1"/>
                    </pic:cNvPicPr>
                  </pic:nvPicPr>
                  <pic:blipFill>
                    <a:blip r:embed="rId14" cstate="print"/>
                    <a:srcRect/>
                    <a:stretch>
                      <a:fillRect/>
                    </a:stretch>
                  </pic:blipFill>
                  <pic:spPr bwMode="auto">
                    <a:xfrm>
                      <a:off x="0" y="0"/>
                      <a:ext cx="6114415" cy="3943985"/>
                    </a:xfrm>
                    <a:prstGeom prst="rect">
                      <a:avLst/>
                    </a:prstGeom>
                    <a:noFill/>
                    <a:ln w="9525">
                      <a:noFill/>
                      <a:miter lim="800000"/>
                      <a:headEnd/>
                      <a:tailEnd/>
                    </a:ln>
                  </pic:spPr>
                </pic:pic>
              </a:graphicData>
            </a:graphic>
          </wp:inline>
        </w:drawing>
      </w:r>
    </w:p>
    <w:p w:rsidR="00CD2808" w:rsidRDefault="00CD2808" w:rsidP="00CD2808"/>
    <w:p w:rsidR="00DB5B5A" w:rsidRDefault="00DB5B5A">
      <w:pPr>
        <w:spacing w:after="0"/>
        <w:jc w:val="left"/>
        <w:rPr>
          <w:rFonts w:ascii="Times New Roman" w:hAnsi="Times New Roman"/>
          <w:b/>
        </w:rPr>
      </w:pPr>
      <w:r>
        <w:br w:type="page"/>
      </w:r>
    </w:p>
    <w:p w:rsidR="00421C74" w:rsidRDefault="00421C74" w:rsidP="00E53A47">
      <w:pPr>
        <w:pStyle w:val="Heading3"/>
      </w:pPr>
      <w:bookmarkStart w:id="33" w:name="_Toc315266421"/>
      <w:r>
        <w:lastRenderedPageBreak/>
        <w:t>Convalida proposte</w:t>
      </w:r>
      <w:bookmarkEnd w:id="33"/>
    </w:p>
    <w:p w:rsidR="00747FB6" w:rsidRDefault="00747FB6" w:rsidP="00747FB6">
      <w:r>
        <w:t>L’Ufficio Bilancio Centrale può convalidare o meno le proposte attraverso la maschera riportata di seguito.</w:t>
      </w:r>
    </w:p>
    <w:p w:rsidR="00C10714" w:rsidRDefault="00C10714" w:rsidP="00747FB6"/>
    <w:p w:rsidR="00747FB6" w:rsidRDefault="00747FB6" w:rsidP="00747FB6">
      <w:r>
        <w:rPr>
          <w:noProof/>
          <w:lang w:eastAsia="it-IT"/>
        </w:rPr>
        <w:drawing>
          <wp:inline distT="0" distB="0" distL="0" distR="0">
            <wp:extent cx="6122670" cy="3387090"/>
            <wp:effectExtent l="19050" t="0" r="0" b="0"/>
            <wp:docPr id="24" name="Immagine 24" descr="Proposta Stanziamen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posta Stanziamento 4"/>
                    <pic:cNvPicPr>
                      <a:picLocks noChangeAspect="1" noChangeArrowheads="1"/>
                    </pic:cNvPicPr>
                  </pic:nvPicPr>
                  <pic:blipFill>
                    <a:blip r:embed="rId15" cstate="print"/>
                    <a:srcRect/>
                    <a:stretch>
                      <a:fillRect/>
                    </a:stretch>
                  </pic:blipFill>
                  <pic:spPr bwMode="auto">
                    <a:xfrm>
                      <a:off x="0" y="0"/>
                      <a:ext cx="6122670" cy="3387090"/>
                    </a:xfrm>
                    <a:prstGeom prst="rect">
                      <a:avLst/>
                    </a:prstGeom>
                    <a:noFill/>
                    <a:ln w="9525">
                      <a:noFill/>
                      <a:miter lim="800000"/>
                      <a:headEnd/>
                      <a:tailEnd/>
                    </a:ln>
                  </pic:spPr>
                </pic:pic>
              </a:graphicData>
            </a:graphic>
          </wp:inline>
        </w:drawing>
      </w:r>
    </w:p>
    <w:p w:rsidR="00747FB6" w:rsidRDefault="00747FB6" w:rsidP="00747FB6"/>
    <w:p w:rsidR="00BC083F" w:rsidRDefault="00BC083F" w:rsidP="00747FB6"/>
    <w:p w:rsidR="00BC083F" w:rsidRPr="008014BD" w:rsidRDefault="00BC083F" w:rsidP="00E53A47">
      <w:pPr>
        <w:pStyle w:val="Heading3"/>
        <w:rPr>
          <w:highlight w:val="yellow"/>
        </w:rPr>
      </w:pPr>
      <w:bookmarkStart w:id="34" w:name="_Ref293329606"/>
      <w:bookmarkStart w:id="35" w:name="_Toc315266422"/>
      <w:r w:rsidRPr="008014BD">
        <w:rPr>
          <w:highlight w:val="yellow"/>
        </w:rPr>
        <w:t>Lavorazione bilanci</w:t>
      </w:r>
      <w:r w:rsidR="00DE674E" w:rsidRPr="008014BD">
        <w:rPr>
          <w:highlight w:val="yellow"/>
        </w:rPr>
        <w:t xml:space="preserve">o </w:t>
      </w:r>
      <w:r w:rsidRPr="008014BD">
        <w:rPr>
          <w:highlight w:val="yellow"/>
        </w:rPr>
        <w:t xml:space="preserve"> (trasferimento bilancio alle sedi)</w:t>
      </w:r>
      <w:bookmarkEnd w:id="34"/>
      <w:bookmarkEnd w:id="35"/>
      <w:r w:rsidR="00086BDA" w:rsidRPr="008014BD">
        <w:rPr>
          <w:highlight w:val="yellow"/>
        </w:rPr>
        <w:t xml:space="preserve"> </w:t>
      </w:r>
    </w:p>
    <w:p w:rsidR="00747FB6" w:rsidRDefault="00C10714" w:rsidP="00747FB6">
      <w:r w:rsidRPr="00C10714">
        <w:t>Infine, l’Ufficio</w:t>
      </w:r>
      <w:r>
        <w:t xml:space="preserve"> Bilancio C</w:t>
      </w:r>
      <w:r w:rsidRPr="00C10714">
        <w:t>entrale può attivare il trasferimento del bilancio alle varie sedi, laddove per i PFE</w:t>
      </w:r>
      <w:r>
        <w:t xml:space="preserve"> gli importi saranno bloccati </w:t>
      </w:r>
      <w:r w:rsidR="002A221C">
        <w:t xml:space="preserve">(inseriti nel campo “subjudice” </w:t>
      </w:r>
      <w:r>
        <w:t>e potranno essere sbloccati dal FO attraverso funzionalità specifica</w:t>
      </w:r>
      <w:r w:rsidR="002A221C">
        <w:t xml:space="preserve">. </w:t>
      </w:r>
    </w:p>
    <w:p w:rsidR="009571EE" w:rsidRPr="009571EE" w:rsidRDefault="009571EE" w:rsidP="009571EE">
      <w:r w:rsidRPr="009571EE">
        <w:t>La procedura gestionale,</w:t>
      </w:r>
      <w:r>
        <w:t xml:space="preserve"> </w:t>
      </w:r>
      <w:r w:rsidRPr="009571EE">
        <w:t xml:space="preserve">è presente nel Sistema Informativo. </w:t>
      </w:r>
      <w:r w:rsidRPr="008014BD">
        <w:rPr>
          <w:highlight w:val="yellow"/>
        </w:rPr>
        <w:t>Tuttavia, con la funzionalità attuale, sono approvate previsioni di bilancio a livello di Progetto nazionale, le strutture sono già autorizzate a spendere sulla voce “00000”. E’ necessario, pertanto inserire un controllo che consenta di emettere proposte “bloccate”. Tale blocco potrà essere rimosso dal FO con apposita funzione (riportata in seguito). Inoltre Le attuali interfacce utente per la gestione della funzionalità consentono di operare per struttura.</w:t>
      </w:r>
    </w:p>
    <w:p w:rsidR="009571EE" w:rsidRDefault="009571EE" w:rsidP="00747FB6"/>
    <w:p w:rsidR="002A221C" w:rsidRDefault="002A221C" w:rsidP="00747FB6">
      <w:r>
        <w:rPr>
          <w:noProof/>
          <w:lang w:eastAsia="it-IT"/>
        </w:rPr>
        <w:lastRenderedPageBreak/>
        <w:drawing>
          <wp:inline distT="0" distB="0" distL="0" distR="0">
            <wp:extent cx="6114415" cy="4500245"/>
            <wp:effectExtent l="19050" t="0" r="635" b="0"/>
            <wp:docPr id="27" name="Immagine 27" descr="Proposta Stanziamen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posta Stanziamento 5"/>
                    <pic:cNvPicPr>
                      <a:picLocks noChangeAspect="1" noChangeArrowheads="1"/>
                    </pic:cNvPicPr>
                  </pic:nvPicPr>
                  <pic:blipFill>
                    <a:blip r:embed="rId16" cstate="print"/>
                    <a:srcRect/>
                    <a:stretch>
                      <a:fillRect/>
                    </a:stretch>
                  </pic:blipFill>
                  <pic:spPr bwMode="auto">
                    <a:xfrm>
                      <a:off x="0" y="0"/>
                      <a:ext cx="6114415" cy="4500245"/>
                    </a:xfrm>
                    <a:prstGeom prst="rect">
                      <a:avLst/>
                    </a:prstGeom>
                    <a:noFill/>
                    <a:ln w="9525">
                      <a:noFill/>
                      <a:miter lim="800000"/>
                      <a:headEnd/>
                      <a:tailEnd/>
                    </a:ln>
                  </pic:spPr>
                </pic:pic>
              </a:graphicData>
            </a:graphic>
          </wp:inline>
        </w:drawing>
      </w:r>
    </w:p>
    <w:p w:rsidR="00BC083F" w:rsidRDefault="00BC083F" w:rsidP="00747FB6"/>
    <w:p w:rsidR="002778BB" w:rsidRDefault="002778BB" w:rsidP="00FF293E"/>
    <w:p w:rsidR="002A221C" w:rsidRDefault="00E351EA" w:rsidP="00E53A47">
      <w:pPr>
        <w:pStyle w:val="Heading3"/>
      </w:pPr>
      <w:bookmarkStart w:id="36" w:name="_Toc315266423"/>
      <w:r>
        <w:t>Variazioni di bilancio e r</w:t>
      </w:r>
      <w:r w:rsidR="00086BDA">
        <w:t>i</w:t>
      </w:r>
      <w:r>
        <w:t>assegnazione dell’avanzo</w:t>
      </w:r>
      <w:bookmarkEnd w:id="36"/>
    </w:p>
    <w:p w:rsidR="00C10714" w:rsidRDefault="00E351EA" w:rsidP="00FF293E">
      <w:r>
        <w:t>Le procedure relative alle variazioni di bilancio, laddove la variazione modifichi l’assegnazione su capitolo per struttura, saranno attivate tramite una proposta di variazione, utilizzando la form esstente e rappresentata in figura.</w:t>
      </w:r>
    </w:p>
    <w:p w:rsidR="00E351EA" w:rsidRDefault="00E351EA" w:rsidP="00FF293E"/>
    <w:p w:rsidR="00E351EA" w:rsidRDefault="00E351EA" w:rsidP="00FF293E">
      <w:r>
        <w:rPr>
          <w:noProof/>
          <w:lang w:eastAsia="it-IT"/>
        </w:rPr>
        <w:lastRenderedPageBreak/>
        <w:drawing>
          <wp:inline distT="0" distB="0" distL="0" distR="0">
            <wp:extent cx="6172200" cy="3990975"/>
            <wp:effectExtent l="1905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srcRect/>
                    <a:stretch>
                      <a:fillRect/>
                    </a:stretch>
                  </pic:blipFill>
                  <pic:spPr bwMode="auto">
                    <a:xfrm>
                      <a:off x="0" y="0"/>
                      <a:ext cx="6172200" cy="3990975"/>
                    </a:xfrm>
                    <a:prstGeom prst="rect">
                      <a:avLst/>
                    </a:prstGeom>
                    <a:noFill/>
                    <a:ln w="9525">
                      <a:noFill/>
                      <a:miter lim="800000"/>
                      <a:headEnd/>
                      <a:tailEnd/>
                    </a:ln>
                  </pic:spPr>
                </pic:pic>
              </a:graphicData>
            </a:graphic>
          </wp:inline>
        </w:drawing>
      </w:r>
    </w:p>
    <w:p w:rsidR="00CE0914" w:rsidRDefault="00CE0914" w:rsidP="00CE0914"/>
    <w:p w:rsidR="00CE0914" w:rsidRDefault="00E351EA" w:rsidP="00FF293E">
      <w:r>
        <w:t>La r</w:t>
      </w:r>
      <w:r w:rsidR="009B20A0">
        <w:t>i</w:t>
      </w:r>
      <w:r>
        <w:t>assegnazione dell’avanz</w:t>
      </w:r>
      <w:r w:rsidR="0051382E">
        <w:t>o</w:t>
      </w:r>
      <w:r>
        <w:t xml:space="preserve"> segue procedura analoga.</w:t>
      </w:r>
    </w:p>
    <w:p w:rsidR="00136960" w:rsidRDefault="00136960" w:rsidP="00FF293E"/>
    <w:p w:rsidR="00F53A3A" w:rsidRDefault="00F53A3A" w:rsidP="00E53A47">
      <w:pPr>
        <w:pStyle w:val="Heading2"/>
      </w:pPr>
      <w:bookmarkStart w:id="37" w:name="_Toc315266424"/>
      <w:r>
        <w:lastRenderedPageBreak/>
        <w:t>Gestione flussi ordini/fatture/missioni</w:t>
      </w:r>
      <w:bookmarkEnd w:id="37"/>
    </w:p>
    <w:p w:rsidR="00F53A3A" w:rsidRDefault="00F53A3A" w:rsidP="00F53A3A">
      <w:r>
        <w:t>La soluzione ipotizzata prevede di utilizzare le funzionalità presenti nel sistema informativo nelle aree di interesse, opportunamente integrate in termini di logica e dati.</w:t>
      </w:r>
    </w:p>
    <w:p w:rsidR="00F53A3A" w:rsidRDefault="00F53A3A" w:rsidP="00F53A3A">
      <w:r>
        <w:t>In particolare si prevede di implementare le seguenti funzionalità:</w:t>
      </w:r>
    </w:p>
    <w:p w:rsidR="00F53A3A" w:rsidRDefault="00F53A3A" w:rsidP="00F53A3A">
      <w:pPr>
        <w:pStyle w:val="ListParagraph"/>
        <w:numPr>
          <w:ilvl w:val="0"/>
          <w:numId w:val="25"/>
        </w:numPr>
        <w:contextualSpacing w:val="0"/>
      </w:pPr>
      <w:r>
        <w:rPr>
          <w:b/>
        </w:rPr>
        <w:t>Informazioni aggiuntive (ordini per rendicontazione e missioni)</w:t>
      </w:r>
      <w:r>
        <w:t xml:space="preserve">; le informazioni aggiuntive riguardano ordini, fatture e missioni. Oltre l’aggiunta di campi specifici da gestire, occorre affrontare una modifica significativa delle procedure software in quanto dovrà essere tenuto conto, per i progetti PFE, delle linee che presentano importi con esenzione IVA (esempio, la parte relativa al contributo). Attualmente, infatti la possibilità contestuale di linee con imponibilità IVA ed esenzione IVA non è gestita in alcuna procedura esistente del Sistema Informativo. </w:t>
      </w:r>
    </w:p>
    <w:p w:rsidR="00477614" w:rsidRPr="00477614" w:rsidRDefault="00F53A3A" w:rsidP="00477614">
      <w:pPr>
        <w:pStyle w:val="ListParagraph"/>
        <w:numPr>
          <w:ilvl w:val="0"/>
          <w:numId w:val="25"/>
        </w:numPr>
      </w:pPr>
      <w:r w:rsidRPr="00477614">
        <w:rPr>
          <w:b/>
        </w:rPr>
        <w:t>Gestione workflow</w:t>
      </w:r>
      <w:r w:rsidR="00477614">
        <w:rPr>
          <w:b/>
        </w:rPr>
        <w:t xml:space="preserve">: </w:t>
      </w:r>
      <w:r w:rsidR="00477614" w:rsidRPr="00477614">
        <w:t>Per qualunque sigla attivata nel bilancio INFN sarà possibile immettere le seguenti informazioni:</w:t>
      </w:r>
    </w:p>
    <w:p w:rsidR="00477614" w:rsidRPr="00477614" w:rsidRDefault="00477614" w:rsidP="00477614">
      <w:pPr>
        <w:pStyle w:val="ListParagraph"/>
        <w:numPr>
          <w:ilvl w:val="1"/>
          <w:numId w:val="25"/>
        </w:numPr>
      </w:pPr>
      <w:r w:rsidRPr="00477614">
        <w:t>Il nome del responsabile scientifico (nazionale)</w:t>
      </w:r>
    </w:p>
    <w:p w:rsidR="00477614" w:rsidRPr="00477614" w:rsidRDefault="00477614" w:rsidP="00477614">
      <w:pPr>
        <w:pStyle w:val="ListParagraph"/>
        <w:numPr>
          <w:ilvl w:val="1"/>
          <w:numId w:val="25"/>
        </w:numPr>
      </w:pPr>
      <w:r w:rsidRPr="00477614">
        <w:t>Il nome del responsabile amministrativo (nazionale) – FO</w:t>
      </w:r>
    </w:p>
    <w:p w:rsidR="00477614" w:rsidRPr="00477614" w:rsidRDefault="00477614" w:rsidP="00477614">
      <w:pPr>
        <w:pStyle w:val="ListParagraph"/>
      </w:pPr>
      <w:r w:rsidRPr="00477614">
        <w:t>In aggiunta sarà possibile attivare un flag (sempre attivato per i PFE)  che consente di implementare il workflow approvativo in accordo con i requisiti dei PFE, inserendo SL e FO nel workflow approvativo</w:t>
      </w:r>
      <w:r w:rsidR="008E33A9">
        <w:t xml:space="preserve">.  </w:t>
      </w:r>
      <w:r w:rsidR="008E33A9" w:rsidRPr="00086BDA">
        <w:rPr>
          <w:color w:val="1F497D" w:themeColor="text2"/>
          <w:highlight w:val="yellow"/>
        </w:rPr>
        <w:t xml:space="preserve">Visibilità di tutti i passaggi </w:t>
      </w:r>
      <w:r w:rsidR="00225214">
        <w:rPr>
          <w:color w:val="1F497D" w:themeColor="text2"/>
          <w:highlight w:val="yellow"/>
        </w:rPr>
        <w:t xml:space="preserve">e del relativo status </w:t>
      </w:r>
      <w:r w:rsidR="008E33A9" w:rsidRPr="00086BDA">
        <w:rPr>
          <w:color w:val="1F497D" w:themeColor="text2"/>
          <w:highlight w:val="yellow"/>
        </w:rPr>
        <w:t>al FO.</w:t>
      </w:r>
    </w:p>
    <w:p w:rsidR="00477614" w:rsidRPr="00477614" w:rsidRDefault="00477614" w:rsidP="00477614">
      <w:pPr>
        <w:pStyle w:val="ListParagraph"/>
        <w:contextualSpacing w:val="0"/>
        <w:rPr>
          <w:u w:val="single"/>
        </w:rPr>
      </w:pPr>
      <w:r w:rsidRPr="00477614">
        <w:rPr>
          <w:u w:val="single"/>
        </w:rPr>
        <w:t xml:space="preserve">NB: dovrà essere sempre inibita per i progetti PFE l’overrule relativa al Direttore, vincolando l’approvazione in tutti i casi relativi ai PFE, all’approvazione dei responsabili (SL/FO). </w:t>
      </w:r>
    </w:p>
    <w:p w:rsidR="0089200F" w:rsidRPr="00477614" w:rsidRDefault="0089200F" w:rsidP="00477614">
      <w:pPr>
        <w:pStyle w:val="ListParagraph"/>
        <w:numPr>
          <w:ilvl w:val="0"/>
          <w:numId w:val="25"/>
        </w:numPr>
        <w:contextualSpacing w:val="0"/>
        <w:rPr>
          <w:b/>
        </w:rPr>
      </w:pPr>
      <w:r w:rsidRPr="00477614">
        <w:rPr>
          <w:b/>
        </w:rPr>
        <w:t>Stampa delle nuove diciture per PFE</w:t>
      </w:r>
      <w:r w:rsidRPr="0089200F">
        <w:t>; l’aggiunta delle nuove diciture si riferisce sia alla stampa degli ordini che ai prospetti di liquidazione per le missioni. Su ordini e prospetti sarà aggiunta la dicitura “Approvato  da NomeCognome (delegato per gli aspetti amministrativi, finanziari e legali del progetto NomeProgetto)”</w:t>
      </w:r>
      <w:r>
        <w:t xml:space="preserve"> (§ </w:t>
      </w:r>
      <w:r w:rsidR="00F22D03">
        <w:fldChar w:fldCharType="begin"/>
      </w:r>
      <w:r>
        <w:instrText xml:space="preserve"> REF _Ref293327312 \r \h </w:instrText>
      </w:r>
      <w:r w:rsidR="00F22D03">
        <w:fldChar w:fldCharType="separate"/>
      </w:r>
      <w:r w:rsidR="008D7B86">
        <w:t>2.5</w:t>
      </w:r>
      <w:r w:rsidR="00F22D03">
        <w:fldChar w:fldCharType="end"/>
      </w:r>
      <w:r>
        <w:t>)</w:t>
      </w:r>
    </w:p>
    <w:p w:rsidR="0089200F" w:rsidRDefault="0089200F" w:rsidP="0089200F">
      <w:pPr>
        <w:pStyle w:val="ListParagraph"/>
        <w:numPr>
          <w:ilvl w:val="0"/>
          <w:numId w:val="25"/>
        </w:numPr>
        <w:contextualSpacing w:val="0"/>
      </w:pPr>
      <w:r w:rsidRPr="0089200F">
        <w:rPr>
          <w:b/>
        </w:rPr>
        <w:t xml:space="preserve">Riapprovazione del rimborso; </w:t>
      </w:r>
      <w:r>
        <w:t>La soluzione prevede di consentire di accedere alla procedura di riapprovazione del rimborso, attualmente applicata per le missioni per scostamento tra preventivo e consuntivo superiore ad un importo determinato. Saranno utilizzate le funzionalità esistenti aggiungendo le regole specifiche valide per i progetti finanziati, consentendo uno scostamento diverso da quello ordinario, applicabile solo ai PFE</w:t>
      </w:r>
    </w:p>
    <w:p w:rsidR="00F53A3A" w:rsidRDefault="00F53A3A" w:rsidP="0089200F">
      <w:pPr>
        <w:pStyle w:val="ListParagraph"/>
      </w:pPr>
    </w:p>
    <w:p w:rsidR="00837DC9" w:rsidRDefault="00837DC9" w:rsidP="0089200F">
      <w:pPr>
        <w:pStyle w:val="ListParagraph"/>
      </w:pPr>
    </w:p>
    <w:p w:rsidR="008C43C6" w:rsidRDefault="008C43C6">
      <w:pPr>
        <w:spacing w:after="0"/>
        <w:jc w:val="left"/>
        <w:rPr>
          <w:rFonts w:ascii="Times New Roman" w:hAnsi="Times New Roman"/>
          <w:b/>
        </w:rPr>
      </w:pPr>
      <w:r>
        <w:br w:type="page"/>
      </w:r>
    </w:p>
    <w:p w:rsidR="006F52A9" w:rsidRDefault="006F52A9" w:rsidP="00E53A47">
      <w:pPr>
        <w:pStyle w:val="Heading2"/>
      </w:pPr>
      <w:bookmarkStart w:id="38" w:name="_Toc315266425"/>
      <w:r>
        <w:lastRenderedPageBreak/>
        <w:t>Gestione contratti</w:t>
      </w:r>
      <w:bookmarkEnd w:id="38"/>
    </w:p>
    <w:p w:rsidR="006F52A9" w:rsidRDefault="006F52A9" w:rsidP="006F52A9">
      <w:r>
        <w:t xml:space="preserve">La soluzione </w:t>
      </w:r>
      <w:r w:rsidR="008C43C6">
        <w:t xml:space="preserve">mette a disposizione la procedura di </w:t>
      </w:r>
      <w:r w:rsidR="008C43C6" w:rsidRPr="008C43C6">
        <w:rPr>
          <w:b/>
        </w:rPr>
        <w:t xml:space="preserve">inserimento ed approvazione della Richiesta di </w:t>
      </w:r>
      <w:r w:rsidR="00481EA1">
        <w:rPr>
          <w:b/>
        </w:rPr>
        <w:t>grant (contratto)</w:t>
      </w:r>
      <w:r w:rsidR="008C43C6">
        <w:t xml:space="preserve"> ed il relativo workflow.</w:t>
      </w:r>
    </w:p>
    <w:p w:rsidR="006F52A9" w:rsidRDefault="006F52A9" w:rsidP="006F52A9">
      <w:r>
        <w:t xml:space="preserve">Le altre funzionalità esaminate (§ </w:t>
      </w:r>
      <w:r w:rsidR="00F22D03">
        <w:fldChar w:fldCharType="begin"/>
      </w:r>
      <w:r>
        <w:instrText xml:space="preserve"> REF _Ref293328011 \r \h </w:instrText>
      </w:r>
      <w:r w:rsidR="00F22D03">
        <w:fldChar w:fldCharType="separate"/>
      </w:r>
      <w:r w:rsidR="008D7B86">
        <w:t>2.6</w:t>
      </w:r>
      <w:r w:rsidR="00F22D03">
        <w:fldChar w:fldCharType="end"/>
      </w:r>
      <w:r>
        <w:t>), richiedono un ulteriore approfondimento in termini di analisi dei requisiti e non sono incluse nella soluzione ipotizzata.</w:t>
      </w:r>
    </w:p>
    <w:p w:rsidR="00837DC9" w:rsidRDefault="008C43C6" w:rsidP="00E53A47">
      <w:pPr>
        <w:pStyle w:val="Heading3"/>
      </w:pPr>
      <w:bookmarkStart w:id="39" w:name="_Toc315266426"/>
      <w:r>
        <w:t xml:space="preserve">Gestione Richiesta </w:t>
      </w:r>
      <w:r w:rsidR="00481EA1">
        <w:t>Grant (contratto)</w:t>
      </w:r>
      <w:bookmarkEnd w:id="39"/>
    </w:p>
    <w:p w:rsidR="008C43C6" w:rsidRDefault="008C43C6" w:rsidP="008C43C6">
      <w:r>
        <w:t xml:space="preserve">Attraverso il portale sarà possibile inserire una Richiesta di </w:t>
      </w:r>
      <w:r w:rsidR="00481EA1">
        <w:t>Grant (contratto)</w:t>
      </w:r>
      <w:r>
        <w:t xml:space="preserve"> da sottoporre a workflow di approvazione che ricalcherà, att</w:t>
      </w:r>
      <w:r w:rsidR="00D3734D">
        <w:t xml:space="preserve">raverso la configurazione del workflow esistente, il flusso di massima riportato in precedenza (§ </w:t>
      </w:r>
      <w:r w:rsidR="00F22D03">
        <w:fldChar w:fldCharType="begin"/>
      </w:r>
      <w:r w:rsidR="00D3734D">
        <w:instrText xml:space="preserve"> REF _Ref293482056 \r \h </w:instrText>
      </w:r>
      <w:r w:rsidR="00F22D03">
        <w:fldChar w:fldCharType="separate"/>
      </w:r>
      <w:r w:rsidR="008D7B86">
        <w:t>2.6.1</w:t>
      </w:r>
      <w:r w:rsidR="00F22D03">
        <w:fldChar w:fldCharType="end"/>
      </w:r>
      <w:r w:rsidR="00D3734D">
        <w:t>).</w:t>
      </w:r>
    </w:p>
    <w:p w:rsidR="00D3734D" w:rsidRDefault="00D3734D" w:rsidP="008C43C6">
      <w:r>
        <w:t xml:space="preserve">Di seguito si riporta un’ipotesi di form GUI per l’inserimento della Richiesta di </w:t>
      </w:r>
      <w:r w:rsidR="00481EA1">
        <w:t>Grant (contratto)</w:t>
      </w:r>
      <w:r>
        <w:t>.</w:t>
      </w:r>
    </w:p>
    <w:p w:rsidR="00D3734D" w:rsidRPr="008C43C6" w:rsidRDefault="00224607" w:rsidP="008C43C6">
      <w:r w:rsidRPr="00224607">
        <w:rPr>
          <w:noProof/>
          <w:lang w:eastAsia="it-IT"/>
        </w:rPr>
        <w:drawing>
          <wp:inline distT="0" distB="0" distL="0" distR="0">
            <wp:extent cx="6172200" cy="5555161"/>
            <wp:effectExtent l="1905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72200" cy="5555161"/>
                    </a:xfrm>
                    <a:prstGeom prst="rect">
                      <a:avLst/>
                    </a:prstGeom>
                    <a:noFill/>
                    <a:ln w="9525">
                      <a:noFill/>
                      <a:miter lim="800000"/>
                      <a:headEnd/>
                      <a:tailEnd/>
                    </a:ln>
                  </pic:spPr>
                </pic:pic>
              </a:graphicData>
            </a:graphic>
          </wp:inline>
        </w:drawing>
      </w:r>
    </w:p>
    <w:p w:rsidR="00DB0CE5" w:rsidRDefault="00DB0CE5" w:rsidP="00A440C9"/>
    <w:p w:rsidR="00DB0CE5" w:rsidRPr="00DB0CE5" w:rsidRDefault="00DB0CE5" w:rsidP="00A440C9">
      <w:pPr>
        <w:rPr>
          <w:b/>
        </w:rPr>
      </w:pPr>
      <w:r w:rsidRPr="00DB0CE5">
        <w:rPr>
          <w:b/>
        </w:rPr>
        <w:t>NB: Il riquadro relativo ai dettagli della persona sarà visibile solo in corrispondenza di specifiche tipologie di contratto.</w:t>
      </w:r>
    </w:p>
    <w:p w:rsidR="00A440C9" w:rsidRDefault="00A440C9" w:rsidP="00A440C9">
      <w:r>
        <w:t>Lo stato della richiesta è definito dalla fase corrispondente del workflow e relativo esito, ad esempio:</w:t>
      </w:r>
    </w:p>
    <w:p w:rsidR="008C43C6" w:rsidRPr="00A440C9" w:rsidRDefault="00A440C9" w:rsidP="00A440C9">
      <w:pPr>
        <w:pStyle w:val="ListParagraph"/>
        <w:numPr>
          <w:ilvl w:val="0"/>
          <w:numId w:val="25"/>
        </w:numPr>
        <w:spacing w:after="0"/>
        <w:contextualSpacing w:val="0"/>
        <w:jc w:val="left"/>
        <w:rPr>
          <w:rFonts w:ascii="Times New Roman" w:hAnsi="Times New Roman"/>
        </w:rPr>
      </w:pPr>
      <w:r w:rsidRPr="00A440C9">
        <w:lastRenderedPageBreak/>
        <w:t>IN CORSO</w:t>
      </w:r>
    </w:p>
    <w:p w:rsidR="00A440C9" w:rsidRPr="00A440C9" w:rsidRDefault="00A440C9" w:rsidP="00A440C9">
      <w:pPr>
        <w:pStyle w:val="ListParagraph"/>
        <w:numPr>
          <w:ilvl w:val="0"/>
          <w:numId w:val="25"/>
        </w:numPr>
        <w:spacing w:after="0"/>
        <w:contextualSpacing w:val="0"/>
        <w:jc w:val="left"/>
        <w:rPr>
          <w:rFonts w:ascii="Times New Roman" w:hAnsi="Times New Roman"/>
        </w:rPr>
      </w:pPr>
      <w:r w:rsidRPr="00A440C9">
        <w:t>IN FASE DI APPROVAZIONE</w:t>
      </w:r>
    </w:p>
    <w:p w:rsidR="00A440C9" w:rsidRPr="00A440C9" w:rsidRDefault="00A440C9" w:rsidP="00A440C9">
      <w:pPr>
        <w:pStyle w:val="ListParagraph"/>
        <w:numPr>
          <w:ilvl w:val="0"/>
          <w:numId w:val="25"/>
        </w:numPr>
        <w:spacing w:after="0"/>
        <w:contextualSpacing w:val="0"/>
        <w:jc w:val="left"/>
        <w:rPr>
          <w:rFonts w:ascii="Times New Roman" w:hAnsi="Times New Roman"/>
        </w:rPr>
      </w:pPr>
      <w:r w:rsidRPr="00A440C9">
        <w:t>APPROVATA</w:t>
      </w:r>
    </w:p>
    <w:p w:rsidR="00E53A47" w:rsidRPr="00E53A47" w:rsidRDefault="00A440C9" w:rsidP="00A440C9">
      <w:pPr>
        <w:pStyle w:val="ListParagraph"/>
        <w:numPr>
          <w:ilvl w:val="0"/>
          <w:numId w:val="25"/>
        </w:numPr>
        <w:spacing w:after="0"/>
        <w:contextualSpacing w:val="0"/>
        <w:jc w:val="left"/>
        <w:rPr>
          <w:rFonts w:ascii="Times New Roman" w:hAnsi="Times New Roman"/>
          <w:b/>
        </w:rPr>
      </w:pPr>
      <w:r w:rsidRPr="00A440C9">
        <w:t>RESPINTA</w:t>
      </w:r>
    </w:p>
    <w:p w:rsidR="00A440C9" w:rsidRPr="00A440C9" w:rsidRDefault="00A440C9" w:rsidP="00E53A47">
      <w:pPr>
        <w:pStyle w:val="ListParagraph"/>
        <w:spacing w:after="0"/>
        <w:contextualSpacing w:val="0"/>
        <w:jc w:val="left"/>
        <w:rPr>
          <w:rFonts w:ascii="Times New Roman" w:hAnsi="Times New Roman"/>
          <w:b/>
        </w:rPr>
      </w:pPr>
    </w:p>
    <w:p w:rsidR="00E53A47" w:rsidRDefault="00E53A47" w:rsidP="00E53A47">
      <w:pPr>
        <w:pStyle w:val="Heading3"/>
      </w:pPr>
      <w:bookmarkStart w:id="40" w:name="_Toc315266427"/>
      <w:r>
        <w:t xml:space="preserve">Lavorazione </w:t>
      </w:r>
      <w:r w:rsidR="00481EA1">
        <w:t>grant (contratto)</w:t>
      </w:r>
      <w:bookmarkEnd w:id="40"/>
    </w:p>
    <w:p w:rsidR="00364C86" w:rsidRPr="00477614" w:rsidRDefault="00364C86" w:rsidP="00E53A47">
      <w:r w:rsidRPr="00477614">
        <w:t>Sarà realizzata una maschera su Oracle per la lavorazione del contratto con responsabilità AC.</w:t>
      </w:r>
    </w:p>
    <w:p w:rsidR="00364C86" w:rsidRDefault="00364C86" w:rsidP="00364C86">
      <w:r>
        <w:t>Verrà realizzata una tabella per la gestione delle differenti tipologie di contratto (assegno di ricerca, etc.) per consentire nella form di cui al punto precedente di accedere ad una lista di valori ammissibili per l’importo corrispondente alla specifica tipologia.</w:t>
      </w:r>
    </w:p>
    <w:p w:rsidR="00364C86" w:rsidRDefault="00364C86" w:rsidP="00E53A47">
      <w:r>
        <w:t>Si prevede, inoltre, di realizzare una tabella custom con le informazioni base da gestire per i</w:t>
      </w:r>
      <w:r w:rsidR="002422F7">
        <w:t>l contratto che includerà l’importo per generare in automatico il corrispondente impegno in contabilità</w:t>
      </w:r>
      <w:r w:rsidR="003B03FF">
        <w:t>.</w:t>
      </w:r>
    </w:p>
    <w:p w:rsidR="004152BB" w:rsidRDefault="004152BB" w:rsidP="00E53A47"/>
    <w:p w:rsidR="00E53A47" w:rsidRPr="00E53A47" w:rsidRDefault="00E53A47" w:rsidP="00E53A47"/>
    <w:p w:rsidR="002065C2" w:rsidRDefault="002065C2">
      <w:pPr>
        <w:spacing w:after="0"/>
        <w:jc w:val="left"/>
        <w:rPr>
          <w:rFonts w:ascii="Times New Roman" w:hAnsi="Times New Roman"/>
          <w:b/>
          <w:sz w:val="32"/>
        </w:rPr>
      </w:pPr>
      <w:r>
        <w:br w:type="page"/>
      </w:r>
    </w:p>
    <w:p w:rsidR="006F52A9" w:rsidRDefault="006F52A9" w:rsidP="00E53A47">
      <w:pPr>
        <w:pStyle w:val="Heading2"/>
        <w:pageBreakBefore w:val="0"/>
        <w:ind w:left="578" w:hanging="578"/>
      </w:pPr>
      <w:bookmarkStart w:id="41" w:name="_Toc315266428"/>
      <w:r>
        <w:lastRenderedPageBreak/>
        <w:t>Reportistica</w:t>
      </w:r>
      <w:bookmarkEnd w:id="41"/>
    </w:p>
    <w:p w:rsidR="006F52A9" w:rsidRDefault="006F52A9" w:rsidP="006F52A9">
      <w:r>
        <w:t>La so</w:t>
      </w:r>
      <w:r w:rsidR="002F2005">
        <w:t>luzione prevede di integrare le informazioni necessarie per la gestione</w:t>
      </w:r>
      <w:r>
        <w:t>:</w:t>
      </w:r>
    </w:p>
    <w:p w:rsidR="006F52A9" w:rsidRDefault="002F2005" w:rsidP="006F52A9">
      <w:pPr>
        <w:pStyle w:val="ListParagraph"/>
        <w:numPr>
          <w:ilvl w:val="0"/>
          <w:numId w:val="26"/>
        </w:numPr>
      </w:pPr>
      <w:r>
        <w:t>Scheda contabile per responsabili WP (portale)</w:t>
      </w:r>
    </w:p>
    <w:p w:rsidR="006F52A9" w:rsidRDefault="006F52A9" w:rsidP="006F52A9">
      <w:r>
        <w:t xml:space="preserve">Le altre funzionalità </w:t>
      </w:r>
      <w:r w:rsidR="002F2005">
        <w:t>inerenti la gestione della rendicontazione e relativa reportistica</w:t>
      </w:r>
      <w:r>
        <w:t xml:space="preserve"> richiedono un ulteriore approfondimento in termini di analisi dei requisiti e non sono incluse nella soluzione ipotizzata.</w:t>
      </w:r>
    </w:p>
    <w:p w:rsidR="002065C2" w:rsidRDefault="002065C2" w:rsidP="006F52A9"/>
    <w:p w:rsidR="00837DC9" w:rsidRDefault="00837DC9" w:rsidP="00E53A47">
      <w:pPr>
        <w:pStyle w:val="Heading3"/>
      </w:pPr>
      <w:bookmarkStart w:id="42" w:name="_Toc315266429"/>
      <w:r w:rsidRPr="00837DC9">
        <w:t>Scheda contabile per responsabili WP (portale</w:t>
      </w:r>
      <w:r>
        <w:t>)</w:t>
      </w:r>
      <w:bookmarkEnd w:id="42"/>
    </w:p>
    <w:p w:rsidR="00671439" w:rsidRDefault="00671439" w:rsidP="00671439">
      <w:r w:rsidRPr="00992257">
        <w:t>Il sistema consentirà l’accesso  in visione alla “</w:t>
      </w:r>
      <w:r w:rsidRPr="00992257">
        <w:rPr>
          <w:i/>
        </w:rPr>
        <w:t>scheda contabile responsabile locale</w:t>
      </w:r>
      <w:r w:rsidRPr="00992257">
        <w:t>”, a più attori  (es. ai referenti dei WP locali etc). L’inserimento sarà effettuato dal  FO</w:t>
      </w:r>
      <w:r>
        <w:t>.</w:t>
      </w:r>
    </w:p>
    <w:p w:rsidR="00671439" w:rsidRDefault="00671439" w:rsidP="00671439">
      <w:r>
        <w:t>Occorre, naturalmente, modifi</w:t>
      </w:r>
      <w:r w:rsidR="004223B3">
        <w:t>care la Scheda Contabile Respons</w:t>
      </w:r>
      <w:r>
        <w:t>abile ( ORACLE e PORTALE)</w:t>
      </w:r>
    </w:p>
    <w:p w:rsidR="006F52A9" w:rsidRPr="006F52A9" w:rsidRDefault="00671439" w:rsidP="00671439">
      <w:r>
        <w:rPr>
          <w:noProof/>
          <w:lang w:eastAsia="it-IT"/>
        </w:rPr>
        <w:drawing>
          <wp:inline distT="0" distB="0" distL="0" distR="0">
            <wp:extent cx="5942838" cy="3869325"/>
            <wp:effectExtent l="19050" t="0" r="762" b="0"/>
            <wp:docPr id="32" name="Immagine 32" descr="Scheda Contabile per Responsab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heda Contabile per Responsabile "/>
                    <pic:cNvPicPr>
                      <a:picLocks noChangeAspect="1" noChangeArrowheads="1"/>
                    </pic:cNvPicPr>
                  </pic:nvPicPr>
                  <pic:blipFill>
                    <a:blip r:embed="rId19" cstate="print"/>
                    <a:srcRect/>
                    <a:stretch>
                      <a:fillRect/>
                    </a:stretch>
                  </pic:blipFill>
                  <pic:spPr bwMode="auto">
                    <a:xfrm>
                      <a:off x="0" y="0"/>
                      <a:ext cx="5945796" cy="3871251"/>
                    </a:xfrm>
                    <a:prstGeom prst="rect">
                      <a:avLst/>
                    </a:prstGeom>
                    <a:noFill/>
                    <a:ln w="9525">
                      <a:noFill/>
                      <a:miter lim="800000"/>
                      <a:headEnd/>
                      <a:tailEnd/>
                    </a:ln>
                  </pic:spPr>
                </pic:pic>
              </a:graphicData>
            </a:graphic>
          </wp:inline>
        </w:drawing>
      </w:r>
    </w:p>
    <w:p w:rsidR="00D33447" w:rsidRDefault="00981F0E" w:rsidP="00D33447">
      <w:pPr>
        <w:pStyle w:val="Heading1"/>
        <w:pageBreakBefore/>
        <w:ind w:left="431" w:hanging="431"/>
      </w:pPr>
      <w:bookmarkStart w:id="43" w:name="_Toc315266430"/>
      <w:r>
        <w:lastRenderedPageBreak/>
        <w:t>Valutazione degli interventi</w:t>
      </w:r>
      <w:bookmarkEnd w:id="43"/>
    </w:p>
    <w:p w:rsidR="00927E74" w:rsidRDefault="00981F0E" w:rsidP="00927E74">
      <w:pPr>
        <w:pStyle w:val="Heading2"/>
        <w:pageBreakBefore w:val="0"/>
        <w:ind w:left="578" w:hanging="578"/>
      </w:pPr>
      <w:bookmarkStart w:id="44" w:name="_Toc315266431"/>
      <w:r>
        <w:t>Stima attività ed impegni</w:t>
      </w:r>
      <w:bookmarkEnd w:id="44"/>
    </w:p>
    <w:p w:rsidR="00981F0E" w:rsidRDefault="00981F0E" w:rsidP="00981F0E">
      <w:r>
        <w:t xml:space="preserve">Di seguito si descrivono brevemente i contenuti degli interventi da realizzarsi per l’informatizzazione della gestione dei progetti finanziati dall’Unione Europea e si riporta una stima degli impegni necessari per l’espletamento delle attività, con particolare riferimento a quelli ritenuti prioritari. </w:t>
      </w:r>
    </w:p>
    <w:p w:rsidR="00981F0E" w:rsidRDefault="00981F0E" w:rsidP="00981F0E"/>
    <w:p w:rsidR="00981F0E" w:rsidRPr="00981F0E" w:rsidRDefault="00981F0E" w:rsidP="00981F0E">
      <w:pPr>
        <w:pStyle w:val="Heading3"/>
      </w:pPr>
      <w:bookmarkStart w:id="45" w:name="_Toc315266432"/>
      <w:r>
        <w:t>Descrizione interventi</w:t>
      </w:r>
      <w:bookmarkEnd w:id="45"/>
    </w:p>
    <w:p w:rsidR="003B03FF" w:rsidRDefault="003B03FF" w:rsidP="003B03FF">
      <w:r w:rsidRPr="003B03FF">
        <w:t xml:space="preserve">La definizione puntuale dei requisiti e le caratteristiche progettuali </w:t>
      </w:r>
      <w:r>
        <w:t xml:space="preserve">di dettaglio </w:t>
      </w:r>
      <w:r w:rsidRPr="003B03FF">
        <w:t>della soluzione saranno formalizzati</w:t>
      </w:r>
      <w:r>
        <w:t xml:space="preserve"> in un documento di progettazione secondo gli standard del Sistema Qualità della Software Design.</w:t>
      </w:r>
    </w:p>
    <w:p w:rsidR="00B02365" w:rsidRDefault="00B02365" w:rsidP="00B02365">
      <w:r>
        <w:t>A fronte delle fasi di processo evidenziate nei precedenti paragrafi, si riportano</w:t>
      </w:r>
      <w:r w:rsidR="00B9182C">
        <w:t xml:space="preserve"> a grandi linee, nel caso siano necessari,</w:t>
      </w:r>
      <w:r w:rsidR="003D2308">
        <w:t xml:space="preserve"> gli interventi identificati</w:t>
      </w:r>
      <w:r w:rsidR="00AB13C8">
        <w:t xml:space="preserve"> ed i relativi impegni.</w:t>
      </w:r>
    </w:p>
    <w:p w:rsidR="009F069A" w:rsidRPr="009F069A" w:rsidRDefault="009F069A" w:rsidP="00B02365">
      <w:pPr>
        <w:rPr>
          <w:b/>
        </w:rPr>
      </w:pPr>
      <w:r w:rsidRPr="009F069A">
        <w:rPr>
          <w:b/>
        </w:rPr>
        <w:t>FASE: ASSEGNAZIONE</w:t>
      </w:r>
    </w:p>
    <w:p w:rsidR="00927E74" w:rsidRPr="004223B3" w:rsidRDefault="00B02365" w:rsidP="00AB13C8">
      <w:pPr>
        <w:pStyle w:val="ListParagraph"/>
        <w:numPr>
          <w:ilvl w:val="0"/>
          <w:numId w:val="22"/>
        </w:numPr>
        <w:contextualSpacing w:val="0"/>
      </w:pPr>
      <w:r w:rsidRPr="004223B3">
        <w:rPr>
          <w:b/>
        </w:rPr>
        <w:t>Accertamento</w:t>
      </w:r>
      <w:r w:rsidRPr="004223B3">
        <w:t>;</w:t>
      </w:r>
      <w:r w:rsidR="004223B3">
        <w:t xml:space="preserve"> </w:t>
      </w:r>
    </w:p>
    <w:p w:rsidR="00ED4082" w:rsidRPr="00035F0A" w:rsidRDefault="00B02365" w:rsidP="00ED4082">
      <w:pPr>
        <w:pStyle w:val="ListParagraph"/>
        <w:numPr>
          <w:ilvl w:val="0"/>
          <w:numId w:val="22"/>
        </w:numPr>
        <w:contextualSpacing w:val="0"/>
      </w:pPr>
      <w:r w:rsidRPr="00035F0A">
        <w:rPr>
          <w:b/>
        </w:rPr>
        <w:t>Definizione WP nazionali</w:t>
      </w:r>
      <w:r w:rsidR="003D2308" w:rsidRPr="00035F0A">
        <w:t xml:space="preserve">; </w:t>
      </w:r>
      <w:r w:rsidR="00035F0A" w:rsidRPr="00035F0A">
        <w:t>Occorre effettuare alcune modifiche alle maschere “Anagrafica Esperimenti” e “Anagrafica sottovoci” per tener conto del SL e oscuramento struttura</w:t>
      </w:r>
    </w:p>
    <w:p w:rsidR="00ED4082" w:rsidRDefault="00ED4082" w:rsidP="00ED4082">
      <w:pPr>
        <w:pStyle w:val="ListParagraph"/>
        <w:contextualSpacing w:val="0"/>
      </w:pPr>
      <w:r w:rsidRPr="00A20666">
        <w:t>L’impegno stim</w:t>
      </w:r>
      <w:r>
        <w:t>ato per la realizzazione di tali</w:t>
      </w:r>
      <w:r w:rsidRPr="00A20666">
        <w:t xml:space="preserve"> funzionalità è di </w:t>
      </w:r>
      <w:r w:rsidR="00035F0A">
        <w:t>1 giorno</w:t>
      </w:r>
      <w:r w:rsidRPr="00A20666">
        <w:t>/uomo.</w:t>
      </w:r>
    </w:p>
    <w:p w:rsidR="00AB13C8" w:rsidRDefault="00B9182C" w:rsidP="00AB13C8">
      <w:pPr>
        <w:pStyle w:val="ListParagraph"/>
        <w:numPr>
          <w:ilvl w:val="0"/>
          <w:numId w:val="22"/>
        </w:numPr>
        <w:contextualSpacing w:val="0"/>
      </w:pPr>
      <w:r w:rsidRPr="0002649B">
        <w:rPr>
          <w:b/>
        </w:rPr>
        <w:t>Definizione Responsabili WP</w:t>
      </w:r>
      <w:r>
        <w:t xml:space="preserve">; risulta già possibile effettuare tali operazioni attraverso </w:t>
      </w:r>
      <w:r w:rsidR="0002649B">
        <w:t xml:space="preserve">la maschera delle “sottovoci” di Oracle </w:t>
      </w:r>
      <w:r w:rsidR="0002649B" w:rsidRPr="007856B8">
        <w:t xml:space="preserve">(§ </w:t>
      </w:r>
      <w:fldSimple w:instr=" REF _Ref293329159 \r \h  \* MERGEFORMAT ">
        <w:r w:rsidR="008D7B86">
          <w:t>3.3.2</w:t>
        </w:r>
      </w:fldSimple>
      <w:r w:rsidR="0002649B" w:rsidRPr="007856B8">
        <w:t>).</w:t>
      </w:r>
      <w:r w:rsidR="00A20666">
        <w:t xml:space="preserve"> Non sono, pertanto previsti impegni aggiuntivi.</w:t>
      </w:r>
    </w:p>
    <w:p w:rsidR="0002649B" w:rsidRDefault="00A20666" w:rsidP="00AB13C8">
      <w:pPr>
        <w:pStyle w:val="ListParagraph"/>
        <w:numPr>
          <w:ilvl w:val="0"/>
          <w:numId w:val="22"/>
        </w:numPr>
        <w:contextualSpacing w:val="0"/>
      </w:pPr>
      <w:r w:rsidRPr="00A20666">
        <w:rPr>
          <w:b/>
        </w:rPr>
        <w:t>Proposte di assegnazioni</w:t>
      </w:r>
      <w:r>
        <w:t>; Le attuali interfacce utente per la gestione della funzionalità consentono di operare per struttura. Occorre progettare e realizzare una form che permetta di gestire i dati relativi a più strutture.</w:t>
      </w:r>
    </w:p>
    <w:p w:rsidR="00A20666" w:rsidRDefault="00A20666" w:rsidP="00A20666">
      <w:pPr>
        <w:pStyle w:val="ListParagraph"/>
        <w:contextualSpacing w:val="0"/>
      </w:pPr>
      <w:r w:rsidRPr="00A20666">
        <w:t>L’impegno stimato per la realizzazione di tale funzionalità è di 3 giorni/uomo.</w:t>
      </w:r>
    </w:p>
    <w:p w:rsidR="007856B8" w:rsidRDefault="009571EE" w:rsidP="00A20666">
      <w:pPr>
        <w:pStyle w:val="ListParagraph"/>
        <w:numPr>
          <w:ilvl w:val="0"/>
          <w:numId w:val="22"/>
        </w:numPr>
        <w:contextualSpacing w:val="0"/>
      </w:pPr>
      <w:r w:rsidRPr="009571EE">
        <w:rPr>
          <w:b/>
        </w:rPr>
        <w:t xml:space="preserve">Lavorazione bilancio; </w:t>
      </w:r>
      <w:r w:rsidR="00DE674E">
        <w:t xml:space="preserve">E’ necessario </w:t>
      </w:r>
      <w:r w:rsidR="007856B8" w:rsidRPr="009571EE">
        <w:t>inserire un controllo che consenta di emettere proposte “bloccate”</w:t>
      </w:r>
      <w:r w:rsidR="00DE674E">
        <w:t xml:space="preserve"> (§</w:t>
      </w:r>
      <w:r w:rsidR="00F22D03">
        <w:fldChar w:fldCharType="begin"/>
      </w:r>
      <w:r w:rsidR="00DE674E">
        <w:instrText xml:space="preserve"> REF _Ref293329606 \r \h </w:instrText>
      </w:r>
      <w:r w:rsidR="00F22D03">
        <w:fldChar w:fldCharType="separate"/>
      </w:r>
      <w:r w:rsidR="008D7B86">
        <w:t>3.3.5</w:t>
      </w:r>
      <w:r w:rsidR="00F22D03">
        <w:fldChar w:fldCharType="end"/>
      </w:r>
      <w:r w:rsidR="00DE674E">
        <w:t>)</w:t>
      </w:r>
      <w:r w:rsidR="007856B8" w:rsidRPr="009571EE">
        <w:t>. Tale blocco potrà essere rimosso dal FO con apposita funzione (</w:t>
      </w:r>
      <w:r w:rsidR="00DE674E">
        <w:t xml:space="preserve">§ </w:t>
      </w:r>
      <w:r w:rsidR="00F22D03">
        <w:fldChar w:fldCharType="begin"/>
      </w:r>
      <w:r w:rsidR="00DE674E">
        <w:instrText xml:space="preserve"> REF _Ref293329575 \r \h </w:instrText>
      </w:r>
      <w:r w:rsidR="00F22D03">
        <w:fldChar w:fldCharType="separate"/>
      </w:r>
      <w:r w:rsidR="008D7B86">
        <w:rPr>
          <w:b/>
          <w:bCs/>
        </w:rPr>
        <w:t>Errore. L'origine riferimento non è stata trovata.</w:t>
      </w:r>
      <w:r w:rsidR="00F22D03">
        <w:fldChar w:fldCharType="end"/>
      </w:r>
      <w:r w:rsidR="007D3A07">
        <w:t>)</w:t>
      </w:r>
      <w:r w:rsidR="007D3A07" w:rsidRPr="00D63AA0">
        <w:rPr>
          <w:b/>
        </w:rPr>
        <w:t xml:space="preserve"> </w:t>
      </w:r>
      <w:r w:rsidR="007D3A07" w:rsidRPr="00D63AA0">
        <w:rPr>
          <w:b/>
          <w:highlight w:val="yellow"/>
        </w:rPr>
        <w:t>(?)</w:t>
      </w:r>
      <w:r w:rsidR="006F743E">
        <w:t xml:space="preserve"> </w:t>
      </w:r>
    </w:p>
    <w:p w:rsidR="00035F0A" w:rsidRPr="009571EE" w:rsidRDefault="00035F0A" w:rsidP="00035F0A">
      <w:pPr>
        <w:pStyle w:val="ListParagraph"/>
        <w:contextualSpacing w:val="0"/>
      </w:pPr>
      <w:r w:rsidRPr="00A20666">
        <w:t>L’impegno stimato per la realizzazione di tale funzionalità è di 3 giorni/uomo.</w:t>
      </w:r>
    </w:p>
    <w:p w:rsidR="00A20666" w:rsidRDefault="00A20666" w:rsidP="00A20666">
      <w:pPr>
        <w:pStyle w:val="ListParagraph"/>
        <w:numPr>
          <w:ilvl w:val="0"/>
          <w:numId w:val="22"/>
        </w:numPr>
        <w:contextualSpacing w:val="0"/>
      </w:pPr>
      <w:r>
        <w:rPr>
          <w:b/>
        </w:rPr>
        <w:t>Blocco/sblocco spese sul PFE</w:t>
      </w:r>
      <w:r>
        <w:t>; occorre progettare e realizzare una form che permetta di visualizzare tutti i Progetti europei di responsabilità di un singolo FO che potrà bloccare/sbloccare la spesa di tutti o parte dei progetti.</w:t>
      </w:r>
    </w:p>
    <w:p w:rsidR="00A20666" w:rsidRDefault="00A20666" w:rsidP="00A20666">
      <w:pPr>
        <w:pStyle w:val="ListParagraph"/>
        <w:contextualSpacing w:val="0"/>
      </w:pPr>
      <w:r w:rsidRPr="00A20666">
        <w:t>L’impegno stimato per la realizzazione di tale funzionalità è di 3 giorni/uomo.</w:t>
      </w:r>
    </w:p>
    <w:p w:rsidR="00035F0A" w:rsidRPr="009C33A2" w:rsidRDefault="006A05F9" w:rsidP="00035F0A">
      <w:pPr>
        <w:pStyle w:val="ListParagraph"/>
        <w:numPr>
          <w:ilvl w:val="0"/>
          <w:numId w:val="22"/>
        </w:numPr>
        <w:contextualSpacing w:val="0"/>
      </w:pPr>
      <w:r w:rsidRPr="009C33A2">
        <w:rPr>
          <w:b/>
        </w:rPr>
        <w:t>Allocazione delle assegnazioni sui WP</w:t>
      </w:r>
      <w:r w:rsidR="00B57000" w:rsidRPr="009C33A2">
        <w:t xml:space="preserve">; </w:t>
      </w:r>
      <w:r w:rsidR="009C33A2" w:rsidRPr="009C33A2">
        <w:t>L</w:t>
      </w:r>
      <w:r w:rsidR="00035F0A" w:rsidRPr="009C33A2">
        <w:t>e attuali interfacce utente per la gestione della funzionalità consentono di operare per struttura. Occorre pertanto operare una modifica che permetta di gestire i dati relativi a più strutture.</w:t>
      </w:r>
    </w:p>
    <w:p w:rsidR="007856B8" w:rsidRDefault="007856B8" w:rsidP="007856B8">
      <w:pPr>
        <w:pStyle w:val="ListParagraph"/>
        <w:contextualSpacing w:val="0"/>
      </w:pPr>
      <w:r w:rsidRPr="009C33A2">
        <w:t>L’impegno stimato per la realizzazione di tale funzionalità è di 3 giorni/uomo.</w:t>
      </w:r>
    </w:p>
    <w:p w:rsidR="001737CA" w:rsidRPr="00F52079" w:rsidRDefault="001737CA" w:rsidP="009C33A2">
      <w:pPr>
        <w:pStyle w:val="ListParagraph"/>
        <w:numPr>
          <w:ilvl w:val="0"/>
          <w:numId w:val="22"/>
        </w:numPr>
        <w:contextualSpacing w:val="0"/>
        <w:rPr>
          <w:b/>
          <w:i/>
          <w:color w:val="4F81BD" w:themeColor="accent1"/>
          <w:highlight w:val="yellow"/>
        </w:rPr>
      </w:pPr>
      <w:r w:rsidRPr="0070392D">
        <w:rPr>
          <w:b/>
          <w:highlight w:val="yellow"/>
        </w:rPr>
        <w:lastRenderedPageBreak/>
        <w:t>Blocco/sblocco spese sui WP</w:t>
      </w:r>
      <w:r w:rsidRPr="0070392D">
        <w:rPr>
          <w:highlight w:val="yellow"/>
        </w:rPr>
        <w:t xml:space="preserve">; </w:t>
      </w:r>
      <w:r w:rsidR="009C33A2" w:rsidRPr="0070392D">
        <w:rPr>
          <w:highlight w:val="yellow"/>
          <w:u w:val="single"/>
        </w:rPr>
        <w:t>funzionalità non più necessaria</w:t>
      </w:r>
      <w:r w:rsidR="009C33A2" w:rsidRPr="0070392D">
        <w:rPr>
          <w:highlight w:val="yellow"/>
        </w:rPr>
        <w:t>, in seguito all’aggiunta della funzione di creazione del bilancio a partire dalla ripartizione sui WP</w:t>
      </w:r>
      <w:r w:rsidR="009C33A2" w:rsidRPr="00F52079">
        <w:rPr>
          <w:highlight w:val="yellow"/>
        </w:rPr>
        <w:t>.</w:t>
      </w:r>
      <w:r w:rsidR="0070392D" w:rsidRPr="00F52079">
        <w:rPr>
          <w:highlight w:val="yellow"/>
        </w:rPr>
        <w:t xml:space="preserve">  </w:t>
      </w:r>
      <w:r w:rsidR="0070392D" w:rsidRPr="00F52079">
        <w:rPr>
          <w:b/>
          <w:i/>
          <w:color w:val="4F81BD" w:themeColor="accent1"/>
          <w:highlight w:val="yellow"/>
        </w:rPr>
        <w:t>E’ necessaria per assestamenti durante vita progetto.</w:t>
      </w:r>
    </w:p>
    <w:p w:rsidR="0007360F" w:rsidRDefault="0007360F" w:rsidP="0007360F">
      <w:pPr>
        <w:pStyle w:val="ListParagraph"/>
        <w:numPr>
          <w:ilvl w:val="0"/>
          <w:numId w:val="22"/>
        </w:numPr>
        <w:contextualSpacing w:val="0"/>
      </w:pPr>
      <w:r>
        <w:rPr>
          <w:b/>
        </w:rPr>
        <w:t>Riassegnazione dell’avanzo</w:t>
      </w:r>
      <w:r>
        <w:t>; Le attuali interfacce utente per la gestione della funzionalità consentono di operare per struttura. Occorre progettare e realizzare una form che permetta di gestire i dati relativi a più strutture.</w:t>
      </w:r>
    </w:p>
    <w:p w:rsidR="0007360F" w:rsidRDefault="0007360F" w:rsidP="0007360F">
      <w:pPr>
        <w:pStyle w:val="ListParagraph"/>
        <w:contextualSpacing w:val="0"/>
      </w:pPr>
      <w:r w:rsidRPr="00A20666">
        <w:t>L’impegno stimato per la realizzazione di tale funzionalità è di 3 giorni/uomo.</w:t>
      </w:r>
    </w:p>
    <w:p w:rsidR="0077118C" w:rsidRDefault="0077118C" w:rsidP="0077118C">
      <w:pPr>
        <w:pStyle w:val="ListParagraph"/>
        <w:numPr>
          <w:ilvl w:val="0"/>
          <w:numId w:val="22"/>
        </w:numPr>
        <w:contextualSpacing w:val="0"/>
      </w:pPr>
      <w:r w:rsidRPr="0077118C">
        <w:rPr>
          <w:b/>
        </w:rPr>
        <w:t>Creazione budget da ripartizione WP</w:t>
      </w:r>
      <w:r>
        <w:t xml:space="preserve">; occorre </w:t>
      </w:r>
      <w:r w:rsidRPr="0077118C">
        <w:t>crea</w:t>
      </w:r>
      <w:r w:rsidR="00CC5008">
        <w:t xml:space="preserve">re </w:t>
      </w:r>
      <w:r w:rsidR="004223B3">
        <w:t>le maschere specifiche</w:t>
      </w:r>
      <w:r w:rsidRPr="0077118C">
        <w:t xml:space="preserve"> che gestisca</w:t>
      </w:r>
      <w:r w:rsidR="004223B3">
        <w:t>no</w:t>
      </w:r>
      <w:r w:rsidRPr="0077118C">
        <w:t xml:space="preserve"> l’abilitazione automatica dei WP (sottovoci) per la formulazione della proposta di stanziamento per la creazione del budget</w:t>
      </w:r>
      <w:r w:rsidR="004223B3">
        <w:t>, replicando le informazioni di cui alla tabella riportata in appendice</w:t>
      </w:r>
      <w:r w:rsidRPr="0077118C">
        <w:t>.</w:t>
      </w:r>
      <w:r w:rsidR="004223B3">
        <w:t xml:space="preserve"> Fac-simili delle form sono riportate al punto</w:t>
      </w:r>
      <w:r w:rsidRPr="0077118C">
        <w:t xml:space="preserve"> </w:t>
      </w:r>
      <w:r w:rsidR="004223B3">
        <w:t>3.3.3 del presente documento.</w:t>
      </w:r>
    </w:p>
    <w:p w:rsidR="0077118C" w:rsidRDefault="0077118C" w:rsidP="0077118C">
      <w:pPr>
        <w:pStyle w:val="ListParagraph"/>
        <w:contextualSpacing w:val="0"/>
      </w:pPr>
      <w:r w:rsidRPr="00A20666">
        <w:t xml:space="preserve">L’impegno stimato per la realizzazione di tale funzionalità è di </w:t>
      </w:r>
      <w:r w:rsidR="004223B3">
        <w:t>1</w:t>
      </w:r>
      <w:r w:rsidR="001D2429">
        <w:t>2</w:t>
      </w:r>
      <w:r w:rsidRPr="00A20666">
        <w:t xml:space="preserve"> giorni/uomo.</w:t>
      </w:r>
    </w:p>
    <w:p w:rsidR="0077118C" w:rsidRDefault="0077118C" w:rsidP="0007360F">
      <w:pPr>
        <w:pStyle w:val="ListParagraph"/>
        <w:contextualSpacing w:val="0"/>
      </w:pPr>
    </w:p>
    <w:p w:rsidR="009F069A" w:rsidRPr="009F069A" w:rsidRDefault="009F069A" w:rsidP="00063836">
      <w:pPr>
        <w:spacing w:before="120"/>
        <w:rPr>
          <w:b/>
        </w:rPr>
      </w:pPr>
      <w:r>
        <w:rPr>
          <w:b/>
        </w:rPr>
        <w:t>FASE: ORDINI</w:t>
      </w:r>
    </w:p>
    <w:p w:rsidR="009F069A" w:rsidRDefault="009F069A" w:rsidP="009F069A">
      <w:pPr>
        <w:pStyle w:val="ListParagraph"/>
        <w:numPr>
          <w:ilvl w:val="0"/>
          <w:numId w:val="22"/>
        </w:numPr>
        <w:contextualSpacing w:val="0"/>
      </w:pPr>
      <w:r>
        <w:rPr>
          <w:b/>
        </w:rPr>
        <w:t>Informazioni aggiuntive ordini per rendicontazione</w:t>
      </w:r>
      <w:r>
        <w:t xml:space="preserve">; le informazioni aggiuntive riguardano ordini, fatture e missioni. Le modifiche da apportare alle procedure esistenti risultano significative soprattutto in merito alla gestione delle voci IVA esenti che necessita di interventi diffusi nel software, in quanto la possibilità contestuale di linee con </w:t>
      </w:r>
      <w:r w:rsidR="009A4E2D">
        <w:t xml:space="preserve">imponibilità </w:t>
      </w:r>
      <w:r>
        <w:t xml:space="preserve">IVA ed </w:t>
      </w:r>
      <w:r w:rsidR="009A4E2D">
        <w:t xml:space="preserve">esenzione IVA </w:t>
      </w:r>
      <w:r>
        <w:t>non è gestita in alcuna procedura esistente del Sistema Informativo.</w:t>
      </w:r>
    </w:p>
    <w:p w:rsidR="009F069A" w:rsidRDefault="009F069A" w:rsidP="009F069A">
      <w:pPr>
        <w:pStyle w:val="ListParagraph"/>
        <w:contextualSpacing w:val="0"/>
      </w:pPr>
      <w:r w:rsidRPr="00A20666">
        <w:t>L’impegno stimato per la realizzazione di ta</w:t>
      </w:r>
      <w:r>
        <w:t>le funzionalità è di 8</w:t>
      </w:r>
      <w:r w:rsidRPr="00A20666">
        <w:t xml:space="preserve"> giorni/uomo.</w:t>
      </w:r>
    </w:p>
    <w:p w:rsidR="009A4E2D" w:rsidRDefault="009A4E2D" w:rsidP="009C33A2">
      <w:pPr>
        <w:pStyle w:val="ListParagraph"/>
        <w:numPr>
          <w:ilvl w:val="0"/>
          <w:numId w:val="22"/>
        </w:numPr>
        <w:contextualSpacing w:val="0"/>
      </w:pPr>
      <w:r w:rsidRPr="00CC5008">
        <w:rPr>
          <w:b/>
        </w:rPr>
        <w:t>Gestione workflow</w:t>
      </w:r>
      <w:r w:rsidR="00CC5008" w:rsidRPr="00CC5008">
        <w:rPr>
          <w:b/>
        </w:rPr>
        <w:t>;</w:t>
      </w:r>
      <w:r w:rsidR="00CC5008">
        <w:rPr>
          <w:b/>
        </w:rPr>
        <w:t xml:space="preserve"> </w:t>
      </w:r>
      <w:r w:rsidR="009C33A2" w:rsidRPr="009C33A2">
        <w:rPr>
          <w:u w:val="single"/>
        </w:rPr>
        <w:t>Funzionalità già presente nel Sistema Informativo (recentemente implementata come è noto, compresa l’esclusione dell’overrule del Direttore per i PFE)</w:t>
      </w:r>
      <w:r w:rsidR="009C33A2">
        <w:rPr>
          <w:u w:val="single"/>
        </w:rPr>
        <w:t>.</w:t>
      </w:r>
    </w:p>
    <w:p w:rsidR="008A644A" w:rsidRDefault="008A644A" w:rsidP="008A644A">
      <w:pPr>
        <w:pStyle w:val="ListParagraph"/>
        <w:numPr>
          <w:ilvl w:val="0"/>
          <w:numId w:val="22"/>
        </w:numPr>
        <w:contextualSpacing w:val="0"/>
      </w:pPr>
      <w:r>
        <w:rPr>
          <w:b/>
        </w:rPr>
        <w:t>Scansione della fattura e collegamento alla liquidazione</w:t>
      </w:r>
      <w:r>
        <w:t>; intervento non ancora valutato.</w:t>
      </w:r>
    </w:p>
    <w:p w:rsidR="008A644A" w:rsidRDefault="008A644A" w:rsidP="008A644A">
      <w:pPr>
        <w:pStyle w:val="ListParagraph"/>
        <w:numPr>
          <w:ilvl w:val="0"/>
          <w:numId w:val="22"/>
        </w:numPr>
        <w:contextualSpacing w:val="0"/>
      </w:pPr>
      <w:r>
        <w:rPr>
          <w:b/>
        </w:rPr>
        <w:t>Workflow approvazione fattura</w:t>
      </w:r>
      <w:r w:rsidRPr="008A644A">
        <w:t>;</w:t>
      </w:r>
      <w:r>
        <w:t xml:space="preserve"> </w:t>
      </w:r>
      <w:r w:rsidR="00936565">
        <w:t>come sopra per gestione workflow ordini</w:t>
      </w:r>
      <w:r w:rsidR="00226C13">
        <w:t xml:space="preserve">. </w:t>
      </w:r>
    </w:p>
    <w:p w:rsidR="004B0A22" w:rsidRDefault="004B0A22" w:rsidP="004B0A22">
      <w:pPr>
        <w:pStyle w:val="ListParagraph"/>
        <w:numPr>
          <w:ilvl w:val="0"/>
          <w:numId w:val="22"/>
        </w:numPr>
        <w:contextualSpacing w:val="0"/>
      </w:pPr>
      <w:r>
        <w:rPr>
          <w:b/>
        </w:rPr>
        <w:t>Stampa delle nuove diciture per PFE</w:t>
      </w:r>
      <w:r w:rsidRPr="008A644A">
        <w:t>;</w:t>
      </w:r>
      <w:r>
        <w:t xml:space="preserve"> l’aggiunta delle nuove diciture si riferisce sia alla stampa degli ordini</w:t>
      </w:r>
      <w:r w:rsidR="00063836">
        <w:t xml:space="preserve"> che ai pro</w:t>
      </w:r>
      <w:r>
        <w:t>s</w:t>
      </w:r>
      <w:r w:rsidR="00063836">
        <w:t>p</w:t>
      </w:r>
      <w:r>
        <w:t xml:space="preserve">etti di liquidazione. </w:t>
      </w:r>
    </w:p>
    <w:p w:rsidR="004B0A22" w:rsidRDefault="004B0A22" w:rsidP="004B0A22">
      <w:pPr>
        <w:pStyle w:val="ListParagraph"/>
        <w:contextualSpacing w:val="0"/>
      </w:pPr>
      <w:r w:rsidRPr="00A20666">
        <w:t xml:space="preserve">L’impegno stimato per </w:t>
      </w:r>
      <w:r>
        <w:t>tale intervento (sia stampa ordini che prospetto liquidazioni) è di 1</w:t>
      </w:r>
      <w:r w:rsidRPr="00A20666">
        <w:t xml:space="preserve"> giorn</w:t>
      </w:r>
      <w:r>
        <w:t>o</w:t>
      </w:r>
      <w:r w:rsidRPr="00A20666">
        <w:t>/uomo.</w:t>
      </w:r>
    </w:p>
    <w:p w:rsidR="00936565" w:rsidRDefault="00936565" w:rsidP="004B0A22">
      <w:pPr>
        <w:pStyle w:val="ListParagraph"/>
        <w:contextualSpacing w:val="0"/>
      </w:pPr>
    </w:p>
    <w:p w:rsidR="009A3973" w:rsidRPr="009F069A" w:rsidRDefault="009A3973" w:rsidP="009A3973">
      <w:pPr>
        <w:rPr>
          <w:b/>
        </w:rPr>
      </w:pPr>
      <w:r>
        <w:rPr>
          <w:b/>
        </w:rPr>
        <w:t>FASE: MISSIONI</w:t>
      </w:r>
    </w:p>
    <w:p w:rsidR="00A20666" w:rsidRDefault="009A3973" w:rsidP="009A3973">
      <w:pPr>
        <w:pStyle w:val="ListParagraph"/>
        <w:numPr>
          <w:ilvl w:val="0"/>
          <w:numId w:val="22"/>
        </w:numPr>
        <w:contextualSpacing w:val="0"/>
      </w:pPr>
      <w:r>
        <w:rPr>
          <w:b/>
        </w:rPr>
        <w:t>Informazioni aggiuntive missoni per rendicontazione</w:t>
      </w:r>
      <w:r>
        <w:t>; l’intervento è stato già stimato nella voce corrispondente degli ordini.</w:t>
      </w:r>
    </w:p>
    <w:p w:rsidR="00156E8D" w:rsidRDefault="00156E8D" w:rsidP="00156E8D">
      <w:pPr>
        <w:pStyle w:val="ListParagraph"/>
        <w:numPr>
          <w:ilvl w:val="0"/>
          <w:numId w:val="22"/>
        </w:numPr>
        <w:contextualSpacing w:val="0"/>
      </w:pPr>
      <w:r>
        <w:rPr>
          <w:b/>
        </w:rPr>
        <w:t>Workflow approvazione autorizzazione missione</w:t>
      </w:r>
      <w:r w:rsidRPr="008A644A">
        <w:t>;</w:t>
      </w:r>
      <w:r>
        <w:t xml:space="preserve"> in termini funzionali vale quanto descritto nel punto precedente relativo alla gestione del workflow </w:t>
      </w:r>
      <w:r w:rsidR="001D2429">
        <w:t>ordini</w:t>
      </w:r>
      <w:r>
        <w:t xml:space="preserve">. </w:t>
      </w:r>
    </w:p>
    <w:p w:rsidR="00156E8D" w:rsidRDefault="00B27220" w:rsidP="00156E8D">
      <w:pPr>
        <w:pStyle w:val="ListParagraph"/>
        <w:numPr>
          <w:ilvl w:val="0"/>
          <w:numId w:val="22"/>
        </w:numPr>
        <w:contextualSpacing w:val="0"/>
      </w:pPr>
      <w:r w:rsidRPr="00B27220">
        <w:rPr>
          <w:b/>
        </w:rPr>
        <w:t>Riapprovazione del rimborso</w:t>
      </w:r>
      <w:r>
        <w:t xml:space="preserve"> (se scostamento superiore ad un importo determinato); saranno utilizzate le funzionalità esistenti </w:t>
      </w:r>
      <w:r w:rsidR="009D312E">
        <w:t>aggiungendo le regole specifiche valide per i progetti finanziati.</w:t>
      </w:r>
    </w:p>
    <w:p w:rsidR="009D312E" w:rsidRDefault="009D312E" w:rsidP="009D312E">
      <w:pPr>
        <w:pStyle w:val="ListParagraph"/>
        <w:contextualSpacing w:val="0"/>
      </w:pPr>
      <w:r w:rsidRPr="00A20666">
        <w:t xml:space="preserve">L’impegno stimato per </w:t>
      </w:r>
      <w:r>
        <w:t>tale intervento è di 1</w:t>
      </w:r>
      <w:r w:rsidRPr="00A20666">
        <w:t xml:space="preserve"> giorn</w:t>
      </w:r>
      <w:r>
        <w:t>o</w:t>
      </w:r>
      <w:r w:rsidRPr="00A20666">
        <w:t>/uomo.</w:t>
      </w:r>
    </w:p>
    <w:p w:rsidR="00063836" w:rsidRDefault="00063836" w:rsidP="00063836">
      <w:pPr>
        <w:pStyle w:val="ListParagraph"/>
        <w:numPr>
          <w:ilvl w:val="0"/>
          <w:numId w:val="22"/>
        </w:numPr>
        <w:contextualSpacing w:val="0"/>
      </w:pPr>
      <w:r>
        <w:rPr>
          <w:b/>
        </w:rPr>
        <w:lastRenderedPageBreak/>
        <w:t>Stampa delle nuove diciture per PFE</w:t>
      </w:r>
      <w:r w:rsidRPr="008A644A">
        <w:t>;</w:t>
      </w:r>
      <w:r>
        <w:t xml:space="preserve"> l’aggiunta delle nuove diciture si riferisce sia alla stampa degli ordini che ai prospetti di liquidazione. L’intervento è stato già stimato nella voce corrispondente degli ordini.</w:t>
      </w:r>
    </w:p>
    <w:p w:rsidR="00063836" w:rsidRDefault="00063836" w:rsidP="00063836">
      <w:pPr>
        <w:rPr>
          <w:b/>
        </w:rPr>
      </w:pPr>
      <w:r w:rsidRPr="00063836">
        <w:rPr>
          <w:b/>
        </w:rPr>
        <w:t xml:space="preserve">FASE: </w:t>
      </w:r>
      <w:r>
        <w:rPr>
          <w:b/>
        </w:rPr>
        <w:t>CONTRATTI</w:t>
      </w:r>
    </w:p>
    <w:p w:rsidR="00D07AA6" w:rsidRDefault="00D07AA6" w:rsidP="00D07AA6">
      <w:pPr>
        <w:pStyle w:val="ListParagraph"/>
        <w:numPr>
          <w:ilvl w:val="0"/>
          <w:numId w:val="22"/>
        </w:numPr>
      </w:pPr>
      <w:r>
        <w:rPr>
          <w:b/>
        </w:rPr>
        <w:t xml:space="preserve">Richiesta contratti e lavorazione: </w:t>
      </w:r>
      <w:r w:rsidRPr="00D07AA6">
        <w:t>Occorre sviluppare sul portale una maschera per Richiesta di Grant (contratto) da sottoporre a workflow di approvazione</w:t>
      </w:r>
      <w:r>
        <w:t xml:space="preserve">. Inoltre, lato Oracle occorre realizzare: </w:t>
      </w:r>
    </w:p>
    <w:p w:rsidR="00D07AA6" w:rsidRDefault="00D07AA6" w:rsidP="00D07AA6">
      <w:pPr>
        <w:pStyle w:val="ListParagraph"/>
        <w:numPr>
          <w:ilvl w:val="1"/>
          <w:numId w:val="22"/>
        </w:numPr>
      </w:pPr>
      <w:r>
        <w:t>una maschera per la lavorazione del contratto con responsabilità AC.</w:t>
      </w:r>
    </w:p>
    <w:p w:rsidR="00D07AA6" w:rsidRDefault="00D07AA6" w:rsidP="00D07AA6">
      <w:pPr>
        <w:pStyle w:val="ListParagraph"/>
        <w:numPr>
          <w:ilvl w:val="1"/>
          <w:numId w:val="22"/>
        </w:numPr>
      </w:pPr>
      <w:r>
        <w:t>una tabella per la gestione delle differenti tipologie di contratto (assegno di ricerca, etc.) contenente  l’importo corrispondente alla specifica tipologia.</w:t>
      </w:r>
    </w:p>
    <w:p w:rsidR="00D07AA6" w:rsidRDefault="00D07AA6" w:rsidP="00D07AA6">
      <w:pPr>
        <w:pStyle w:val="ListParagraph"/>
        <w:numPr>
          <w:ilvl w:val="1"/>
          <w:numId w:val="22"/>
        </w:numPr>
        <w:contextualSpacing w:val="0"/>
      </w:pPr>
      <w:r>
        <w:t>una tabella custom con le informazioni base da gestire per il contratto che includerà l’importo per generare in automatico il corrispondente impegno in contabilità</w:t>
      </w:r>
    </w:p>
    <w:p w:rsidR="00CC5008" w:rsidRDefault="00CC5008" w:rsidP="00D07AA6">
      <w:pPr>
        <w:pStyle w:val="ListParagraph"/>
        <w:numPr>
          <w:ilvl w:val="1"/>
          <w:numId w:val="22"/>
        </w:numPr>
        <w:contextualSpacing w:val="0"/>
      </w:pPr>
      <w:r>
        <w:t>sviluppo API per le funzionalità esposte lato portale</w:t>
      </w:r>
    </w:p>
    <w:p w:rsidR="003B03FF" w:rsidRDefault="003B03FF" w:rsidP="003B03FF">
      <w:pPr>
        <w:pStyle w:val="ListParagraph"/>
        <w:contextualSpacing w:val="0"/>
      </w:pPr>
      <w:r w:rsidRPr="00A20666">
        <w:t xml:space="preserve">L’impegno stimato per la realizzazione di tale funzionalità è di </w:t>
      </w:r>
      <w:r w:rsidR="00A16635">
        <w:t>12</w:t>
      </w:r>
      <w:r w:rsidRPr="00A20666">
        <w:t xml:space="preserve"> giorni/uomo.</w:t>
      </w:r>
    </w:p>
    <w:p w:rsidR="00063836" w:rsidRPr="00063836" w:rsidRDefault="00063836" w:rsidP="00063836">
      <w:pPr>
        <w:pStyle w:val="ListParagraph"/>
        <w:numPr>
          <w:ilvl w:val="0"/>
          <w:numId w:val="22"/>
        </w:numPr>
        <w:contextualSpacing w:val="0"/>
        <w:rPr>
          <w:b/>
        </w:rPr>
      </w:pPr>
      <w:r w:rsidRPr="00063836">
        <w:rPr>
          <w:b/>
        </w:rPr>
        <w:t>Workflow approvazione inserimento contratti</w:t>
      </w:r>
      <w:r>
        <w:rPr>
          <w:b/>
        </w:rPr>
        <w:t>;</w:t>
      </w:r>
      <w:r w:rsidRPr="00063836">
        <w:t xml:space="preserve"> </w:t>
      </w:r>
      <w:r>
        <w:t>intervento non ancora valutato.</w:t>
      </w:r>
    </w:p>
    <w:p w:rsidR="00063836" w:rsidRPr="00063836" w:rsidRDefault="00063836" w:rsidP="00063836">
      <w:pPr>
        <w:pStyle w:val="ListParagraph"/>
        <w:numPr>
          <w:ilvl w:val="0"/>
          <w:numId w:val="22"/>
        </w:numPr>
        <w:contextualSpacing w:val="0"/>
        <w:rPr>
          <w:b/>
        </w:rPr>
      </w:pPr>
      <w:r w:rsidRPr="00063836">
        <w:rPr>
          <w:b/>
        </w:rPr>
        <w:t>Acquisizione dati relativi al costo del lavoro per contratti</w:t>
      </w:r>
      <w:r>
        <w:rPr>
          <w:b/>
        </w:rPr>
        <w:t xml:space="preserve">; </w:t>
      </w:r>
      <w:r>
        <w:t>intervento non ancora valutato.</w:t>
      </w:r>
    </w:p>
    <w:p w:rsidR="00063836" w:rsidRPr="00063836" w:rsidRDefault="00063836" w:rsidP="00063836">
      <w:pPr>
        <w:pStyle w:val="ListParagraph"/>
        <w:numPr>
          <w:ilvl w:val="0"/>
          <w:numId w:val="22"/>
        </w:numPr>
        <w:contextualSpacing w:val="0"/>
        <w:rPr>
          <w:b/>
        </w:rPr>
      </w:pPr>
      <w:r w:rsidRPr="00063836">
        <w:rPr>
          <w:b/>
        </w:rPr>
        <w:t>Acquisizione dati relativi al costo del lavoro per overhead</w:t>
      </w:r>
      <w:r>
        <w:rPr>
          <w:b/>
        </w:rPr>
        <w:t xml:space="preserve">; </w:t>
      </w:r>
      <w:r>
        <w:t>intervento non ancora valutato.</w:t>
      </w:r>
    </w:p>
    <w:p w:rsidR="00063836" w:rsidRPr="00063836" w:rsidRDefault="00063836" w:rsidP="00063836">
      <w:pPr>
        <w:pStyle w:val="ListParagraph"/>
        <w:numPr>
          <w:ilvl w:val="0"/>
          <w:numId w:val="22"/>
        </w:numPr>
        <w:contextualSpacing w:val="0"/>
        <w:rPr>
          <w:b/>
        </w:rPr>
      </w:pPr>
      <w:r w:rsidRPr="00063836">
        <w:rPr>
          <w:b/>
        </w:rPr>
        <w:t>Gestione quote percentuali di attribuzione a progetto</w:t>
      </w:r>
      <w:r>
        <w:rPr>
          <w:b/>
        </w:rPr>
        <w:t xml:space="preserve">; </w:t>
      </w:r>
      <w:r>
        <w:t>intervento non ancora valutato.</w:t>
      </w:r>
    </w:p>
    <w:p w:rsidR="004D7E86" w:rsidRDefault="004D7E86" w:rsidP="004D7E86">
      <w:pPr>
        <w:rPr>
          <w:b/>
        </w:rPr>
      </w:pPr>
      <w:r w:rsidRPr="004D7E86">
        <w:rPr>
          <w:b/>
        </w:rPr>
        <w:t xml:space="preserve">FASE: </w:t>
      </w:r>
      <w:r>
        <w:rPr>
          <w:b/>
        </w:rPr>
        <w:t>REPORTISTICA</w:t>
      </w:r>
    </w:p>
    <w:p w:rsidR="004D7E86" w:rsidRDefault="004D7E86" w:rsidP="004D7E86">
      <w:pPr>
        <w:pStyle w:val="ListParagraph"/>
        <w:numPr>
          <w:ilvl w:val="0"/>
          <w:numId w:val="22"/>
        </w:numPr>
        <w:contextualSpacing w:val="0"/>
      </w:pPr>
      <w:r w:rsidRPr="004D7E86">
        <w:rPr>
          <w:b/>
        </w:rPr>
        <w:t>Scheda contabile per responsabili WP (portale)</w:t>
      </w:r>
      <w:r w:rsidR="00C1047E">
        <w:rPr>
          <w:b/>
        </w:rPr>
        <w:t xml:space="preserve">; </w:t>
      </w:r>
      <w:r w:rsidR="00C1047E" w:rsidRPr="00C871A4">
        <w:t>tale requisito comporta interventi di adeguamento</w:t>
      </w:r>
      <w:r w:rsidR="00C871A4" w:rsidRPr="00C871A4">
        <w:t xml:space="preserve"> per i moduli da esporre verso il portale e per l’adeguamento dei ruoli in Oracle.</w:t>
      </w:r>
    </w:p>
    <w:p w:rsidR="00C871A4" w:rsidRDefault="00C871A4" w:rsidP="00C871A4">
      <w:pPr>
        <w:pStyle w:val="ListParagraph"/>
        <w:contextualSpacing w:val="0"/>
      </w:pPr>
      <w:r w:rsidRPr="00A20666">
        <w:t>L’impegno stimato per la realizzazione di ta</w:t>
      </w:r>
      <w:r>
        <w:t>le funzionalità è di 3</w:t>
      </w:r>
      <w:r w:rsidRPr="00A20666">
        <w:t xml:space="preserve"> giorni/uomo.</w:t>
      </w:r>
    </w:p>
    <w:p w:rsidR="004D7E86" w:rsidRPr="00063836" w:rsidRDefault="004D7E86" w:rsidP="004D7E86">
      <w:pPr>
        <w:pStyle w:val="ListParagraph"/>
        <w:numPr>
          <w:ilvl w:val="0"/>
          <w:numId w:val="22"/>
        </w:numPr>
        <w:contextualSpacing w:val="0"/>
        <w:rPr>
          <w:b/>
        </w:rPr>
      </w:pPr>
      <w:r w:rsidRPr="004D7E86">
        <w:rPr>
          <w:b/>
        </w:rPr>
        <w:t>Rendiconti per FO</w:t>
      </w:r>
      <w:r>
        <w:rPr>
          <w:b/>
        </w:rPr>
        <w:t xml:space="preserve">; </w:t>
      </w:r>
      <w:r>
        <w:t>intervento non ancora valutato.</w:t>
      </w:r>
    </w:p>
    <w:p w:rsidR="004D7E86" w:rsidRPr="00063836" w:rsidRDefault="004D7E86" w:rsidP="004D7E86">
      <w:pPr>
        <w:pStyle w:val="ListParagraph"/>
        <w:numPr>
          <w:ilvl w:val="0"/>
          <w:numId w:val="22"/>
        </w:numPr>
        <w:contextualSpacing w:val="0"/>
        <w:rPr>
          <w:b/>
        </w:rPr>
      </w:pPr>
      <w:r w:rsidRPr="004D7E86">
        <w:rPr>
          <w:b/>
        </w:rPr>
        <w:t>Reportistica per FO</w:t>
      </w:r>
      <w:r>
        <w:rPr>
          <w:b/>
        </w:rPr>
        <w:t xml:space="preserve">; </w:t>
      </w:r>
      <w:r>
        <w:t>intervento non ancora valutato.</w:t>
      </w:r>
    </w:p>
    <w:p w:rsidR="00981F0E" w:rsidRDefault="00981F0E">
      <w:pPr>
        <w:spacing w:after="0"/>
        <w:jc w:val="left"/>
        <w:rPr>
          <w:rFonts w:ascii="Times New Roman" w:hAnsi="Times New Roman"/>
          <w:b/>
        </w:rPr>
      </w:pPr>
    </w:p>
    <w:p w:rsidR="00D67594" w:rsidRDefault="00D67594">
      <w:pPr>
        <w:spacing w:after="0"/>
        <w:jc w:val="left"/>
        <w:rPr>
          <w:rFonts w:ascii="Times New Roman" w:hAnsi="Times New Roman"/>
          <w:b/>
        </w:rPr>
      </w:pPr>
      <w:r>
        <w:br w:type="page"/>
      </w:r>
    </w:p>
    <w:p w:rsidR="00927E74" w:rsidRDefault="00AB13C8" w:rsidP="00981F0E">
      <w:pPr>
        <w:pStyle w:val="Heading3"/>
      </w:pPr>
      <w:bookmarkStart w:id="46" w:name="_Toc315266433"/>
      <w:r>
        <w:lastRenderedPageBreak/>
        <w:t>Riepilogo</w:t>
      </w:r>
      <w:r w:rsidR="00981F0E">
        <w:t xml:space="preserve"> impegni</w:t>
      </w:r>
      <w:bookmarkEnd w:id="46"/>
    </w:p>
    <w:p w:rsidR="00981F0E" w:rsidRDefault="0015189C" w:rsidP="00981F0E">
      <w:r>
        <w:t>La tabella successiva riporta il riepilogo in termini di giorni/uomo relativi agli impegni stimati per la realizzazione degli interventi individuati.</w:t>
      </w:r>
    </w:p>
    <w:tbl>
      <w:tblPr>
        <w:tblStyle w:val="Sfondomedio1-Colore11"/>
        <w:tblW w:w="10125" w:type="dxa"/>
        <w:tbl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blBorders>
        <w:tblLook w:val="0420"/>
      </w:tblPr>
      <w:tblGrid>
        <w:gridCol w:w="2201"/>
        <w:gridCol w:w="5537"/>
        <w:gridCol w:w="1620"/>
        <w:gridCol w:w="767"/>
      </w:tblGrid>
      <w:tr w:rsidR="002B6961" w:rsidRPr="00D32BB2" w:rsidTr="00BC0688">
        <w:trPr>
          <w:cnfStyle w:val="100000000000"/>
          <w:trHeight w:val="255"/>
          <w:tblHeader/>
        </w:trPr>
        <w:tc>
          <w:tcPr>
            <w:tcW w:w="2201" w:type="dxa"/>
            <w:tcBorders>
              <w:top w:val="none" w:sz="0" w:space="0" w:color="auto"/>
              <w:left w:val="none" w:sz="0" w:space="0" w:color="auto"/>
              <w:bottom w:val="none" w:sz="0" w:space="0" w:color="auto"/>
              <w:right w:val="none" w:sz="0" w:space="0" w:color="auto"/>
            </w:tcBorders>
            <w:noWrap/>
            <w:hideMark/>
          </w:tcPr>
          <w:p w:rsidR="002B6961" w:rsidRPr="00D32BB2" w:rsidRDefault="002B6961" w:rsidP="009F069A">
            <w:pPr>
              <w:spacing w:after="0"/>
              <w:jc w:val="left"/>
              <w:rPr>
                <w:rFonts w:cs="Arial"/>
                <w:sz w:val="20"/>
                <w:lang w:eastAsia="it-IT"/>
              </w:rPr>
            </w:pPr>
            <w:r w:rsidRPr="00D32BB2">
              <w:rPr>
                <w:rFonts w:cs="Arial"/>
                <w:sz w:val="20"/>
                <w:lang w:eastAsia="it-IT"/>
              </w:rPr>
              <w:t>Sezione</w:t>
            </w:r>
          </w:p>
        </w:tc>
        <w:tc>
          <w:tcPr>
            <w:tcW w:w="5537" w:type="dxa"/>
            <w:tcBorders>
              <w:top w:val="none" w:sz="0" w:space="0" w:color="auto"/>
              <w:left w:val="none" w:sz="0" w:space="0" w:color="auto"/>
              <w:bottom w:val="none" w:sz="0" w:space="0" w:color="auto"/>
              <w:right w:val="none" w:sz="0" w:space="0" w:color="auto"/>
            </w:tcBorders>
            <w:noWrap/>
            <w:hideMark/>
          </w:tcPr>
          <w:p w:rsidR="002B6961" w:rsidRPr="00D32BB2" w:rsidRDefault="002B6961" w:rsidP="009F069A">
            <w:pPr>
              <w:spacing w:after="0"/>
              <w:jc w:val="left"/>
              <w:rPr>
                <w:rFonts w:cs="Arial"/>
                <w:sz w:val="20"/>
                <w:lang w:eastAsia="it-IT"/>
              </w:rPr>
            </w:pPr>
            <w:r w:rsidRPr="00D32BB2">
              <w:rPr>
                <w:rFonts w:cs="Arial"/>
                <w:sz w:val="20"/>
                <w:lang w:eastAsia="it-IT"/>
              </w:rPr>
              <w:t>Funzionalità</w:t>
            </w:r>
          </w:p>
        </w:tc>
        <w:tc>
          <w:tcPr>
            <w:tcW w:w="1620" w:type="dxa"/>
            <w:tcBorders>
              <w:top w:val="none" w:sz="0" w:space="0" w:color="auto"/>
              <w:left w:val="none" w:sz="0" w:space="0" w:color="auto"/>
              <w:bottom w:val="none" w:sz="0" w:space="0" w:color="auto"/>
              <w:right w:val="none" w:sz="0" w:space="0" w:color="auto"/>
            </w:tcBorders>
          </w:tcPr>
          <w:p w:rsidR="002B6961" w:rsidRPr="00D32BB2" w:rsidRDefault="002B6961" w:rsidP="002B6961">
            <w:pPr>
              <w:spacing w:after="0"/>
              <w:jc w:val="center"/>
              <w:rPr>
                <w:rFonts w:cs="Arial"/>
                <w:sz w:val="20"/>
                <w:lang w:eastAsia="it-IT"/>
              </w:rPr>
            </w:pPr>
            <w:r w:rsidRPr="00D32BB2">
              <w:rPr>
                <w:rFonts w:cs="Arial"/>
                <w:sz w:val="20"/>
                <w:lang w:eastAsia="it-IT"/>
              </w:rPr>
              <w:t>Impegno (gg/uomo)</w:t>
            </w:r>
          </w:p>
        </w:tc>
        <w:tc>
          <w:tcPr>
            <w:tcW w:w="767" w:type="dxa"/>
            <w:tcBorders>
              <w:top w:val="none" w:sz="0" w:space="0" w:color="auto"/>
              <w:left w:val="none" w:sz="0" w:space="0" w:color="auto"/>
              <w:bottom w:val="none" w:sz="0" w:space="0" w:color="auto"/>
              <w:right w:val="none" w:sz="0" w:space="0" w:color="auto"/>
            </w:tcBorders>
          </w:tcPr>
          <w:p w:rsidR="002B6961" w:rsidRPr="00D32BB2" w:rsidRDefault="002B6961" w:rsidP="002B6961">
            <w:pPr>
              <w:spacing w:after="0"/>
              <w:jc w:val="center"/>
              <w:rPr>
                <w:rFonts w:cs="Arial"/>
                <w:sz w:val="20"/>
                <w:lang w:eastAsia="it-IT"/>
              </w:rPr>
            </w:pPr>
            <w:r w:rsidRPr="00D32BB2">
              <w:rPr>
                <w:rFonts w:cs="Arial"/>
                <w:sz w:val="20"/>
                <w:lang w:eastAsia="it-IT"/>
              </w:rPr>
              <w:t>Note</w:t>
            </w:r>
          </w:p>
        </w:tc>
      </w:tr>
      <w:tr w:rsidR="002B6961" w:rsidRPr="00D32BB2" w:rsidTr="00BC0688">
        <w:trPr>
          <w:cnfStyle w:val="000000100000"/>
          <w:trHeight w:val="255"/>
        </w:trPr>
        <w:tc>
          <w:tcPr>
            <w:tcW w:w="2201" w:type="dxa"/>
            <w:tcBorders>
              <w:right w:val="none" w:sz="0" w:space="0" w:color="auto"/>
            </w:tcBorders>
            <w:noWrap/>
            <w:hideMark/>
          </w:tcPr>
          <w:p w:rsidR="002B6961" w:rsidRPr="00D32BB2" w:rsidRDefault="003B03FF" w:rsidP="009F069A">
            <w:pPr>
              <w:spacing w:after="0"/>
              <w:jc w:val="left"/>
              <w:rPr>
                <w:rFonts w:cs="Arial"/>
                <w:sz w:val="20"/>
                <w:lang w:eastAsia="it-IT"/>
              </w:rPr>
            </w:pPr>
            <w:r>
              <w:rPr>
                <w:rFonts w:cs="Arial"/>
                <w:sz w:val="20"/>
                <w:lang w:eastAsia="it-IT"/>
              </w:rPr>
              <w:t>Analisi/progettazione</w:t>
            </w:r>
          </w:p>
        </w:tc>
        <w:tc>
          <w:tcPr>
            <w:tcW w:w="5537" w:type="dxa"/>
            <w:tcBorders>
              <w:left w:val="none" w:sz="0" w:space="0" w:color="auto"/>
              <w:right w:val="none" w:sz="0" w:space="0" w:color="auto"/>
            </w:tcBorders>
            <w:noWrap/>
            <w:hideMark/>
          </w:tcPr>
          <w:p w:rsidR="002B6961" w:rsidRPr="00D32BB2" w:rsidRDefault="003B03FF" w:rsidP="009F069A">
            <w:pPr>
              <w:spacing w:after="0"/>
              <w:jc w:val="left"/>
              <w:rPr>
                <w:rFonts w:cs="Arial"/>
                <w:sz w:val="20"/>
                <w:lang w:eastAsia="it-IT"/>
              </w:rPr>
            </w:pPr>
            <w:r>
              <w:rPr>
                <w:rFonts w:cs="Arial"/>
                <w:sz w:val="20"/>
                <w:lang w:eastAsia="it-IT"/>
              </w:rPr>
              <w:t>Deliverable: documento di progetto</w:t>
            </w:r>
          </w:p>
        </w:tc>
        <w:tc>
          <w:tcPr>
            <w:tcW w:w="1620" w:type="dxa"/>
            <w:tcBorders>
              <w:left w:val="none" w:sz="0" w:space="0" w:color="auto"/>
              <w:right w:val="none" w:sz="0" w:space="0" w:color="auto"/>
            </w:tcBorders>
          </w:tcPr>
          <w:p w:rsidR="002B6961" w:rsidRPr="00D32BB2" w:rsidRDefault="003B03FF" w:rsidP="002B6961">
            <w:pPr>
              <w:spacing w:after="0"/>
              <w:jc w:val="center"/>
              <w:rPr>
                <w:rFonts w:cs="Arial"/>
                <w:sz w:val="20"/>
                <w:lang w:eastAsia="it-IT"/>
              </w:rPr>
            </w:pPr>
            <w:r>
              <w:rPr>
                <w:rFonts w:cs="Arial"/>
                <w:sz w:val="20"/>
                <w:lang w:eastAsia="it-IT"/>
              </w:rPr>
              <w:t>10</w:t>
            </w:r>
          </w:p>
        </w:tc>
        <w:tc>
          <w:tcPr>
            <w:tcW w:w="767" w:type="dxa"/>
            <w:tcBorders>
              <w:left w:val="none" w:sz="0" w:space="0" w:color="auto"/>
            </w:tcBorders>
          </w:tcPr>
          <w:p w:rsidR="002B6961" w:rsidRPr="00D32BB2" w:rsidRDefault="002B6961" w:rsidP="002B6961">
            <w:pPr>
              <w:spacing w:after="0"/>
              <w:jc w:val="center"/>
              <w:rPr>
                <w:rFonts w:cs="Arial"/>
                <w:sz w:val="20"/>
                <w:lang w:eastAsia="it-IT"/>
              </w:rPr>
            </w:pPr>
          </w:p>
        </w:tc>
      </w:tr>
      <w:tr w:rsidR="00BC0688" w:rsidRPr="00D32BB2" w:rsidTr="00BC0688">
        <w:trPr>
          <w:cnfStyle w:val="000000010000"/>
          <w:trHeight w:val="255"/>
        </w:trPr>
        <w:tc>
          <w:tcPr>
            <w:tcW w:w="2201" w:type="dxa"/>
            <w:tcBorders>
              <w:right w:val="none" w:sz="0" w:space="0" w:color="auto"/>
            </w:tcBorders>
            <w:noWrap/>
            <w:hideMark/>
          </w:tcPr>
          <w:p w:rsidR="00BC0688" w:rsidRDefault="00BC0688" w:rsidP="009F069A">
            <w:pPr>
              <w:spacing w:after="0"/>
              <w:jc w:val="left"/>
              <w:rPr>
                <w:rFonts w:cs="Arial"/>
                <w:sz w:val="20"/>
                <w:lang w:eastAsia="it-IT"/>
              </w:rPr>
            </w:pPr>
            <w:r>
              <w:rPr>
                <w:rFonts w:cs="Arial"/>
                <w:sz w:val="20"/>
                <w:lang w:eastAsia="it-IT"/>
              </w:rPr>
              <w:t>Gestione progetto</w:t>
            </w:r>
          </w:p>
        </w:tc>
        <w:tc>
          <w:tcPr>
            <w:tcW w:w="5537" w:type="dxa"/>
            <w:tcBorders>
              <w:left w:val="none" w:sz="0" w:space="0" w:color="auto"/>
              <w:right w:val="none" w:sz="0" w:space="0" w:color="auto"/>
            </w:tcBorders>
            <w:noWrap/>
            <w:hideMark/>
          </w:tcPr>
          <w:p w:rsidR="00BC0688" w:rsidRDefault="00BC0688" w:rsidP="009F069A">
            <w:pPr>
              <w:spacing w:after="0"/>
              <w:jc w:val="left"/>
              <w:rPr>
                <w:rFonts w:cs="Arial"/>
                <w:sz w:val="20"/>
                <w:lang w:eastAsia="it-IT"/>
              </w:rPr>
            </w:pPr>
            <w:r>
              <w:rPr>
                <w:rFonts w:cs="Arial"/>
                <w:sz w:val="20"/>
                <w:lang w:eastAsia="it-IT"/>
              </w:rPr>
              <w:t>Coordinamento sviluppi</w:t>
            </w:r>
          </w:p>
        </w:tc>
        <w:tc>
          <w:tcPr>
            <w:tcW w:w="1620" w:type="dxa"/>
            <w:tcBorders>
              <w:left w:val="none" w:sz="0" w:space="0" w:color="auto"/>
              <w:right w:val="none" w:sz="0" w:space="0" w:color="auto"/>
            </w:tcBorders>
          </w:tcPr>
          <w:p w:rsidR="00BC0688" w:rsidRDefault="00BC0688" w:rsidP="002B6961">
            <w:pPr>
              <w:spacing w:after="0"/>
              <w:jc w:val="center"/>
              <w:rPr>
                <w:rFonts w:cs="Arial"/>
                <w:sz w:val="20"/>
                <w:lang w:eastAsia="it-IT"/>
              </w:rPr>
            </w:pPr>
            <w:r>
              <w:rPr>
                <w:rFonts w:cs="Arial"/>
                <w:sz w:val="20"/>
                <w:lang w:eastAsia="it-IT"/>
              </w:rPr>
              <w:t>10</w:t>
            </w:r>
          </w:p>
        </w:tc>
        <w:tc>
          <w:tcPr>
            <w:tcW w:w="767" w:type="dxa"/>
            <w:tcBorders>
              <w:left w:val="none" w:sz="0" w:space="0" w:color="auto"/>
            </w:tcBorders>
          </w:tcPr>
          <w:p w:rsidR="00BC0688" w:rsidRPr="00D32BB2" w:rsidRDefault="00BC0688"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140CFB">
            <w:pPr>
              <w:spacing w:after="0"/>
              <w:jc w:val="left"/>
              <w:rPr>
                <w:rFonts w:cs="Arial"/>
                <w:sz w:val="20"/>
                <w:lang w:eastAsia="it-IT"/>
              </w:rPr>
            </w:pPr>
            <w:r w:rsidRPr="00D32BB2">
              <w:rPr>
                <w:rFonts w:cs="Arial"/>
                <w:sz w:val="20"/>
                <w:lang w:eastAsia="it-IT"/>
              </w:rPr>
              <w:t>Assegnazioni</w:t>
            </w:r>
          </w:p>
        </w:tc>
        <w:tc>
          <w:tcPr>
            <w:tcW w:w="5537" w:type="dxa"/>
            <w:tcBorders>
              <w:left w:val="none" w:sz="0" w:space="0" w:color="auto"/>
              <w:right w:val="none" w:sz="0" w:space="0" w:color="auto"/>
            </w:tcBorders>
            <w:noWrap/>
            <w:hideMark/>
          </w:tcPr>
          <w:p w:rsidR="003B03FF" w:rsidRPr="00D32BB2" w:rsidRDefault="003B03FF" w:rsidP="00140CFB">
            <w:pPr>
              <w:spacing w:after="0"/>
              <w:jc w:val="left"/>
              <w:rPr>
                <w:rFonts w:cs="Arial"/>
                <w:sz w:val="20"/>
                <w:lang w:eastAsia="it-IT"/>
              </w:rPr>
            </w:pPr>
            <w:r w:rsidRPr="00D32BB2">
              <w:rPr>
                <w:rFonts w:cs="Arial"/>
                <w:sz w:val="20"/>
                <w:lang w:eastAsia="it-IT"/>
              </w:rPr>
              <w:t>Accertamento</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Definizione WP nazionali</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1</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Definizione responsabili WP</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Proposta di assegnazioni</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3</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Blocco/Sblocco spesa sul PFE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3</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BC0688" w:rsidRDefault="003B03FF" w:rsidP="009F069A">
            <w:pPr>
              <w:spacing w:after="0"/>
              <w:jc w:val="left"/>
              <w:rPr>
                <w:rFonts w:cs="Arial"/>
                <w:sz w:val="20"/>
                <w:lang w:eastAsia="it-IT"/>
              </w:rPr>
            </w:pPr>
            <w:r w:rsidRPr="00BC0688">
              <w:rPr>
                <w:rFonts w:cs="Arial"/>
                <w:sz w:val="20"/>
                <w:lang w:eastAsia="it-IT"/>
              </w:rPr>
              <w:t>Allocazione delle assegnazioni sui WP</w:t>
            </w:r>
          </w:p>
        </w:tc>
        <w:tc>
          <w:tcPr>
            <w:tcW w:w="1620" w:type="dxa"/>
            <w:tcBorders>
              <w:left w:val="none" w:sz="0" w:space="0" w:color="auto"/>
              <w:right w:val="none" w:sz="0" w:space="0" w:color="auto"/>
            </w:tcBorders>
          </w:tcPr>
          <w:p w:rsidR="003B03FF" w:rsidRPr="00BC0688" w:rsidRDefault="003B03FF" w:rsidP="002B6961">
            <w:pPr>
              <w:spacing w:after="0"/>
              <w:jc w:val="center"/>
              <w:rPr>
                <w:rFonts w:cs="Arial"/>
                <w:sz w:val="20"/>
                <w:lang w:eastAsia="it-IT"/>
              </w:rPr>
            </w:pPr>
            <w:r w:rsidRPr="00BC0688">
              <w:rPr>
                <w:rFonts w:cs="Arial"/>
                <w:sz w:val="20"/>
                <w:lang w:eastAsia="it-IT"/>
              </w:rPr>
              <w:t>3</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E272BC" w:rsidRDefault="003B03FF" w:rsidP="009F069A">
            <w:pPr>
              <w:spacing w:after="0"/>
              <w:jc w:val="left"/>
              <w:rPr>
                <w:rFonts w:cs="Arial"/>
                <w:strike/>
                <w:sz w:val="20"/>
                <w:lang w:eastAsia="it-IT"/>
              </w:rPr>
            </w:pPr>
            <w:r w:rsidRPr="00E272BC">
              <w:rPr>
                <w:rFonts w:cs="Arial"/>
                <w:strike/>
                <w:sz w:val="20"/>
                <w:lang w:eastAsia="it-IT"/>
              </w:rPr>
              <w:t>Blocco/Sblocco spesa sui WP</w:t>
            </w:r>
          </w:p>
        </w:tc>
        <w:tc>
          <w:tcPr>
            <w:tcW w:w="1620" w:type="dxa"/>
            <w:tcBorders>
              <w:left w:val="none" w:sz="0" w:space="0" w:color="auto"/>
              <w:right w:val="none" w:sz="0" w:space="0" w:color="auto"/>
            </w:tcBorders>
          </w:tcPr>
          <w:p w:rsidR="003B03FF" w:rsidRPr="00BC0688" w:rsidRDefault="003B03FF" w:rsidP="002B6961">
            <w:pPr>
              <w:spacing w:after="0"/>
              <w:jc w:val="center"/>
              <w:rPr>
                <w:rFonts w:cs="Arial"/>
                <w:dstrike/>
                <w:sz w:val="20"/>
                <w:lang w:eastAsia="it-IT"/>
              </w:rPr>
            </w:pPr>
            <w:r w:rsidRPr="00BC0688">
              <w:rPr>
                <w:rFonts w:cs="Arial"/>
                <w:dstrike/>
                <w:sz w:val="20"/>
                <w:lang w:eastAsia="it-IT"/>
              </w:rPr>
              <w:t>3</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Riassegnazione dell'avanzo</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3</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Pr>
                <w:rFonts w:cs="Arial"/>
                <w:sz w:val="20"/>
                <w:lang w:eastAsia="it-IT"/>
              </w:rPr>
              <w:t>Creazione budget da ripartizione WP</w:t>
            </w:r>
          </w:p>
        </w:tc>
        <w:tc>
          <w:tcPr>
            <w:tcW w:w="1620" w:type="dxa"/>
            <w:tcBorders>
              <w:left w:val="none" w:sz="0" w:space="0" w:color="auto"/>
              <w:right w:val="none" w:sz="0" w:space="0" w:color="auto"/>
            </w:tcBorders>
          </w:tcPr>
          <w:p w:rsidR="003B03FF" w:rsidRPr="00D32BB2" w:rsidRDefault="00BC0688" w:rsidP="002B6961">
            <w:pPr>
              <w:spacing w:after="0"/>
              <w:jc w:val="center"/>
              <w:rPr>
                <w:rFonts w:cs="Arial"/>
                <w:sz w:val="20"/>
                <w:lang w:eastAsia="it-IT"/>
              </w:rPr>
            </w:pPr>
            <w:r>
              <w:rPr>
                <w:rFonts w:cs="Arial"/>
                <w:sz w:val="20"/>
                <w:lang w:eastAsia="it-IT"/>
              </w:rPr>
              <w:t>12</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Ordini</w:t>
            </w: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Informazioni aggiuntive ordine per rendicontazione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8</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BC0688" w:rsidRDefault="003B03FF" w:rsidP="009F069A">
            <w:pPr>
              <w:spacing w:after="0"/>
              <w:jc w:val="left"/>
              <w:rPr>
                <w:rFonts w:cs="Arial"/>
                <w:strike/>
                <w:sz w:val="20"/>
                <w:lang w:eastAsia="it-IT"/>
              </w:rPr>
            </w:pPr>
            <w:r w:rsidRPr="00BC0688">
              <w:rPr>
                <w:rFonts w:cs="Arial"/>
                <w:strike/>
                <w:sz w:val="20"/>
                <w:lang w:eastAsia="it-IT"/>
              </w:rPr>
              <w:t>Workflow approvazione RdA</w:t>
            </w:r>
          </w:p>
        </w:tc>
        <w:tc>
          <w:tcPr>
            <w:tcW w:w="1620" w:type="dxa"/>
            <w:tcBorders>
              <w:left w:val="none" w:sz="0" w:space="0" w:color="auto"/>
              <w:right w:val="none" w:sz="0" w:space="0" w:color="auto"/>
            </w:tcBorders>
          </w:tcPr>
          <w:p w:rsidR="003B03FF" w:rsidRPr="00BC0688" w:rsidRDefault="003B03FF" w:rsidP="002B6961">
            <w:pPr>
              <w:spacing w:after="0"/>
              <w:jc w:val="center"/>
              <w:rPr>
                <w:rFonts w:cs="Arial"/>
                <w:dstrike/>
                <w:sz w:val="20"/>
                <w:lang w:eastAsia="it-IT"/>
              </w:rPr>
            </w:pPr>
            <w:r w:rsidRPr="00BC0688">
              <w:rPr>
                <w:rFonts w:cs="Arial"/>
                <w:dstrike/>
                <w:sz w:val="20"/>
                <w:lang w:eastAsia="it-IT"/>
              </w:rPr>
              <w:t>4</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Scansione della fattura e collegamento alla liquidazione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p>
        </w:tc>
        <w:tc>
          <w:tcPr>
            <w:tcW w:w="767" w:type="dxa"/>
            <w:tcBorders>
              <w:left w:val="none" w:sz="0" w:space="0" w:color="auto"/>
            </w:tcBorders>
          </w:tcPr>
          <w:p w:rsidR="003B03FF" w:rsidRPr="00D32BB2" w:rsidRDefault="003B03FF" w:rsidP="00B90BC9">
            <w:pPr>
              <w:spacing w:after="0"/>
              <w:jc w:val="center"/>
              <w:rPr>
                <w:rFonts w:cs="Arial"/>
                <w:sz w:val="20"/>
                <w:lang w:eastAsia="it-IT"/>
              </w:rPr>
            </w:pPr>
            <w:r w:rsidRPr="00D32BB2">
              <w:rPr>
                <w:rFonts w:cs="Arial"/>
                <w:sz w:val="20"/>
                <w:lang w:eastAsia="it-IT"/>
              </w:rPr>
              <w:t>TBD</w:t>
            </w: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Workflow approvazione fattura</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p>
        </w:tc>
        <w:tc>
          <w:tcPr>
            <w:tcW w:w="767" w:type="dxa"/>
            <w:tcBorders>
              <w:left w:val="none" w:sz="0" w:space="0" w:color="auto"/>
            </w:tcBorders>
          </w:tcPr>
          <w:p w:rsidR="003B03FF" w:rsidRPr="00D32BB2" w:rsidRDefault="003B03FF" w:rsidP="00B90BC9">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Stampa delle nuove diciture sugli ordini per PFE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1</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Missioni</w:t>
            </w: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Informazioni aggiuntive missioni per rendicontazione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Workflow approvazione autorizzazione missione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Riapprovazione del rimborso se scostamento superiore a …</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1</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Stampa delle nuove diciture sui prospetti di liquidazione per PFE</w:t>
            </w: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r w:rsidRPr="00D32BB2">
              <w:rPr>
                <w:rFonts w:cs="Arial"/>
                <w:sz w:val="20"/>
                <w:lang w:eastAsia="it-IT"/>
              </w:rPr>
              <w:t>--</w:t>
            </w: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10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3B03FF" w:rsidRPr="00D32BB2" w:rsidRDefault="003B03FF" w:rsidP="009F069A">
            <w:pPr>
              <w:spacing w:after="0"/>
              <w:jc w:val="left"/>
              <w:rPr>
                <w:rFonts w:cs="Arial"/>
                <w:sz w:val="20"/>
                <w:lang w:eastAsia="it-IT"/>
              </w:rPr>
            </w:pPr>
          </w:p>
        </w:tc>
        <w:tc>
          <w:tcPr>
            <w:tcW w:w="1620" w:type="dxa"/>
            <w:tcBorders>
              <w:left w:val="none" w:sz="0" w:space="0" w:color="auto"/>
              <w:right w:val="none" w:sz="0" w:space="0" w:color="auto"/>
            </w:tcBorders>
          </w:tcPr>
          <w:p w:rsidR="003B03FF" w:rsidRPr="00D32BB2" w:rsidRDefault="003B03FF" w:rsidP="002B6961">
            <w:pPr>
              <w:spacing w:after="0"/>
              <w:jc w:val="center"/>
              <w:rPr>
                <w:rFonts w:cs="Arial"/>
                <w:sz w:val="20"/>
                <w:lang w:eastAsia="it-IT"/>
              </w:rPr>
            </w:pPr>
          </w:p>
        </w:tc>
        <w:tc>
          <w:tcPr>
            <w:tcW w:w="767" w:type="dxa"/>
            <w:tcBorders>
              <w:left w:val="none" w:sz="0" w:space="0" w:color="auto"/>
            </w:tcBorders>
          </w:tcPr>
          <w:p w:rsidR="003B03FF" w:rsidRPr="00D32BB2" w:rsidRDefault="003B03FF" w:rsidP="002B6961">
            <w:pPr>
              <w:spacing w:after="0"/>
              <w:jc w:val="center"/>
              <w:rPr>
                <w:rFonts w:cs="Arial"/>
                <w:sz w:val="20"/>
                <w:lang w:eastAsia="it-IT"/>
              </w:rPr>
            </w:pPr>
          </w:p>
        </w:tc>
      </w:tr>
      <w:tr w:rsidR="003B03FF" w:rsidRPr="00D32BB2" w:rsidTr="00BC0688">
        <w:trPr>
          <w:cnfStyle w:val="000000010000"/>
          <w:trHeight w:val="255"/>
        </w:trPr>
        <w:tc>
          <w:tcPr>
            <w:tcW w:w="2201" w:type="dxa"/>
            <w:tcBorders>
              <w:right w:val="none" w:sz="0" w:space="0" w:color="auto"/>
            </w:tcBorders>
            <w:noWrap/>
            <w:hideMark/>
          </w:tcPr>
          <w:p w:rsidR="003B03FF" w:rsidRPr="00D32BB2" w:rsidRDefault="003B03FF" w:rsidP="009F069A">
            <w:pPr>
              <w:spacing w:after="0"/>
              <w:jc w:val="left"/>
              <w:rPr>
                <w:rFonts w:cs="Arial"/>
                <w:sz w:val="20"/>
                <w:lang w:eastAsia="it-IT"/>
              </w:rPr>
            </w:pPr>
            <w:r w:rsidRPr="00D32BB2">
              <w:rPr>
                <w:rFonts w:cs="Arial"/>
                <w:sz w:val="20"/>
                <w:lang w:eastAsia="it-IT"/>
              </w:rPr>
              <w:t>Contratti</w:t>
            </w:r>
          </w:p>
        </w:tc>
        <w:tc>
          <w:tcPr>
            <w:tcW w:w="5537" w:type="dxa"/>
            <w:tcBorders>
              <w:left w:val="none" w:sz="0" w:space="0" w:color="auto"/>
              <w:right w:val="none" w:sz="0" w:space="0" w:color="auto"/>
            </w:tcBorders>
            <w:noWrap/>
            <w:hideMark/>
          </w:tcPr>
          <w:p w:rsidR="003B03FF" w:rsidRPr="00BC0688" w:rsidRDefault="00247718" w:rsidP="009F069A">
            <w:pPr>
              <w:spacing w:after="0"/>
              <w:jc w:val="left"/>
              <w:rPr>
                <w:rFonts w:cs="Arial"/>
                <w:sz w:val="20"/>
                <w:lang w:eastAsia="it-IT"/>
              </w:rPr>
            </w:pPr>
            <w:r w:rsidRPr="00BC0688">
              <w:rPr>
                <w:rFonts w:cs="Arial"/>
                <w:sz w:val="20"/>
                <w:lang w:eastAsia="it-IT"/>
              </w:rPr>
              <w:t>Richiesta contratto e lavorazione (***)</w:t>
            </w:r>
          </w:p>
        </w:tc>
        <w:tc>
          <w:tcPr>
            <w:tcW w:w="1620" w:type="dxa"/>
            <w:tcBorders>
              <w:left w:val="none" w:sz="0" w:space="0" w:color="auto"/>
              <w:right w:val="none" w:sz="0" w:space="0" w:color="auto"/>
            </w:tcBorders>
          </w:tcPr>
          <w:p w:rsidR="003B03FF" w:rsidRPr="00BC0688" w:rsidRDefault="00E272BC" w:rsidP="002B6961">
            <w:pPr>
              <w:spacing w:after="0"/>
              <w:jc w:val="center"/>
              <w:rPr>
                <w:rFonts w:cs="Arial"/>
                <w:sz w:val="20"/>
                <w:lang w:eastAsia="it-IT"/>
              </w:rPr>
            </w:pPr>
            <w:r w:rsidRPr="00BC0688">
              <w:rPr>
                <w:rFonts w:cs="Arial"/>
                <w:sz w:val="20"/>
                <w:lang w:eastAsia="it-IT"/>
              </w:rPr>
              <w:t>1</w:t>
            </w:r>
            <w:r w:rsidR="00A16635">
              <w:rPr>
                <w:rFonts w:cs="Arial"/>
                <w:sz w:val="20"/>
                <w:lang w:eastAsia="it-IT"/>
              </w:rPr>
              <w:t>2</w:t>
            </w:r>
          </w:p>
        </w:tc>
        <w:tc>
          <w:tcPr>
            <w:tcW w:w="767" w:type="dxa"/>
            <w:tcBorders>
              <w:left w:val="none" w:sz="0" w:space="0" w:color="auto"/>
            </w:tcBorders>
          </w:tcPr>
          <w:p w:rsidR="003B03FF" w:rsidRPr="00D32BB2" w:rsidRDefault="003B03FF" w:rsidP="00B90BC9">
            <w:pPr>
              <w:spacing w:after="0"/>
              <w:jc w:val="center"/>
              <w:rPr>
                <w:rFonts w:cs="Arial"/>
                <w:sz w:val="20"/>
                <w:lang w:eastAsia="it-IT"/>
              </w:rPr>
            </w:pPr>
          </w:p>
        </w:tc>
      </w:tr>
      <w:tr w:rsidR="00247718" w:rsidRPr="00D32BB2" w:rsidTr="00BC0688">
        <w:trPr>
          <w:cnfStyle w:val="00000010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224607">
            <w:pPr>
              <w:spacing w:after="0"/>
              <w:jc w:val="left"/>
              <w:rPr>
                <w:rFonts w:cs="Arial"/>
                <w:sz w:val="20"/>
                <w:lang w:eastAsia="it-IT"/>
              </w:rPr>
            </w:pPr>
            <w:r w:rsidRPr="00D32BB2">
              <w:rPr>
                <w:rFonts w:cs="Arial"/>
                <w:sz w:val="20"/>
                <w:lang w:eastAsia="it-IT"/>
              </w:rPr>
              <w:t>Workflow approvazione inserimento contratti</w:t>
            </w:r>
            <w:r w:rsidR="00DC4607">
              <w:rPr>
                <w:rFonts w:cs="Arial"/>
                <w:sz w:val="20"/>
                <w:lang w:eastAsia="it-IT"/>
              </w:rPr>
              <w:t xml:space="preserve"> (***)</w:t>
            </w:r>
          </w:p>
        </w:tc>
        <w:tc>
          <w:tcPr>
            <w:tcW w:w="1620" w:type="dxa"/>
            <w:tcBorders>
              <w:left w:val="none" w:sz="0" w:space="0" w:color="auto"/>
              <w:right w:val="none" w:sz="0" w:space="0" w:color="auto"/>
            </w:tcBorders>
          </w:tcPr>
          <w:p w:rsidR="00247718" w:rsidRPr="00D32BB2" w:rsidRDefault="00247718" w:rsidP="00224607">
            <w:pPr>
              <w:spacing w:after="0"/>
              <w:jc w:val="center"/>
              <w:rPr>
                <w:rFonts w:cs="Arial"/>
                <w:sz w:val="20"/>
                <w:lang w:eastAsia="it-IT"/>
              </w:rPr>
            </w:pPr>
          </w:p>
        </w:tc>
        <w:tc>
          <w:tcPr>
            <w:tcW w:w="767" w:type="dxa"/>
            <w:tcBorders>
              <w:left w:val="none" w:sz="0" w:space="0" w:color="auto"/>
            </w:tcBorders>
          </w:tcPr>
          <w:p w:rsidR="00247718" w:rsidRPr="00D32BB2" w:rsidRDefault="00247718" w:rsidP="00224607">
            <w:pPr>
              <w:spacing w:after="0"/>
              <w:jc w:val="center"/>
              <w:rPr>
                <w:rFonts w:cs="Arial"/>
                <w:sz w:val="20"/>
                <w:lang w:eastAsia="it-IT"/>
              </w:rPr>
            </w:pPr>
            <w:r w:rsidRPr="00D32BB2">
              <w:rPr>
                <w:rFonts w:cs="Arial"/>
                <w:sz w:val="20"/>
                <w:lang w:eastAsia="it-IT"/>
              </w:rPr>
              <w:t>TBD</w:t>
            </w:r>
          </w:p>
        </w:tc>
      </w:tr>
      <w:tr w:rsidR="00247718" w:rsidRPr="00D32BB2" w:rsidTr="00BC0688">
        <w:trPr>
          <w:cnfStyle w:val="00000001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Acquisizione dati relativi al costo del lavoro per contratti</w:t>
            </w: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p>
        </w:tc>
        <w:tc>
          <w:tcPr>
            <w:tcW w:w="767" w:type="dxa"/>
            <w:tcBorders>
              <w:left w:val="none" w:sz="0" w:space="0" w:color="auto"/>
            </w:tcBorders>
          </w:tcPr>
          <w:p w:rsidR="00247718" w:rsidRPr="00D32BB2" w:rsidRDefault="00247718" w:rsidP="00B90BC9">
            <w:pPr>
              <w:spacing w:after="0"/>
              <w:jc w:val="center"/>
              <w:rPr>
                <w:rFonts w:cs="Arial"/>
                <w:sz w:val="20"/>
                <w:lang w:eastAsia="it-IT"/>
              </w:rPr>
            </w:pPr>
            <w:r w:rsidRPr="00D32BB2">
              <w:rPr>
                <w:rFonts w:cs="Arial"/>
                <w:sz w:val="20"/>
                <w:lang w:eastAsia="it-IT"/>
              </w:rPr>
              <w:t>TBD</w:t>
            </w:r>
          </w:p>
        </w:tc>
      </w:tr>
      <w:tr w:rsidR="00247718" w:rsidRPr="00D32BB2" w:rsidTr="00BC0688">
        <w:trPr>
          <w:cnfStyle w:val="00000010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Acquisizione dati relativi al costo del lavoro per overhead</w:t>
            </w: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p>
        </w:tc>
        <w:tc>
          <w:tcPr>
            <w:tcW w:w="767" w:type="dxa"/>
            <w:tcBorders>
              <w:left w:val="none" w:sz="0" w:space="0" w:color="auto"/>
            </w:tcBorders>
          </w:tcPr>
          <w:p w:rsidR="00247718" w:rsidRPr="00D32BB2" w:rsidRDefault="00247718" w:rsidP="00B90BC9">
            <w:pPr>
              <w:spacing w:after="0"/>
              <w:jc w:val="center"/>
              <w:rPr>
                <w:rFonts w:cs="Arial"/>
                <w:sz w:val="20"/>
                <w:lang w:eastAsia="it-IT"/>
              </w:rPr>
            </w:pPr>
            <w:r w:rsidRPr="00D32BB2">
              <w:rPr>
                <w:rFonts w:cs="Arial"/>
                <w:sz w:val="20"/>
                <w:lang w:eastAsia="it-IT"/>
              </w:rPr>
              <w:t>TBD</w:t>
            </w:r>
          </w:p>
        </w:tc>
      </w:tr>
      <w:tr w:rsidR="00247718" w:rsidRPr="00D32BB2" w:rsidTr="00BC0688">
        <w:trPr>
          <w:cnfStyle w:val="00000001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Gestione quote percentuali di attribuzione a progetto</w:t>
            </w: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p>
        </w:tc>
        <w:tc>
          <w:tcPr>
            <w:tcW w:w="767" w:type="dxa"/>
            <w:tcBorders>
              <w:left w:val="none" w:sz="0" w:space="0" w:color="auto"/>
            </w:tcBorders>
          </w:tcPr>
          <w:p w:rsidR="00247718" w:rsidRPr="00D32BB2" w:rsidRDefault="00247718" w:rsidP="00B90BC9">
            <w:pPr>
              <w:spacing w:after="0"/>
              <w:jc w:val="center"/>
              <w:rPr>
                <w:rFonts w:cs="Arial"/>
                <w:sz w:val="20"/>
                <w:lang w:eastAsia="it-IT"/>
              </w:rPr>
            </w:pPr>
            <w:r w:rsidRPr="00D32BB2">
              <w:rPr>
                <w:rFonts w:cs="Arial"/>
                <w:sz w:val="20"/>
                <w:lang w:eastAsia="it-IT"/>
              </w:rPr>
              <w:t>TBD</w:t>
            </w:r>
          </w:p>
        </w:tc>
      </w:tr>
      <w:tr w:rsidR="00247718" w:rsidRPr="00D32BB2" w:rsidTr="00BC0688">
        <w:trPr>
          <w:cnfStyle w:val="00000010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p>
        </w:tc>
        <w:tc>
          <w:tcPr>
            <w:tcW w:w="767" w:type="dxa"/>
            <w:tcBorders>
              <w:left w:val="none" w:sz="0" w:space="0" w:color="auto"/>
            </w:tcBorders>
          </w:tcPr>
          <w:p w:rsidR="00247718" w:rsidRPr="00D32BB2" w:rsidRDefault="00247718" w:rsidP="002B6961">
            <w:pPr>
              <w:spacing w:after="0"/>
              <w:jc w:val="center"/>
              <w:rPr>
                <w:rFonts w:cs="Arial"/>
                <w:sz w:val="20"/>
                <w:lang w:eastAsia="it-IT"/>
              </w:rPr>
            </w:pPr>
          </w:p>
        </w:tc>
      </w:tr>
      <w:tr w:rsidR="00247718" w:rsidRPr="00D32BB2" w:rsidTr="00BC0688">
        <w:trPr>
          <w:cnfStyle w:val="00000001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Reportistica</w:t>
            </w: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Scheda contabile per responsabili WP (portale)</w:t>
            </w: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r w:rsidRPr="00D32BB2">
              <w:rPr>
                <w:rFonts w:cs="Arial"/>
                <w:sz w:val="20"/>
                <w:lang w:eastAsia="it-IT"/>
              </w:rPr>
              <w:t>3</w:t>
            </w:r>
          </w:p>
        </w:tc>
        <w:tc>
          <w:tcPr>
            <w:tcW w:w="767" w:type="dxa"/>
            <w:tcBorders>
              <w:left w:val="none" w:sz="0" w:space="0" w:color="auto"/>
            </w:tcBorders>
          </w:tcPr>
          <w:p w:rsidR="00247718" w:rsidRPr="00D32BB2" w:rsidRDefault="00247718" w:rsidP="002B6961">
            <w:pPr>
              <w:spacing w:after="0"/>
              <w:jc w:val="center"/>
              <w:rPr>
                <w:rFonts w:cs="Arial"/>
                <w:sz w:val="20"/>
                <w:lang w:eastAsia="it-IT"/>
              </w:rPr>
            </w:pPr>
          </w:p>
        </w:tc>
      </w:tr>
      <w:tr w:rsidR="00247718" w:rsidRPr="00D32BB2" w:rsidTr="00BC0688">
        <w:trPr>
          <w:cnfStyle w:val="00000010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Rendiconti per FO</w:t>
            </w: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p>
        </w:tc>
        <w:tc>
          <w:tcPr>
            <w:tcW w:w="767" w:type="dxa"/>
            <w:tcBorders>
              <w:left w:val="none" w:sz="0" w:space="0" w:color="auto"/>
            </w:tcBorders>
          </w:tcPr>
          <w:p w:rsidR="00247718" w:rsidRPr="00D32BB2" w:rsidRDefault="00247718" w:rsidP="00B90BC9">
            <w:pPr>
              <w:spacing w:after="0"/>
              <w:jc w:val="center"/>
              <w:rPr>
                <w:rFonts w:cs="Arial"/>
                <w:sz w:val="20"/>
                <w:lang w:eastAsia="it-IT"/>
              </w:rPr>
            </w:pPr>
            <w:r w:rsidRPr="00D32BB2">
              <w:rPr>
                <w:rFonts w:cs="Arial"/>
                <w:sz w:val="20"/>
                <w:lang w:eastAsia="it-IT"/>
              </w:rPr>
              <w:t>TBD</w:t>
            </w:r>
          </w:p>
        </w:tc>
      </w:tr>
      <w:tr w:rsidR="00247718" w:rsidRPr="00D32BB2" w:rsidTr="00BC0688">
        <w:trPr>
          <w:cnfStyle w:val="000000010000"/>
          <w:trHeight w:val="255"/>
        </w:trPr>
        <w:tc>
          <w:tcPr>
            <w:tcW w:w="2201" w:type="dxa"/>
            <w:tcBorders>
              <w:right w:val="none" w:sz="0" w:space="0" w:color="auto"/>
            </w:tcBorders>
            <w:noWrap/>
            <w:hideMark/>
          </w:tcPr>
          <w:p w:rsidR="00247718" w:rsidRPr="00D32BB2" w:rsidRDefault="00247718" w:rsidP="009F069A">
            <w:pPr>
              <w:spacing w:after="0"/>
              <w:jc w:val="left"/>
              <w:rPr>
                <w:rFonts w:cs="Arial"/>
                <w:sz w:val="20"/>
                <w:lang w:eastAsia="it-IT"/>
              </w:rPr>
            </w:pPr>
          </w:p>
        </w:tc>
        <w:tc>
          <w:tcPr>
            <w:tcW w:w="5537" w:type="dxa"/>
            <w:tcBorders>
              <w:left w:val="none" w:sz="0" w:space="0" w:color="auto"/>
              <w:right w:val="none" w:sz="0" w:space="0" w:color="auto"/>
            </w:tcBorders>
            <w:noWrap/>
            <w:hideMark/>
          </w:tcPr>
          <w:p w:rsidR="00247718" w:rsidRPr="00D32BB2" w:rsidRDefault="00247718" w:rsidP="009F069A">
            <w:pPr>
              <w:spacing w:after="0"/>
              <w:jc w:val="left"/>
              <w:rPr>
                <w:rFonts w:cs="Arial"/>
                <w:sz w:val="20"/>
                <w:lang w:eastAsia="it-IT"/>
              </w:rPr>
            </w:pPr>
            <w:r w:rsidRPr="00D32BB2">
              <w:rPr>
                <w:rFonts w:cs="Arial"/>
                <w:sz w:val="20"/>
                <w:lang w:eastAsia="it-IT"/>
              </w:rPr>
              <w:t>Reportistica per FO</w:t>
            </w:r>
          </w:p>
        </w:tc>
        <w:tc>
          <w:tcPr>
            <w:tcW w:w="1620" w:type="dxa"/>
            <w:tcBorders>
              <w:left w:val="none" w:sz="0" w:space="0" w:color="auto"/>
              <w:right w:val="none" w:sz="0" w:space="0" w:color="auto"/>
            </w:tcBorders>
          </w:tcPr>
          <w:p w:rsidR="00247718" w:rsidRPr="00D32BB2" w:rsidRDefault="00247718" w:rsidP="002B6961">
            <w:pPr>
              <w:spacing w:after="0"/>
              <w:jc w:val="center"/>
              <w:rPr>
                <w:rFonts w:cs="Arial"/>
                <w:sz w:val="20"/>
                <w:lang w:eastAsia="it-IT"/>
              </w:rPr>
            </w:pPr>
          </w:p>
        </w:tc>
        <w:tc>
          <w:tcPr>
            <w:tcW w:w="767" w:type="dxa"/>
            <w:tcBorders>
              <w:left w:val="none" w:sz="0" w:space="0" w:color="auto"/>
            </w:tcBorders>
          </w:tcPr>
          <w:p w:rsidR="00247718" w:rsidRPr="00D32BB2" w:rsidRDefault="00247718" w:rsidP="00B90BC9">
            <w:pPr>
              <w:spacing w:after="0"/>
              <w:jc w:val="center"/>
              <w:rPr>
                <w:rFonts w:cs="Arial"/>
                <w:sz w:val="20"/>
                <w:lang w:eastAsia="it-IT"/>
              </w:rPr>
            </w:pPr>
            <w:r w:rsidRPr="00D32BB2">
              <w:rPr>
                <w:rFonts w:cs="Arial"/>
                <w:sz w:val="20"/>
                <w:lang w:eastAsia="it-IT"/>
              </w:rPr>
              <w:t>TBD</w:t>
            </w:r>
          </w:p>
        </w:tc>
      </w:tr>
    </w:tbl>
    <w:p w:rsidR="003B03FF" w:rsidRDefault="003B03FF" w:rsidP="009726F4">
      <w:pPr>
        <w:rPr>
          <w:sz w:val="20"/>
        </w:rPr>
      </w:pPr>
    </w:p>
    <w:p w:rsidR="00247718" w:rsidRPr="00BC0688" w:rsidRDefault="00BC0688" w:rsidP="009726F4">
      <w:pPr>
        <w:rPr>
          <w:rFonts w:cs="Arial"/>
          <w:b/>
          <w:sz w:val="20"/>
          <w:u w:val="single"/>
          <w:lang w:eastAsia="it-IT"/>
        </w:rPr>
      </w:pPr>
      <w:r w:rsidRPr="00BC0688">
        <w:rPr>
          <w:rFonts w:cs="Arial"/>
          <w:b/>
          <w:sz w:val="20"/>
          <w:u w:val="single"/>
          <w:lang w:eastAsia="it-IT"/>
        </w:rPr>
        <w:t xml:space="preserve"> </w:t>
      </w:r>
      <w:r w:rsidR="00247718" w:rsidRPr="00BC0688">
        <w:rPr>
          <w:rFonts w:cs="Arial"/>
          <w:b/>
          <w:sz w:val="20"/>
          <w:u w:val="single"/>
          <w:lang w:eastAsia="it-IT"/>
        </w:rPr>
        <w:t>(***) non è valutato l’impegno per il portale</w:t>
      </w:r>
      <w:r w:rsidRPr="00BC0688">
        <w:rPr>
          <w:rFonts w:cs="Arial"/>
          <w:b/>
          <w:sz w:val="20"/>
          <w:u w:val="single"/>
          <w:lang w:eastAsia="it-IT"/>
        </w:rPr>
        <w:t xml:space="preserve"> (form inserimento contratto e workflow approvativo) </w:t>
      </w:r>
    </w:p>
    <w:p w:rsidR="00142FAE" w:rsidRDefault="00142FAE" w:rsidP="009726F4">
      <w:pPr>
        <w:rPr>
          <w:rFonts w:cs="Arial"/>
          <w:sz w:val="20"/>
          <w:lang w:eastAsia="it-IT"/>
        </w:rPr>
      </w:pPr>
    </w:p>
    <w:p w:rsidR="00142FAE" w:rsidRDefault="00142FAE" w:rsidP="009726F4">
      <w:pPr>
        <w:rPr>
          <w:rFonts w:cs="Arial"/>
          <w:sz w:val="20"/>
          <w:lang w:eastAsia="it-IT"/>
        </w:rPr>
      </w:pPr>
    </w:p>
    <w:p w:rsidR="00142FAE" w:rsidRDefault="00142FAE">
      <w:pPr>
        <w:spacing w:after="0"/>
        <w:jc w:val="left"/>
        <w:rPr>
          <w:rFonts w:cs="Arial"/>
          <w:sz w:val="20"/>
          <w:lang w:eastAsia="it-IT"/>
        </w:rPr>
      </w:pPr>
      <w:r>
        <w:rPr>
          <w:rFonts w:cs="Arial"/>
          <w:sz w:val="20"/>
          <w:lang w:eastAsia="it-IT"/>
        </w:rPr>
        <w:br w:type="page"/>
      </w:r>
    </w:p>
    <w:p w:rsidR="00142FAE" w:rsidRDefault="00142FAE" w:rsidP="00142FAE">
      <w:pPr>
        <w:pStyle w:val="Heading1"/>
      </w:pPr>
      <w:bookmarkStart w:id="47" w:name="_Toc315266434"/>
      <w:r>
        <w:lastRenderedPageBreak/>
        <w:t>APPENDICE A</w:t>
      </w:r>
      <w:bookmarkEnd w:id="47"/>
    </w:p>
    <w:p w:rsidR="00142FAE" w:rsidRPr="00142FAE" w:rsidRDefault="00142FAE" w:rsidP="00142FAE">
      <w:r w:rsidRPr="00142FAE">
        <w:rPr>
          <w:noProof/>
          <w:lang w:eastAsia="it-IT"/>
        </w:rPr>
        <w:drawing>
          <wp:inline distT="0" distB="0" distL="0" distR="0">
            <wp:extent cx="5406603" cy="8807501"/>
            <wp:effectExtent l="19050" t="0" r="3597" b="0"/>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06783" cy="8807794"/>
                    </a:xfrm>
                    <a:prstGeom prst="rect">
                      <a:avLst/>
                    </a:prstGeom>
                    <a:noFill/>
                    <a:ln w="9525">
                      <a:noFill/>
                      <a:miter lim="800000"/>
                      <a:headEnd/>
                      <a:tailEnd/>
                    </a:ln>
                  </pic:spPr>
                </pic:pic>
              </a:graphicData>
            </a:graphic>
          </wp:inline>
        </w:drawing>
      </w:r>
    </w:p>
    <w:sectPr w:rsidR="00142FAE" w:rsidRPr="00142FAE" w:rsidSect="00AA0387">
      <w:headerReference w:type="even" r:id="rId21"/>
      <w:headerReference w:type="default" r:id="rId22"/>
      <w:footerReference w:type="even" r:id="rId23"/>
      <w:footerReference w:type="default" r:id="rId24"/>
      <w:headerReference w:type="first" r:id="rId25"/>
      <w:footerReference w:type="first" r:id="rId26"/>
      <w:pgSz w:w="11906" w:h="16838"/>
      <w:pgMar w:top="719" w:right="1106" w:bottom="1134"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4E7" w:rsidRDefault="001924E7">
      <w:r>
        <w:separator/>
      </w:r>
    </w:p>
  </w:endnote>
  <w:endnote w:type="continuationSeparator" w:id="0">
    <w:p w:rsidR="001924E7" w:rsidRDefault="001924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86" w:rsidRDefault="00B343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86" w:rsidRDefault="00B34386">
    <w:pPr>
      <w:pStyle w:val="Footer"/>
      <w:framePr w:hSpace="187" w:wrap="auto" w:vAnchor="text" w:hAnchor="margin" w:xAlign="right" w:y="1"/>
      <w:tabs>
        <w:tab w:val="right" w:pos="9900"/>
        <w:tab w:val="right" w:pos="10440"/>
      </w:tabs>
      <w:rPr>
        <w:lang w:val="it-IT"/>
      </w:rPr>
    </w:pPr>
    <w:r>
      <w:rPr>
        <w:lang w:val="it-IT"/>
      </w:rPr>
      <w:t xml:space="preserve">Pag.     </w:t>
    </w:r>
    <w:r>
      <w:rPr>
        <w:snapToGrid w:val="0"/>
        <w:lang w:eastAsia="en-US"/>
      </w:rPr>
      <w:fldChar w:fldCharType="begin"/>
    </w:r>
    <w:r>
      <w:rPr>
        <w:snapToGrid w:val="0"/>
        <w:lang w:val="it-IT" w:eastAsia="en-US"/>
      </w:rPr>
      <w:instrText xml:space="preserve"> PAGE </w:instrText>
    </w:r>
    <w:r>
      <w:rPr>
        <w:snapToGrid w:val="0"/>
        <w:lang w:eastAsia="en-US"/>
      </w:rPr>
      <w:fldChar w:fldCharType="separate"/>
    </w:r>
    <w:r w:rsidR="00225214">
      <w:rPr>
        <w:noProof/>
        <w:snapToGrid w:val="0"/>
        <w:lang w:val="it-IT" w:eastAsia="en-US"/>
      </w:rPr>
      <w:t>27</w:t>
    </w:r>
    <w:r>
      <w:rPr>
        <w:snapToGrid w:val="0"/>
        <w:lang w:eastAsia="en-US"/>
      </w:rPr>
      <w:fldChar w:fldCharType="end"/>
    </w:r>
  </w:p>
  <w:p w:rsidR="00B34386" w:rsidRDefault="00B34386">
    <w:pPr>
      <w:pStyle w:val="Footer"/>
      <w:tabs>
        <w:tab w:val="center" w:pos="5400"/>
        <w:tab w:val="right" w:pos="9720"/>
        <w:tab w:val="right" w:pos="10440"/>
      </w:tabs>
      <w:jc w:val="center"/>
      <w:rPr>
        <w:lang w:val="it-IT"/>
      </w:rPr>
    </w:pPr>
    <w:r>
      <w:rPr>
        <w:lang w:val="it-IT"/>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86" w:rsidRDefault="00B34386">
    <w:pPr>
      <w:pStyle w:val="Footer"/>
      <w:tabs>
        <w:tab w:val="right" w:pos="10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4E7" w:rsidRDefault="001924E7">
      <w:r>
        <w:separator/>
      </w:r>
    </w:p>
  </w:footnote>
  <w:footnote w:type="continuationSeparator" w:id="0">
    <w:p w:rsidR="001924E7" w:rsidRDefault="00192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86" w:rsidRDefault="00B343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3919"/>
      <w:docPartObj>
        <w:docPartGallery w:val="Watermarks"/>
        <w:docPartUnique/>
      </w:docPartObj>
    </w:sdtPr>
    <w:sdtContent>
      <w:p w:rsidR="00B34386" w:rsidRDefault="00B34386">
        <w:pPr>
          <w:pStyle w:val="Header"/>
        </w:pPr>
        <w:r w:rsidRPr="00F22D0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86" w:rsidRDefault="00B343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2pt;height:9.2pt" o:bullet="t">
        <v:imagedata r:id="rId1" o:title="BD10267_"/>
      </v:shape>
    </w:pict>
  </w:numPicBullet>
  <w:abstractNum w:abstractNumId="0">
    <w:nsid w:val="00000005"/>
    <w:multiLevelType w:val="singleLevel"/>
    <w:tmpl w:val="00000005"/>
    <w:name w:val="WW8Num24"/>
    <w:lvl w:ilvl="0">
      <w:start w:val="1"/>
      <w:numFmt w:val="bullet"/>
      <w:lvlText w:val=""/>
      <w:lvlJc w:val="left"/>
      <w:pPr>
        <w:tabs>
          <w:tab w:val="num" w:pos="720"/>
        </w:tabs>
        <w:ind w:left="720" w:hanging="360"/>
      </w:pPr>
      <w:rPr>
        <w:rFonts w:ascii="Wingdings" w:hAnsi="Wingdings"/>
      </w:rPr>
    </w:lvl>
  </w:abstractNum>
  <w:abstractNum w:abstractNumId="1">
    <w:nsid w:val="00D34AAA"/>
    <w:multiLevelType w:val="hybridMultilevel"/>
    <w:tmpl w:val="49A476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EB328DD"/>
    <w:multiLevelType w:val="hybridMultilevel"/>
    <w:tmpl w:val="83C82D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A3760B"/>
    <w:multiLevelType w:val="hybridMultilevel"/>
    <w:tmpl w:val="8DE28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D61A0"/>
    <w:multiLevelType w:val="hybridMultilevel"/>
    <w:tmpl w:val="0EE6D4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13395A"/>
    <w:multiLevelType w:val="hybridMultilevel"/>
    <w:tmpl w:val="C4FED7FC"/>
    <w:name w:val="WW8Num24242"/>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BEA1B33"/>
    <w:multiLevelType w:val="hybridMultilevel"/>
    <w:tmpl w:val="7BC817EC"/>
    <w:lvl w:ilvl="0" w:tplc="5D6C6C4E">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603F02"/>
    <w:multiLevelType w:val="hybridMultilevel"/>
    <w:tmpl w:val="DB7CAD68"/>
    <w:lvl w:ilvl="0" w:tplc="04100001">
      <w:start w:val="1"/>
      <w:numFmt w:val="bullet"/>
      <w:lvlText w:val=""/>
      <w:lvlJc w:val="left"/>
      <w:pPr>
        <w:ind w:left="3587" w:hanging="360"/>
      </w:pPr>
      <w:rPr>
        <w:rFonts w:ascii="Symbol" w:hAnsi="Symbol" w:hint="default"/>
      </w:rPr>
    </w:lvl>
    <w:lvl w:ilvl="1" w:tplc="04100003" w:tentative="1">
      <w:start w:val="1"/>
      <w:numFmt w:val="bullet"/>
      <w:lvlText w:val="o"/>
      <w:lvlJc w:val="left"/>
      <w:pPr>
        <w:ind w:left="4307" w:hanging="360"/>
      </w:pPr>
      <w:rPr>
        <w:rFonts w:ascii="Courier New" w:hAnsi="Courier New" w:cs="Courier New" w:hint="default"/>
      </w:rPr>
    </w:lvl>
    <w:lvl w:ilvl="2" w:tplc="04100005" w:tentative="1">
      <w:start w:val="1"/>
      <w:numFmt w:val="bullet"/>
      <w:lvlText w:val=""/>
      <w:lvlJc w:val="left"/>
      <w:pPr>
        <w:ind w:left="5027" w:hanging="360"/>
      </w:pPr>
      <w:rPr>
        <w:rFonts w:ascii="Wingdings" w:hAnsi="Wingdings" w:hint="default"/>
      </w:rPr>
    </w:lvl>
    <w:lvl w:ilvl="3" w:tplc="04100001" w:tentative="1">
      <w:start w:val="1"/>
      <w:numFmt w:val="bullet"/>
      <w:lvlText w:val=""/>
      <w:lvlJc w:val="left"/>
      <w:pPr>
        <w:ind w:left="5747" w:hanging="360"/>
      </w:pPr>
      <w:rPr>
        <w:rFonts w:ascii="Symbol" w:hAnsi="Symbol" w:hint="default"/>
      </w:rPr>
    </w:lvl>
    <w:lvl w:ilvl="4" w:tplc="04100003" w:tentative="1">
      <w:start w:val="1"/>
      <w:numFmt w:val="bullet"/>
      <w:lvlText w:val="o"/>
      <w:lvlJc w:val="left"/>
      <w:pPr>
        <w:ind w:left="6467" w:hanging="360"/>
      </w:pPr>
      <w:rPr>
        <w:rFonts w:ascii="Courier New" w:hAnsi="Courier New" w:cs="Courier New" w:hint="default"/>
      </w:rPr>
    </w:lvl>
    <w:lvl w:ilvl="5" w:tplc="04100005" w:tentative="1">
      <w:start w:val="1"/>
      <w:numFmt w:val="bullet"/>
      <w:lvlText w:val=""/>
      <w:lvlJc w:val="left"/>
      <w:pPr>
        <w:ind w:left="7187" w:hanging="360"/>
      </w:pPr>
      <w:rPr>
        <w:rFonts w:ascii="Wingdings" w:hAnsi="Wingdings" w:hint="default"/>
      </w:rPr>
    </w:lvl>
    <w:lvl w:ilvl="6" w:tplc="04100001" w:tentative="1">
      <w:start w:val="1"/>
      <w:numFmt w:val="bullet"/>
      <w:lvlText w:val=""/>
      <w:lvlJc w:val="left"/>
      <w:pPr>
        <w:ind w:left="7907" w:hanging="360"/>
      </w:pPr>
      <w:rPr>
        <w:rFonts w:ascii="Symbol" w:hAnsi="Symbol" w:hint="default"/>
      </w:rPr>
    </w:lvl>
    <w:lvl w:ilvl="7" w:tplc="04100003" w:tentative="1">
      <w:start w:val="1"/>
      <w:numFmt w:val="bullet"/>
      <w:lvlText w:val="o"/>
      <w:lvlJc w:val="left"/>
      <w:pPr>
        <w:ind w:left="8627" w:hanging="360"/>
      </w:pPr>
      <w:rPr>
        <w:rFonts w:ascii="Courier New" w:hAnsi="Courier New" w:cs="Courier New" w:hint="default"/>
      </w:rPr>
    </w:lvl>
    <w:lvl w:ilvl="8" w:tplc="04100005" w:tentative="1">
      <w:start w:val="1"/>
      <w:numFmt w:val="bullet"/>
      <w:lvlText w:val=""/>
      <w:lvlJc w:val="left"/>
      <w:pPr>
        <w:ind w:left="9347" w:hanging="360"/>
      </w:pPr>
      <w:rPr>
        <w:rFonts w:ascii="Wingdings" w:hAnsi="Wingdings" w:hint="default"/>
      </w:rPr>
    </w:lvl>
  </w:abstractNum>
  <w:abstractNum w:abstractNumId="8">
    <w:nsid w:val="22F67433"/>
    <w:multiLevelType w:val="multilevel"/>
    <w:tmpl w:val="DAC41C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5B720C8"/>
    <w:multiLevelType w:val="hybridMultilevel"/>
    <w:tmpl w:val="8B4C6908"/>
    <w:lvl w:ilvl="0" w:tplc="BB74D2C6">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8C02DD"/>
    <w:multiLevelType w:val="hybridMultilevel"/>
    <w:tmpl w:val="FB827864"/>
    <w:name w:val="WW8Num242"/>
    <w:lvl w:ilvl="0" w:tplc="C8842A1E">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7220D9F"/>
    <w:multiLevelType w:val="hybridMultilevel"/>
    <w:tmpl w:val="8AF0BE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91550E9"/>
    <w:multiLevelType w:val="hybridMultilevel"/>
    <w:tmpl w:val="9DE842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6C45AB"/>
    <w:multiLevelType w:val="hybridMultilevel"/>
    <w:tmpl w:val="F58232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1CE70CE"/>
    <w:multiLevelType w:val="hybridMultilevel"/>
    <w:tmpl w:val="B456DFE8"/>
    <w:name w:val="WW8Num24232"/>
    <w:lvl w:ilvl="0" w:tplc="C8842A1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21C20E4"/>
    <w:multiLevelType w:val="hybridMultilevel"/>
    <w:tmpl w:val="0D8638D2"/>
    <w:lvl w:ilvl="0" w:tplc="04100001">
      <w:start w:val="1"/>
      <w:numFmt w:val="bullet"/>
      <w:lvlText w:val=""/>
      <w:lvlJc w:val="left"/>
      <w:pPr>
        <w:ind w:left="3587" w:hanging="360"/>
      </w:pPr>
      <w:rPr>
        <w:rFonts w:ascii="Symbol" w:hAnsi="Symbol" w:hint="default"/>
      </w:rPr>
    </w:lvl>
    <w:lvl w:ilvl="1" w:tplc="04100003" w:tentative="1">
      <w:start w:val="1"/>
      <w:numFmt w:val="bullet"/>
      <w:lvlText w:val="o"/>
      <w:lvlJc w:val="left"/>
      <w:pPr>
        <w:ind w:left="4307" w:hanging="360"/>
      </w:pPr>
      <w:rPr>
        <w:rFonts w:ascii="Courier New" w:hAnsi="Courier New" w:cs="Courier New" w:hint="default"/>
      </w:rPr>
    </w:lvl>
    <w:lvl w:ilvl="2" w:tplc="04100005" w:tentative="1">
      <w:start w:val="1"/>
      <w:numFmt w:val="bullet"/>
      <w:lvlText w:val=""/>
      <w:lvlJc w:val="left"/>
      <w:pPr>
        <w:ind w:left="5027" w:hanging="360"/>
      </w:pPr>
      <w:rPr>
        <w:rFonts w:ascii="Wingdings" w:hAnsi="Wingdings" w:hint="default"/>
      </w:rPr>
    </w:lvl>
    <w:lvl w:ilvl="3" w:tplc="04100001" w:tentative="1">
      <w:start w:val="1"/>
      <w:numFmt w:val="bullet"/>
      <w:lvlText w:val=""/>
      <w:lvlJc w:val="left"/>
      <w:pPr>
        <w:ind w:left="5747" w:hanging="360"/>
      </w:pPr>
      <w:rPr>
        <w:rFonts w:ascii="Symbol" w:hAnsi="Symbol" w:hint="default"/>
      </w:rPr>
    </w:lvl>
    <w:lvl w:ilvl="4" w:tplc="04100003" w:tentative="1">
      <w:start w:val="1"/>
      <w:numFmt w:val="bullet"/>
      <w:lvlText w:val="o"/>
      <w:lvlJc w:val="left"/>
      <w:pPr>
        <w:ind w:left="6467" w:hanging="360"/>
      </w:pPr>
      <w:rPr>
        <w:rFonts w:ascii="Courier New" w:hAnsi="Courier New" w:cs="Courier New" w:hint="default"/>
      </w:rPr>
    </w:lvl>
    <w:lvl w:ilvl="5" w:tplc="04100005" w:tentative="1">
      <w:start w:val="1"/>
      <w:numFmt w:val="bullet"/>
      <w:lvlText w:val=""/>
      <w:lvlJc w:val="left"/>
      <w:pPr>
        <w:ind w:left="7187" w:hanging="360"/>
      </w:pPr>
      <w:rPr>
        <w:rFonts w:ascii="Wingdings" w:hAnsi="Wingdings" w:hint="default"/>
      </w:rPr>
    </w:lvl>
    <w:lvl w:ilvl="6" w:tplc="04100001" w:tentative="1">
      <w:start w:val="1"/>
      <w:numFmt w:val="bullet"/>
      <w:lvlText w:val=""/>
      <w:lvlJc w:val="left"/>
      <w:pPr>
        <w:ind w:left="7907" w:hanging="360"/>
      </w:pPr>
      <w:rPr>
        <w:rFonts w:ascii="Symbol" w:hAnsi="Symbol" w:hint="default"/>
      </w:rPr>
    </w:lvl>
    <w:lvl w:ilvl="7" w:tplc="04100003" w:tentative="1">
      <w:start w:val="1"/>
      <w:numFmt w:val="bullet"/>
      <w:lvlText w:val="o"/>
      <w:lvlJc w:val="left"/>
      <w:pPr>
        <w:ind w:left="8627" w:hanging="360"/>
      </w:pPr>
      <w:rPr>
        <w:rFonts w:ascii="Courier New" w:hAnsi="Courier New" w:cs="Courier New" w:hint="default"/>
      </w:rPr>
    </w:lvl>
    <w:lvl w:ilvl="8" w:tplc="04100005" w:tentative="1">
      <w:start w:val="1"/>
      <w:numFmt w:val="bullet"/>
      <w:lvlText w:val=""/>
      <w:lvlJc w:val="left"/>
      <w:pPr>
        <w:ind w:left="9347" w:hanging="360"/>
      </w:pPr>
      <w:rPr>
        <w:rFonts w:ascii="Wingdings" w:hAnsi="Wingdings" w:hint="default"/>
      </w:rPr>
    </w:lvl>
  </w:abstractNum>
  <w:abstractNum w:abstractNumId="16">
    <w:nsid w:val="39DC6FB0"/>
    <w:multiLevelType w:val="hybridMultilevel"/>
    <w:tmpl w:val="F7A8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C787635"/>
    <w:multiLevelType w:val="hybridMultilevel"/>
    <w:tmpl w:val="4E86EA7A"/>
    <w:lvl w:ilvl="0" w:tplc="416C4FE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17C70C4"/>
    <w:multiLevelType w:val="hybridMultilevel"/>
    <w:tmpl w:val="B5C25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1E5C56"/>
    <w:multiLevelType w:val="hybridMultilevel"/>
    <w:tmpl w:val="0EB0D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FA2BC1"/>
    <w:multiLevelType w:val="hybridMultilevel"/>
    <w:tmpl w:val="7B54E3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8C32A82"/>
    <w:multiLevelType w:val="hybridMultilevel"/>
    <w:tmpl w:val="CE3C769A"/>
    <w:lvl w:ilvl="0" w:tplc="04100001">
      <w:start w:val="1"/>
      <w:numFmt w:val="bullet"/>
      <w:lvlText w:val=""/>
      <w:lvlJc w:val="left"/>
      <w:pPr>
        <w:ind w:left="3588" w:hanging="360"/>
      </w:pPr>
      <w:rPr>
        <w:rFonts w:ascii="Symbol" w:hAnsi="Symbol" w:hint="default"/>
      </w:rPr>
    </w:lvl>
    <w:lvl w:ilvl="1" w:tplc="04100003" w:tentative="1">
      <w:start w:val="1"/>
      <w:numFmt w:val="bullet"/>
      <w:lvlText w:val="o"/>
      <w:lvlJc w:val="left"/>
      <w:pPr>
        <w:ind w:left="4308" w:hanging="360"/>
      </w:pPr>
      <w:rPr>
        <w:rFonts w:ascii="Courier New" w:hAnsi="Courier New" w:cs="Courier New" w:hint="default"/>
      </w:rPr>
    </w:lvl>
    <w:lvl w:ilvl="2" w:tplc="04100005" w:tentative="1">
      <w:start w:val="1"/>
      <w:numFmt w:val="bullet"/>
      <w:lvlText w:val=""/>
      <w:lvlJc w:val="left"/>
      <w:pPr>
        <w:ind w:left="5028" w:hanging="360"/>
      </w:pPr>
      <w:rPr>
        <w:rFonts w:ascii="Wingdings" w:hAnsi="Wingdings" w:hint="default"/>
      </w:rPr>
    </w:lvl>
    <w:lvl w:ilvl="3" w:tplc="04100001" w:tentative="1">
      <w:start w:val="1"/>
      <w:numFmt w:val="bullet"/>
      <w:lvlText w:val=""/>
      <w:lvlJc w:val="left"/>
      <w:pPr>
        <w:ind w:left="5748" w:hanging="360"/>
      </w:pPr>
      <w:rPr>
        <w:rFonts w:ascii="Symbol" w:hAnsi="Symbol" w:hint="default"/>
      </w:rPr>
    </w:lvl>
    <w:lvl w:ilvl="4" w:tplc="04100003" w:tentative="1">
      <w:start w:val="1"/>
      <w:numFmt w:val="bullet"/>
      <w:lvlText w:val="o"/>
      <w:lvlJc w:val="left"/>
      <w:pPr>
        <w:ind w:left="6468" w:hanging="360"/>
      </w:pPr>
      <w:rPr>
        <w:rFonts w:ascii="Courier New" w:hAnsi="Courier New" w:cs="Courier New" w:hint="default"/>
      </w:rPr>
    </w:lvl>
    <w:lvl w:ilvl="5" w:tplc="04100005" w:tentative="1">
      <w:start w:val="1"/>
      <w:numFmt w:val="bullet"/>
      <w:lvlText w:val=""/>
      <w:lvlJc w:val="left"/>
      <w:pPr>
        <w:ind w:left="7188" w:hanging="360"/>
      </w:pPr>
      <w:rPr>
        <w:rFonts w:ascii="Wingdings" w:hAnsi="Wingdings" w:hint="default"/>
      </w:rPr>
    </w:lvl>
    <w:lvl w:ilvl="6" w:tplc="04100001" w:tentative="1">
      <w:start w:val="1"/>
      <w:numFmt w:val="bullet"/>
      <w:lvlText w:val=""/>
      <w:lvlJc w:val="left"/>
      <w:pPr>
        <w:ind w:left="7908" w:hanging="360"/>
      </w:pPr>
      <w:rPr>
        <w:rFonts w:ascii="Symbol" w:hAnsi="Symbol" w:hint="default"/>
      </w:rPr>
    </w:lvl>
    <w:lvl w:ilvl="7" w:tplc="04100003" w:tentative="1">
      <w:start w:val="1"/>
      <w:numFmt w:val="bullet"/>
      <w:lvlText w:val="o"/>
      <w:lvlJc w:val="left"/>
      <w:pPr>
        <w:ind w:left="8628" w:hanging="360"/>
      </w:pPr>
      <w:rPr>
        <w:rFonts w:ascii="Courier New" w:hAnsi="Courier New" w:cs="Courier New" w:hint="default"/>
      </w:rPr>
    </w:lvl>
    <w:lvl w:ilvl="8" w:tplc="04100005" w:tentative="1">
      <w:start w:val="1"/>
      <w:numFmt w:val="bullet"/>
      <w:lvlText w:val=""/>
      <w:lvlJc w:val="left"/>
      <w:pPr>
        <w:ind w:left="9348" w:hanging="360"/>
      </w:pPr>
      <w:rPr>
        <w:rFonts w:ascii="Wingdings" w:hAnsi="Wingdings" w:hint="default"/>
      </w:rPr>
    </w:lvl>
  </w:abstractNum>
  <w:abstractNum w:abstractNumId="22">
    <w:nsid w:val="49F20F51"/>
    <w:multiLevelType w:val="hybridMultilevel"/>
    <w:tmpl w:val="87540D34"/>
    <w:lvl w:ilvl="0" w:tplc="04100001">
      <w:start w:val="1"/>
      <w:numFmt w:val="bullet"/>
      <w:lvlText w:val=""/>
      <w:lvlJc w:val="left"/>
      <w:pPr>
        <w:ind w:left="758" w:hanging="360"/>
      </w:pPr>
      <w:rPr>
        <w:rFonts w:ascii="Symbol" w:hAnsi="Symbol" w:hint="default"/>
      </w:rPr>
    </w:lvl>
    <w:lvl w:ilvl="1" w:tplc="04100003">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3">
    <w:nsid w:val="4CAA585B"/>
    <w:multiLevelType w:val="hybridMultilevel"/>
    <w:tmpl w:val="ABF67B86"/>
    <w:name w:val="WW8Num2423"/>
    <w:lvl w:ilvl="0" w:tplc="C8842A1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CEA03BF"/>
    <w:multiLevelType w:val="hybridMultilevel"/>
    <w:tmpl w:val="CB528B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922009"/>
    <w:multiLevelType w:val="hybridMultilevel"/>
    <w:tmpl w:val="5D086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3B75B4"/>
    <w:multiLevelType w:val="hybridMultilevel"/>
    <w:tmpl w:val="719CF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DB7C79"/>
    <w:multiLevelType w:val="hybridMultilevel"/>
    <w:tmpl w:val="053E9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982E74"/>
    <w:multiLevelType w:val="hybridMultilevel"/>
    <w:tmpl w:val="93D60A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C348BE"/>
    <w:multiLevelType w:val="hybridMultilevel"/>
    <w:tmpl w:val="B5D06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5A50BE"/>
    <w:multiLevelType w:val="hybridMultilevel"/>
    <w:tmpl w:val="8C8651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DBB7A18"/>
    <w:multiLevelType w:val="hybridMultilevel"/>
    <w:tmpl w:val="C85AAC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F9F7FD1"/>
    <w:multiLevelType w:val="hybridMultilevel"/>
    <w:tmpl w:val="B214471C"/>
    <w:name w:val="WW8Num2424"/>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3246E31"/>
    <w:multiLevelType w:val="hybridMultilevel"/>
    <w:tmpl w:val="1C32F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F36886"/>
    <w:multiLevelType w:val="hybridMultilevel"/>
    <w:tmpl w:val="4B42B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5275F3"/>
    <w:multiLevelType w:val="hybridMultilevel"/>
    <w:tmpl w:val="62F6D5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EBC3AEA"/>
    <w:multiLevelType w:val="hybridMultilevel"/>
    <w:tmpl w:val="E65E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D914B0"/>
    <w:multiLevelType w:val="hybridMultilevel"/>
    <w:tmpl w:val="B54A46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F716065"/>
    <w:multiLevelType w:val="hybridMultilevel"/>
    <w:tmpl w:val="805EF410"/>
    <w:name w:val="WW8Num2422"/>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cs="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cs="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cs="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num w:numId="1">
    <w:abstractNumId w:val="22"/>
  </w:num>
  <w:num w:numId="2">
    <w:abstractNumId w:val="8"/>
  </w:num>
  <w:num w:numId="3">
    <w:abstractNumId w:val="26"/>
  </w:num>
  <w:num w:numId="4">
    <w:abstractNumId w:val="6"/>
  </w:num>
  <w:num w:numId="5">
    <w:abstractNumId w:val="5"/>
  </w:num>
  <w:num w:numId="6">
    <w:abstractNumId w:val="34"/>
  </w:num>
  <w:num w:numId="7">
    <w:abstractNumId w:val="29"/>
  </w:num>
  <w:num w:numId="8">
    <w:abstractNumId w:val="37"/>
  </w:num>
  <w:num w:numId="9">
    <w:abstractNumId w:val="12"/>
  </w:num>
  <w:num w:numId="10">
    <w:abstractNumId w:val="36"/>
  </w:num>
  <w:num w:numId="11">
    <w:abstractNumId w:val="27"/>
  </w:num>
  <w:num w:numId="12">
    <w:abstractNumId w:val="8"/>
  </w:num>
  <w:num w:numId="13">
    <w:abstractNumId w:val="33"/>
  </w:num>
  <w:num w:numId="14">
    <w:abstractNumId w:val="9"/>
  </w:num>
  <w:num w:numId="15">
    <w:abstractNumId w:val="16"/>
  </w:num>
  <w:num w:numId="16">
    <w:abstractNumId w:val="20"/>
  </w:num>
  <w:num w:numId="17">
    <w:abstractNumId w:val="11"/>
  </w:num>
  <w:num w:numId="18">
    <w:abstractNumId w:val="13"/>
  </w:num>
  <w:num w:numId="19">
    <w:abstractNumId w:val="35"/>
  </w:num>
  <w:num w:numId="20">
    <w:abstractNumId w:val="30"/>
  </w:num>
  <w:num w:numId="21">
    <w:abstractNumId w:val="24"/>
  </w:num>
  <w:num w:numId="22">
    <w:abstractNumId w:val="2"/>
  </w:num>
  <w:num w:numId="23">
    <w:abstractNumId w:val="3"/>
  </w:num>
  <w:num w:numId="24">
    <w:abstractNumId w:val="28"/>
  </w:num>
  <w:num w:numId="25">
    <w:abstractNumId w:val="4"/>
  </w:num>
  <w:num w:numId="26">
    <w:abstractNumId w:val="25"/>
  </w:num>
  <w:num w:numId="27">
    <w:abstractNumId w:val="1"/>
  </w:num>
  <w:num w:numId="28">
    <w:abstractNumId w:val="18"/>
  </w:num>
  <w:num w:numId="29">
    <w:abstractNumId w:val="17"/>
  </w:num>
  <w:num w:numId="30">
    <w:abstractNumId w:val="7"/>
  </w:num>
  <w:num w:numId="31">
    <w:abstractNumId w:val="15"/>
  </w:num>
  <w:num w:numId="32">
    <w:abstractNumId w:val="21"/>
  </w:num>
  <w:num w:numId="33">
    <w:abstractNumId w:val="19"/>
  </w:num>
  <w:num w:numId="34">
    <w:abstractNumId w:val="31"/>
  </w:num>
  <w:num w:numId="35">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it-IT" w:vendorID="3" w:dllVersion="517" w:checkStyle="1"/>
  <w:stylePaneFormatFilter w:val="3F01"/>
  <w:defaultTabStop w:val="709"/>
  <w:hyphenationZone w:val="283"/>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applyBreakingRules/>
    <w:useFELayout/>
  </w:compat>
  <w:rsids>
    <w:rsidRoot w:val="00771F00"/>
    <w:rsid w:val="00001126"/>
    <w:rsid w:val="00001A4C"/>
    <w:rsid w:val="00001AD9"/>
    <w:rsid w:val="0002233C"/>
    <w:rsid w:val="0002649B"/>
    <w:rsid w:val="00026552"/>
    <w:rsid w:val="00032A50"/>
    <w:rsid w:val="00035F0A"/>
    <w:rsid w:val="0004469B"/>
    <w:rsid w:val="00045B2B"/>
    <w:rsid w:val="0005106E"/>
    <w:rsid w:val="0005117B"/>
    <w:rsid w:val="000512B4"/>
    <w:rsid w:val="000549B1"/>
    <w:rsid w:val="00057D18"/>
    <w:rsid w:val="000605AD"/>
    <w:rsid w:val="000615F8"/>
    <w:rsid w:val="00063659"/>
    <w:rsid w:val="00063836"/>
    <w:rsid w:val="00065AE0"/>
    <w:rsid w:val="00066555"/>
    <w:rsid w:val="00066F1D"/>
    <w:rsid w:val="0006749F"/>
    <w:rsid w:val="000707FF"/>
    <w:rsid w:val="0007360F"/>
    <w:rsid w:val="000740FB"/>
    <w:rsid w:val="00075D43"/>
    <w:rsid w:val="00085E29"/>
    <w:rsid w:val="00086BDA"/>
    <w:rsid w:val="000875FA"/>
    <w:rsid w:val="0009388F"/>
    <w:rsid w:val="00093DAE"/>
    <w:rsid w:val="00094FAF"/>
    <w:rsid w:val="000952F0"/>
    <w:rsid w:val="0009631A"/>
    <w:rsid w:val="000A02CA"/>
    <w:rsid w:val="000A1AF9"/>
    <w:rsid w:val="000A20BC"/>
    <w:rsid w:val="000A23E6"/>
    <w:rsid w:val="000A3F7A"/>
    <w:rsid w:val="000B08BA"/>
    <w:rsid w:val="000B15EC"/>
    <w:rsid w:val="000B34D5"/>
    <w:rsid w:val="000B5CCD"/>
    <w:rsid w:val="000C0B16"/>
    <w:rsid w:val="000C21D6"/>
    <w:rsid w:val="000C41ED"/>
    <w:rsid w:val="000D09A6"/>
    <w:rsid w:val="000D0DE7"/>
    <w:rsid w:val="000D2D5F"/>
    <w:rsid w:val="000D7A2E"/>
    <w:rsid w:val="000E2244"/>
    <w:rsid w:val="000F0AD9"/>
    <w:rsid w:val="000F1F80"/>
    <w:rsid w:val="000F3839"/>
    <w:rsid w:val="00101943"/>
    <w:rsid w:val="00101A07"/>
    <w:rsid w:val="00102D58"/>
    <w:rsid w:val="0010516B"/>
    <w:rsid w:val="001142FF"/>
    <w:rsid w:val="001213FB"/>
    <w:rsid w:val="00126128"/>
    <w:rsid w:val="00126279"/>
    <w:rsid w:val="0013055A"/>
    <w:rsid w:val="001363B1"/>
    <w:rsid w:val="00136960"/>
    <w:rsid w:val="00140CFB"/>
    <w:rsid w:val="00142FAE"/>
    <w:rsid w:val="001462F2"/>
    <w:rsid w:val="00150C92"/>
    <w:rsid w:val="00150F3B"/>
    <w:rsid w:val="00150F73"/>
    <w:rsid w:val="0015153A"/>
    <w:rsid w:val="0015189C"/>
    <w:rsid w:val="00153C53"/>
    <w:rsid w:val="00155391"/>
    <w:rsid w:val="00156E8D"/>
    <w:rsid w:val="00161176"/>
    <w:rsid w:val="00161F6E"/>
    <w:rsid w:val="0016622A"/>
    <w:rsid w:val="001675A6"/>
    <w:rsid w:val="001737CA"/>
    <w:rsid w:val="00175374"/>
    <w:rsid w:val="00183CF3"/>
    <w:rsid w:val="00187372"/>
    <w:rsid w:val="00190649"/>
    <w:rsid w:val="001924E7"/>
    <w:rsid w:val="001A1DD2"/>
    <w:rsid w:val="001A3EED"/>
    <w:rsid w:val="001A54DF"/>
    <w:rsid w:val="001A72EE"/>
    <w:rsid w:val="001A7584"/>
    <w:rsid w:val="001C2449"/>
    <w:rsid w:val="001D220E"/>
    <w:rsid w:val="001D2429"/>
    <w:rsid w:val="001D30A2"/>
    <w:rsid w:val="001D73BD"/>
    <w:rsid w:val="001E2BB8"/>
    <w:rsid w:val="001E33ED"/>
    <w:rsid w:val="001E5103"/>
    <w:rsid w:val="001E654E"/>
    <w:rsid w:val="001F208E"/>
    <w:rsid w:val="00203953"/>
    <w:rsid w:val="00205284"/>
    <w:rsid w:val="002065C2"/>
    <w:rsid w:val="00210CE0"/>
    <w:rsid w:val="00214EE4"/>
    <w:rsid w:val="00215A3E"/>
    <w:rsid w:val="00220A4D"/>
    <w:rsid w:val="00224607"/>
    <w:rsid w:val="00225214"/>
    <w:rsid w:val="00225664"/>
    <w:rsid w:val="00225BF9"/>
    <w:rsid w:val="00226C13"/>
    <w:rsid w:val="002315A6"/>
    <w:rsid w:val="002341AD"/>
    <w:rsid w:val="00235DD5"/>
    <w:rsid w:val="00236666"/>
    <w:rsid w:val="00237CE3"/>
    <w:rsid w:val="002422F7"/>
    <w:rsid w:val="0024363F"/>
    <w:rsid w:val="00243A06"/>
    <w:rsid w:val="00243F11"/>
    <w:rsid w:val="00246DC9"/>
    <w:rsid w:val="002474A8"/>
    <w:rsid w:val="0024760C"/>
    <w:rsid w:val="00247718"/>
    <w:rsid w:val="00252F32"/>
    <w:rsid w:val="0026114B"/>
    <w:rsid w:val="002634B1"/>
    <w:rsid w:val="002658A5"/>
    <w:rsid w:val="00267B0C"/>
    <w:rsid w:val="002708E4"/>
    <w:rsid w:val="002719CE"/>
    <w:rsid w:val="00273E32"/>
    <w:rsid w:val="00276792"/>
    <w:rsid w:val="002778BB"/>
    <w:rsid w:val="002843E3"/>
    <w:rsid w:val="00284F9F"/>
    <w:rsid w:val="00292B56"/>
    <w:rsid w:val="00292E76"/>
    <w:rsid w:val="00293FC8"/>
    <w:rsid w:val="00294F49"/>
    <w:rsid w:val="00297E03"/>
    <w:rsid w:val="002A170D"/>
    <w:rsid w:val="002A221C"/>
    <w:rsid w:val="002A22D0"/>
    <w:rsid w:val="002A3E98"/>
    <w:rsid w:val="002A4C8F"/>
    <w:rsid w:val="002B1270"/>
    <w:rsid w:val="002B3C2E"/>
    <w:rsid w:val="002B6961"/>
    <w:rsid w:val="002C0931"/>
    <w:rsid w:val="002C226A"/>
    <w:rsid w:val="002C2DC7"/>
    <w:rsid w:val="002C3E30"/>
    <w:rsid w:val="002C5B1E"/>
    <w:rsid w:val="002C782C"/>
    <w:rsid w:val="002D47B7"/>
    <w:rsid w:val="002D5523"/>
    <w:rsid w:val="002D5576"/>
    <w:rsid w:val="002D61A7"/>
    <w:rsid w:val="002D6FF1"/>
    <w:rsid w:val="002D7FB6"/>
    <w:rsid w:val="002E1053"/>
    <w:rsid w:val="002E13C3"/>
    <w:rsid w:val="002E2C71"/>
    <w:rsid w:val="002E36CE"/>
    <w:rsid w:val="002E61F0"/>
    <w:rsid w:val="002F2005"/>
    <w:rsid w:val="002F7495"/>
    <w:rsid w:val="002F7AFB"/>
    <w:rsid w:val="0030339F"/>
    <w:rsid w:val="00307C2C"/>
    <w:rsid w:val="0031039B"/>
    <w:rsid w:val="00313C2C"/>
    <w:rsid w:val="0031748E"/>
    <w:rsid w:val="00321D86"/>
    <w:rsid w:val="00322ED1"/>
    <w:rsid w:val="003230EB"/>
    <w:rsid w:val="00324620"/>
    <w:rsid w:val="003246AC"/>
    <w:rsid w:val="003304EE"/>
    <w:rsid w:val="0033247D"/>
    <w:rsid w:val="003327B4"/>
    <w:rsid w:val="00337B04"/>
    <w:rsid w:val="003432D5"/>
    <w:rsid w:val="00351E53"/>
    <w:rsid w:val="00353CDB"/>
    <w:rsid w:val="003600C0"/>
    <w:rsid w:val="003624DE"/>
    <w:rsid w:val="00362BBB"/>
    <w:rsid w:val="00364C86"/>
    <w:rsid w:val="00371E1E"/>
    <w:rsid w:val="00371F90"/>
    <w:rsid w:val="00372630"/>
    <w:rsid w:val="003734B9"/>
    <w:rsid w:val="00373DA5"/>
    <w:rsid w:val="0037434A"/>
    <w:rsid w:val="00375487"/>
    <w:rsid w:val="00380E19"/>
    <w:rsid w:val="00383439"/>
    <w:rsid w:val="00383CFF"/>
    <w:rsid w:val="00395BFC"/>
    <w:rsid w:val="003A0928"/>
    <w:rsid w:val="003A09CA"/>
    <w:rsid w:val="003A1622"/>
    <w:rsid w:val="003A1679"/>
    <w:rsid w:val="003A1C82"/>
    <w:rsid w:val="003A3229"/>
    <w:rsid w:val="003A5762"/>
    <w:rsid w:val="003B03FF"/>
    <w:rsid w:val="003B0AC9"/>
    <w:rsid w:val="003B32E3"/>
    <w:rsid w:val="003B6FC8"/>
    <w:rsid w:val="003B7053"/>
    <w:rsid w:val="003C3C89"/>
    <w:rsid w:val="003C4237"/>
    <w:rsid w:val="003D053B"/>
    <w:rsid w:val="003D2308"/>
    <w:rsid w:val="003E05DC"/>
    <w:rsid w:val="003E2EAA"/>
    <w:rsid w:val="003E375D"/>
    <w:rsid w:val="003F0A05"/>
    <w:rsid w:val="003F1C83"/>
    <w:rsid w:val="003F378D"/>
    <w:rsid w:val="004031C3"/>
    <w:rsid w:val="00410FFE"/>
    <w:rsid w:val="0041311F"/>
    <w:rsid w:val="004152BB"/>
    <w:rsid w:val="00416618"/>
    <w:rsid w:val="00417B78"/>
    <w:rsid w:val="00421C74"/>
    <w:rsid w:val="004223B3"/>
    <w:rsid w:val="004247F8"/>
    <w:rsid w:val="00425C07"/>
    <w:rsid w:val="00430E0D"/>
    <w:rsid w:val="00432B62"/>
    <w:rsid w:val="0043561E"/>
    <w:rsid w:val="00443AB4"/>
    <w:rsid w:val="00443C6C"/>
    <w:rsid w:val="00445ACD"/>
    <w:rsid w:val="00447699"/>
    <w:rsid w:val="004507E5"/>
    <w:rsid w:val="0045744B"/>
    <w:rsid w:val="00461B75"/>
    <w:rsid w:val="0046322E"/>
    <w:rsid w:val="00463368"/>
    <w:rsid w:val="00464F23"/>
    <w:rsid w:val="004730DE"/>
    <w:rsid w:val="00477614"/>
    <w:rsid w:val="00481EA1"/>
    <w:rsid w:val="0049070F"/>
    <w:rsid w:val="00492AE3"/>
    <w:rsid w:val="00493224"/>
    <w:rsid w:val="004A4AC4"/>
    <w:rsid w:val="004A4BFA"/>
    <w:rsid w:val="004A77A1"/>
    <w:rsid w:val="004A7819"/>
    <w:rsid w:val="004B0A22"/>
    <w:rsid w:val="004B167E"/>
    <w:rsid w:val="004B7436"/>
    <w:rsid w:val="004C19B6"/>
    <w:rsid w:val="004C49CD"/>
    <w:rsid w:val="004C5F07"/>
    <w:rsid w:val="004C6343"/>
    <w:rsid w:val="004D28C1"/>
    <w:rsid w:val="004D6245"/>
    <w:rsid w:val="004D7E86"/>
    <w:rsid w:val="004E1875"/>
    <w:rsid w:val="004E3EBA"/>
    <w:rsid w:val="004E4186"/>
    <w:rsid w:val="004E709D"/>
    <w:rsid w:val="004F1C89"/>
    <w:rsid w:val="004F4862"/>
    <w:rsid w:val="004F5200"/>
    <w:rsid w:val="00504F8B"/>
    <w:rsid w:val="00505F7D"/>
    <w:rsid w:val="0050620B"/>
    <w:rsid w:val="00507153"/>
    <w:rsid w:val="0051040C"/>
    <w:rsid w:val="005134B4"/>
    <w:rsid w:val="0051382E"/>
    <w:rsid w:val="005139A3"/>
    <w:rsid w:val="00513E26"/>
    <w:rsid w:val="00517A6F"/>
    <w:rsid w:val="00520D08"/>
    <w:rsid w:val="0052177E"/>
    <w:rsid w:val="0053368C"/>
    <w:rsid w:val="00535072"/>
    <w:rsid w:val="005360EA"/>
    <w:rsid w:val="005400B0"/>
    <w:rsid w:val="00543573"/>
    <w:rsid w:val="00543F4C"/>
    <w:rsid w:val="005501DA"/>
    <w:rsid w:val="00555B6A"/>
    <w:rsid w:val="00555CE6"/>
    <w:rsid w:val="00560BAD"/>
    <w:rsid w:val="0056213F"/>
    <w:rsid w:val="0056350B"/>
    <w:rsid w:val="0057015D"/>
    <w:rsid w:val="00574D99"/>
    <w:rsid w:val="00574F7D"/>
    <w:rsid w:val="005804CB"/>
    <w:rsid w:val="00580B5C"/>
    <w:rsid w:val="00584638"/>
    <w:rsid w:val="00585CFD"/>
    <w:rsid w:val="00587840"/>
    <w:rsid w:val="00587F5D"/>
    <w:rsid w:val="0059035F"/>
    <w:rsid w:val="005914F3"/>
    <w:rsid w:val="00591D6D"/>
    <w:rsid w:val="00593C41"/>
    <w:rsid w:val="0059463C"/>
    <w:rsid w:val="005B27DD"/>
    <w:rsid w:val="005B3912"/>
    <w:rsid w:val="005B4333"/>
    <w:rsid w:val="005B7910"/>
    <w:rsid w:val="005C0B25"/>
    <w:rsid w:val="005C1EB3"/>
    <w:rsid w:val="005C296A"/>
    <w:rsid w:val="005C3504"/>
    <w:rsid w:val="005C42BE"/>
    <w:rsid w:val="005C5DAC"/>
    <w:rsid w:val="005D282D"/>
    <w:rsid w:val="005D6CA0"/>
    <w:rsid w:val="005E4AD5"/>
    <w:rsid w:val="005E63C0"/>
    <w:rsid w:val="005E7254"/>
    <w:rsid w:val="005E76F8"/>
    <w:rsid w:val="005F4B6B"/>
    <w:rsid w:val="005F4E8A"/>
    <w:rsid w:val="005F5352"/>
    <w:rsid w:val="005F6252"/>
    <w:rsid w:val="005F6461"/>
    <w:rsid w:val="005F701E"/>
    <w:rsid w:val="00601C59"/>
    <w:rsid w:val="006038E3"/>
    <w:rsid w:val="006047E4"/>
    <w:rsid w:val="00616442"/>
    <w:rsid w:val="00616DF6"/>
    <w:rsid w:val="00622A90"/>
    <w:rsid w:val="00622BF2"/>
    <w:rsid w:val="00631F1D"/>
    <w:rsid w:val="00632EB7"/>
    <w:rsid w:val="00634000"/>
    <w:rsid w:val="00634690"/>
    <w:rsid w:val="00634ABE"/>
    <w:rsid w:val="006429DA"/>
    <w:rsid w:val="00644B53"/>
    <w:rsid w:val="0064706F"/>
    <w:rsid w:val="0064772C"/>
    <w:rsid w:val="0065370B"/>
    <w:rsid w:val="00653883"/>
    <w:rsid w:val="006544C4"/>
    <w:rsid w:val="00662B54"/>
    <w:rsid w:val="0066479E"/>
    <w:rsid w:val="0066526A"/>
    <w:rsid w:val="00667236"/>
    <w:rsid w:val="0067140C"/>
    <w:rsid w:val="00671439"/>
    <w:rsid w:val="0067246C"/>
    <w:rsid w:val="00680C81"/>
    <w:rsid w:val="00681AFE"/>
    <w:rsid w:val="0068753B"/>
    <w:rsid w:val="00690F5A"/>
    <w:rsid w:val="00691655"/>
    <w:rsid w:val="00693704"/>
    <w:rsid w:val="006944E7"/>
    <w:rsid w:val="006A05F9"/>
    <w:rsid w:val="006A3134"/>
    <w:rsid w:val="006A3BD6"/>
    <w:rsid w:val="006B1852"/>
    <w:rsid w:val="006B4816"/>
    <w:rsid w:val="006B62B3"/>
    <w:rsid w:val="006B68F9"/>
    <w:rsid w:val="006C7E64"/>
    <w:rsid w:val="006C7E9D"/>
    <w:rsid w:val="006D1119"/>
    <w:rsid w:val="006D45A7"/>
    <w:rsid w:val="006D4B6D"/>
    <w:rsid w:val="006D6E22"/>
    <w:rsid w:val="006E2F9B"/>
    <w:rsid w:val="006E69E5"/>
    <w:rsid w:val="006F1709"/>
    <w:rsid w:val="006F52A9"/>
    <w:rsid w:val="006F743E"/>
    <w:rsid w:val="007009F9"/>
    <w:rsid w:val="00702A89"/>
    <w:rsid w:val="0070392D"/>
    <w:rsid w:val="00705153"/>
    <w:rsid w:val="00711827"/>
    <w:rsid w:val="00716026"/>
    <w:rsid w:val="007166D3"/>
    <w:rsid w:val="00723BB4"/>
    <w:rsid w:val="00725CBF"/>
    <w:rsid w:val="00735E3B"/>
    <w:rsid w:val="00736C6A"/>
    <w:rsid w:val="00740812"/>
    <w:rsid w:val="00740E31"/>
    <w:rsid w:val="00744E5C"/>
    <w:rsid w:val="00747FB6"/>
    <w:rsid w:val="00752461"/>
    <w:rsid w:val="007543C9"/>
    <w:rsid w:val="00755594"/>
    <w:rsid w:val="00756D18"/>
    <w:rsid w:val="007578A5"/>
    <w:rsid w:val="007621EB"/>
    <w:rsid w:val="007627AF"/>
    <w:rsid w:val="00762D96"/>
    <w:rsid w:val="00763032"/>
    <w:rsid w:val="007642A7"/>
    <w:rsid w:val="007666E1"/>
    <w:rsid w:val="0077118C"/>
    <w:rsid w:val="00771F00"/>
    <w:rsid w:val="00774147"/>
    <w:rsid w:val="00775E7C"/>
    <w:rsid w:val="0077618F"/>
    <w:rsid w:val="00782199"/>
    <w:rsid w:val="00783B79"/>
    <w:rsid w:val="007856B8"/>
    <w:rsid w:val="00787CD8"/>
    <w:rsid w:val="00790355"/>
    <w:rsid w:val="00790615"/>
    <w:rsid w:val="007A5533"/>
    <w:rsid w:val="007A5DD3"/>
    <w:rsid w:val="007A62D9"/>
    <w:rsid w:val="007B0E3C"/>
    <w:rsid w:val="007C291C"/>
    <w:rsid w:val="007C6C0B"/>
    <w:rsid w:val="007D2A81"/>
    <w:rsid w:val="007D3A07"/>
    <w:rsid w:val="007D74DB"/>
    <w:rsid w:val="007E4DCF"/>
    <w:rsid w:val="007E51CC"/>
    <w:rsid w:val="007F0307"/>
    <w:rsid w:val="007F1258"/>
    <w:rsid w:val="007F5598"/>
    <w:rsid w:val="007F5EEC"/>
    <w:rsid w:val="00800BC8"/>
    <w:rsid w:val="008014BD"/>
    <w:rsid w:val="008106DB"/>
    <w:rsid w:val="008162F3"/>
    <w:rsid w:val="008165CC"/>
    <w:rsid w:val="00817A55"/>
    <w:rsid w:val="0082627D"/>
    <w:rsid w:val="00832C6B"/>
    <w:rsid w:val="008366C1"/>
    <w:rsid w:val="00837CE3"/>
    <w:rsid w:val="00837DC9"/>
    <w:rsid w:val="00842679"/>
    <w:rsid w:val="00844FA8"/>
    <w:rsid w:val="00851997"/>
    <w:rsid w:val="008543B0"/>
    <w:rsid w:val="00854420"/>
    <w:rsid w:val="00857F61"/>
    <w:rsid w:val="00861A6A"/>
    <w:rsid w:val="00861CF2"/>
    <w:rsid w:val="008715B6"/>
    <w:rsid w:val="0087299C"/>
    <w:rsid w:val="00876967"/>
    <w:rsid w:val="00877587"/>
    <w:rsid w:val="0088387C"/>
    <w:rsid w:val="00886377"/>
    <w:rsid w:val="0089200F"/>
    <w:rsid w:val="00893FB2"/>
    <w:rsid w:val="0089787F"/>
    <w:rsid w:val="008A1E7B"/>
    <w:rsid w:val="008A2E56"/>
    <w:rsid w:val="008A4425"/>
    <w:rsid w:val="008A4B44"/>
    <w:rsid w:val="008A644A"/>
    <w:rsid w:val="008A7C8E"/>
    <w:rsid w:val="008B1B7C"/>
    <w:rsid w:val="008B247E"/>
    <w:rsid w:val="008B5284"/>
    <w:rsid w:val="008C1DCF"/>
    <w:rsid w:val="008C1DD6"/>
    <w:rsid w:val="008C28D8"/>
    <w:rsid w:val="008C43C6"/>
    <w:rsid w:val="008C56B1"/>
    <w:rsid w:val="008C6CF9"/>
    <w:rsid w:val="008D1429"/>
    <w:rsid w:val="008D1F04"/>
    <w:rsid w:val="008D7B86"/>
    <w:rsid w:val="008D7D39"/>
    <w:rsid w:val="008E149C"/>
    <w:rsid w:val="008E19CB"/>
    <w:rsid w:val="008E2D7B"/>
    <w:rsid w:val="008E33A9"/>
    <w:rsid w:val="008E4BB2"/>
    <w:rsid w:val="0090169D"/>
    <w:rsid w:val="009018CF"/>
    <w:rsid w:val="00901980"/>
    <w:rsid w:val="00905DCE"/>
    <w:rsid w:val="00906259"/>
    <w:rsid w:val="009104DC"/>
    <w:rsid w:val="00927E74"/>
    <w:rsid w:val="00932053"/>
    <w:rsid w:val="00933DF1"/>
    <w:rsid w:val="00934B32"/>
    <w:rsid w:val="00936565"/>
    <w:rsid w:val="00940249"/>
    <w:rsid w:val="00941287"/>
    <w:rsid w:val="00942B6A"/>
    <w:rsid w:val="009434D7"/>
    <w:rsid w:val="00954FF5"/>
    <w:rsid w:val="009567BB"/>
    <w:rsid w:val="009571EE"/>
    <w:rsid w:val="00957558"/>
    <w:rsid w:val="00960C49"/>
    <w:rsid w:val="0096453E"/>
    <w:rsid w:val="00966CD6"/>
    <w:rsid w:val="009726F4"/>
    <w:rsid w:val="0097588F"/>
    <w:rsid w:val="00976844"/>
    <w:rsid w:val="00977906"/>
    <w:rsid w:val="00981F0E"/>
    <w:rsid w:val="00984AC7"/>
    <w:rsid w:val="00985B9C"/>
    <w:rsid w:val="00986F4A"/>
    <w:rsid w:val="0098763A"/>
    <w:rsid w:val="0099500C"/>
    <w:rsid w:val="009A04E1"/>
    <w:rsid w:val="009A1B0C"/>
    <w:rsid w:val="009A3973"/>
    <w:rsid w:val="009A4757"/>
    <w:rsid w:val="009A4E2D"/>
    <w:rsid w:val="009A625B"/>
    <w:rsid w:val="009B0280"/>
    <w:rsid w:val="009B20A0"/>
    <w:rsid w:val="009B27EC"/>
    <w:rsid w:val="009B4766"/>
    <w:rsid w:val="009C33A2"/>
    <w:rsid w:val="009C6272"/>
    <w:rsid w:val="009D0B6D"/>
    <w:rsid w:val="009D1612"/>
    <w:rsid w:val="009D312E"/>
    <w:rsid w:val="009D4811"/>
    <w:rsid w:val="009D71C0"/>
    <w:rsid w:val="009E46BE"/>
    <w:rsid w:val="009E51AA"/>
    <w:rsid w:val="009E60BF"/>
    <w:rsid w:val="009F069A"/>
    <w:rsid w:val="00A04D57"/>
    <w:rsid w:val="00A074D3"/>
    <w:rsid w:val="00A07FB9"/>
    <w:rsid w:val="00A10752"/>
    <w:rsid w:val="00A11366"/>
    <w:rsid w:val="00A11F80"/>
    <w:rsid w:val="00A12C26"/>
    <w:rsid w:val="00A140A8"/>
    <w:rsid w:val="00A16635"/>
    <w:rsid w:val="00A178A7"/>
    <w:rsid w:val="00A201CB"/>
    <w:rsid w:val="00A20666"/>
    <w:rsid w:val="00A209CC"/>
    <w:rsid w:val="00A2413C"/>
    <w:rsid w:val="00A27244"/>
    <w:rsid w:val="00A32518"/>
    <w:rsid w:val="00A329A9"/>
    <w:rsid w:val="00A32E87"/>
    <w:rsid w:val="00A34245"/>
    <w:rsid w:val="00A35599"/>
    <w:rsid w:val="00A37F0B"/>
    <w:rsid w:val="00A41A27"/>
    <w:rsid w:val="00A440C9"/>
    <w:rsid w:val="00A445D8"/>
    <w:rsid w:val="00A46029"/>
    <w:rsid w:val="00A503AD"/>
    <w:rsid w:val="00A53DE4"/>
    <w:rsid w:val="00A55719"/>
    <w:rsid w:val="00A61C2D"/>
    <w:rsid w:val="00A62EEF"/>
    <w:rsid w:val="00A6720D"/>
    <w:rsid w:val="00A80AE7"/>
    <w:rsid w:val="00A80AFA"/>
    <w:rsid w:val="00A851D2"/>
    <w:rsid w:val="00A856CF"/>
    <w:rsid w:val="00AA0387"/>
    <w:rsid w:val="00AA51F8"/>
    <w:rsid w:val="00AB0574"/>
    <w:rsid w:val="00AB0DAE"/>
    <w:rsid w:val="00AB13C8"/>
    <w:rsid w:val="00AB2641"/>
    <w:rsid w:val="00AB3887"/>
    <w:rsid w:val="00AD061B"/>
    <w:rsid w:val="00AD349E"/>
    <w:rsid w:val="00AD497E"/>
    <w:rsid w:val="00AD4FDA"/>
    <w:rsid w:val="00AD765E"/>
    <w:rsid w:val="00AE2872"/>
    <w:rsid w:val="00AF0A98"/>
    <w:rsid w:val="00AF4BEB"/>
    <w:rsid w:val="00B021C5"/>
    <w:rsid w:val="00B02365"/>
    <w:rsid w:val="00B04D3F"/>
    <w:rsid w:val="00B101DF"/>
    <w:rsid w:val="00B119DB"/>
    <w:rsid w:val="00B13E2B"/>
    <w:rsid w:val="00B21083"/>
    <w:rsid w:val="00B24646"/>
    <w:rsid w:val="00B26CF9"/>
    <w:rsid w:val="00B27220"/>
    <w:rsid w:val="00B310C6"/>
    <w:rsid w:val="00B34386"/>
    <w:rsid w:val="00B349CB"/>
    <w:rsid w:val="00B3538B"/>
    <w:rsid w:val="00B363EF"/>
    <w:rsid w:val="00B374AD"/>
    <w:rsid w:val="00B42407"/>
    <w:rsid w:val="00B452B7"/>
    <w:rsid w:val="00B4535B"/>
    <w:rsid w:val="00B45B56"/>
    <w:rsid w:val="00B521F7"/>
    <w:rsid w:val="00B523BB"/>
    <w:rsid w:val="00B5290D"/>
    <w:rsid w:val="00B57000"/>
    <w:rsid w:val="00B60627"/>
    <w:rsid w:val="00B608E7"/>
    <w:rsid w:val="00B64291"/>
    <w:rsid w:val="00B74FA9"/>
    <w:rsid w:val="00B74FD3"/>
    <w:rsid w:val="00B776E0"/>
    <w:rsid w:val="00B77725"/>
    <w:rsid w:val="00B805ED"/>
    <w:rsid w:val="00B80ACB"/>
    <w:rsid w:val="00B81227"/>
    <w:rsid w:val="00B84202"/>
    <w:rsid w:val="00B8794E"/>
    <w:rsid w:val="00B87C42"/>
    <w:rsid w:val="00B90BC9"/>
    <w:rsid w:val="00B9182C"/>
    <w:rsid w:val="00BA1F83"/>
    <w:rsid w:val="00BA49F1"/>
    <w:rsid w:val="00BB1054"/>
    <w:rsid w:val="00BB13B7"/>
    <w:rsid w:val="00BB5151"/>
    <w:rsid w:val="00BB69DD"/>
    <w:rsid w:val="00BB773F"/>
    <w:rsid w:val="00BC0688"/>
    <w:rsid w:val="00BC083F"/>
    <w:rsid w:val="00BC2922"/>
    <w:rsid w:val="00BC56C6"/>
    <w:rsid w:val="00BC6CEA"/>
    <w:rsid w:val="00BC721B"/>
    <w:rsid w:val="00BD0A32"/>
    <w:rsid w:val="00BD0F6C"/>
    <w:rsid w:val="00BD110F"/>
    <w:rsid w:val="00BD3527"/>
    <w:rsid w:val="00BD685D"/>
    <w:rsid w:val="00BD7F9F"/>
    <w:rsid w:val="00BE1293"/>
    <w:rsid w:val="00BE543C"/>
    <w:rsid w:val="00BE640A"/>
    <w:rsid w:val="00BF0965"/>
    <w:rsid w:val="00BF1797"/>
    <w:rsid w:val="00BF2ACE"/>
    <w:rsid w:val="00C0109F"/>
    <w:rsid w:val="00C1047E"/>
    <w:rsid w:val="00C10714"/>
    <w:rsid w:val="00C10A8C"/>
    <w:rsid w:val="00C10DAE"/>
    <w:rsid w:val="00C11846"/>
    <w:rsid w:val="00C1195C"/>
    <w:rsid w:val="00C13248"/>
    <w:rsid w:val="00C137EC"/>
    <w:rsid w:val="00C140A9"/>
    <w:rsid w:val="00C1508D"/>
    <w:rsid w:val="00C17A25"/>
    <w:rsid w:val="00C20825"/>
    <w:rsid w:val="00C24E60"/>
    <w:rsid w:val="00C25EA1"/>
    <w:rsid w:val="00C2763D"/>
    <w:rsid w:val="00C30A59"/>
    <w:rsid w:val="00C30A7A"/>
    <w:rsid w:val="00C36B84"/>
    <w:rsid w:val="00C36C5E"/>
    <w:rsid w:val="00C43F44"/>
    <w:rsid w:val="00C44DA2"/>
    <w:rsid w:val="00C46530"/>
    <w:rsid w:val="00C47B84"/>
    <w:rsid w:val="00C52CDE"/>
    <w:rsid w:val="00C556B4"/>
    <w:rsid w:val="00C61AC4"/>
    <w:rsid w:val="00C67EFA"/>
    <w:rsid w:val="00C715BF"/>
    <w:rsid w:val="00C857BB"/>
    <w:rsid w:val="00C866D3"/>
    <w:rsid w:val="00C86C48"/>
    <w:rsid w:val="00C871A4"/>
    <w:rsid w:val="00C91FE5"/>
    <w:rsid w:val="00CA3422"/>
    <w:rsid w:val="00CB6D25"/>
    <w:rsid w:val="00CC3457"/>
    <w:rsid w:val="00CC5008"/>
    <w:rsid w:val="00CC5174"/>
    <w:rsid w:val="00CD1BE6"/>
    <w:rsid w:val="00CD2808"/>
    <w:rsid w:val="00CD312D"/>
    <w:rsid w:val="00CD32F5"/>
    <w:rsid w:val="00CD3E88"/>
    <w:rsid w:val="00CD4CC5"/>
    <w:rsid w:val="00CD6ED0"/>
    <w:rsid w:val="00CE0914"/>
    <w:rsid w:val="00CF2462"/>
    <w:rsid w:val="00CF64D9"/>
    <w:rsid w:val="00CF6879"/>
    <w:rsid w:val="00CF6B7C"/>
    <w:rsid w:val="00D00727"/>
    <w:rsid w:val="00D0512D"/>
    <w:rsid w:val="00D07AA6"/>
    <w:rsid w:val="00D14466"/>
    <w:rsid w:val="00D21E5C"/>
    <w:rsid w:val="00D237F1"/>
    <w:rsid w:val="00D30C4A"/>
    <w:rsid w:val="00D31F52"/>
    <w:rsid w:val="00D32BB2"/>
    <w:rsid w:val="00D33447"/>
    <w:rsid w:val="00D3734D"/>
    <w:rsid w:val="00D42513"/>
    <w:rsid w:val="00D44E95"/>
    <w:rsid w:val="00D476C0"/>
    <w:rsid w:val="00D5042E"/>
    <w:rsid w:val="00D51384"/>
    <w:rsid w:val="00D52C4E"/>
    <w:rsid w:val="00D54215"/>
    <w:rsid w:val="00D60FD0"/>
    <w:rsid w:val="00D61A2C"/>
    <w:rsid w:val="00D61A7C"/>
    <w:rsid w:val="00D63AA0"/>
    <w:rsid w:val="00D66011"/>
    <w:rsid w:val="00D67594"/>
    <w:rsid w:val="00D72C66"/>
    <w:rsid w:val="00D80542"/>
    <w:rsid w:val="00D81BB9"/>
    <w:rsid w:val="00D82F2D"/>
    <w:rsid w:val="00D83A41"/>
    <w:rsid w:val="00D91DCD"/>
    <w:rsid w:val="00D95023"/>
    <w:rsid w:val="00D9762C"/>
    <w:rsid w:val="00DA078E"/>
    <w:rsid w:val="00DB0CE5"/>
    <w:rsid w:val="00DB3418"/>
    <w:rsid w:val="00DB4D78"/>
    <w:rsid w:val="00DB5B5A"/>
    <w:rsid w:val="00DB7378"/>
    <w:rsid w:val="00DC2BDD"/>
    <w:rsid w:val="00DC4607"/>
    <w:rsid w:val="00DC48C0"/>
    <w:rsid w:val="00DC5F02"/>
    <w:rsid w:val="00DD11C0"/>
    <w:rsid w:val="00DD5D7C"/>
    <w:rsid w:val="00DD5FB0"/>
    <w:rsid w:val="00DE1EF2"/>
    <w:rsid w:val="00DE4C6D"/>
    <w:rsid w:val="00DE674E"/>
    <w:rsid w:val="00DE7811"/>
    <w:rsid w:val="00DF0D8B"/>
    <w:rsid w:val="00DF12C3"/>
    <w:rsid w:val="00DF1AE8"/>
    <w:rsid w:val="00DF6C47"/>
    <w:rsid w:val="00E02956"/>
    <w:rsid w:val="00E040A0"/>
    <w:rsid w:val="00E05566"/>
    <w:rsid w:val="00E074A7"/>
    <w:rsid w:val="00E10CCB"/>
    <w:rsid w:val="00E113D9"/>
    <w:rsid w:val="00E12024"/>
    <w:rsid w:val="00E1390E"/>
    <w:rsid w:val="00E15897"/>
    <w:rsid w:val="00E206E6"/>
    <w:rsid w:val="00E21B1A"/>
    <w:rsid w:val="00E22C30"/>
    <w:rsid w:val="00E272BC"/>
    <w:rsid w:val="00E303FD"/>
    <w:rsid w:val="00E31415"/>
    <w:rsid w:val="00E351EA"/>
    <w:rsid w:val="00E4228D"/>
    <w:rsid w:val="00E52016"/>
    <w:rsid w:val="00E5267C"/>
    <w:rsid w:val="00E52FCB"/>
    <w:rsid w:val="00E53A47"/>
    <w:rsid w:val="00E53AB1"/>
    <w:rsid w:val="00E557E9"/>
    <w:rsid w:val="00E60EBB"/>
    <w:rsid w:val="00E62CD3"/>
    <w:rsid w:val="00E70AC7"/>
    <w:rsid w:val="00E76710"/>
    <w:rsid w:val="00E80774"/>
    <w:rsid w:val="00E80790"/>
    <w:rsid w:val="00E84220"/>
    <w:rsid w:val="00E87902"/>
    <w:rsid w:val="00E905A7"/>
    <w:rsid w:val="00E909C7"/>
    <w:rsid w:val="00E97409"/>
    <w:rsid w:val="00EA5847"/>
    <w:rsid w:val="00EA6E21"/>
    <w:rsid w:val="00EA7635"/>
    <w:rsid w:val="00EB17C5"/>
    <w:rsid w:val="00EC384F"/>
    <w:rsid w:val="00EC3E5D"/>
    <w:rsid w:val="00EC7D56"/>
    <w:rsid w:val="00ED0379"/>
    <w:rsid w:val="00ED07D7"/>
    <w:rsid w:val="00ED3A77"/>
    <w:rsid w:val="00ED4082"/>
    <w:rsid w:val="00ED424F"/>
    <w:rsid w:val="00ED545E"/>
    <w:rsid w:val="00EE3447"/>
    <w:rsid w:val="00EE5A58"/>
    <w:rsid w:val="00EF450D"/>
    <w:rsid w:val="00EF726D"/>
    <w:rsid w:val="00F060FF"/>
    <w:rsid w:val="00F137C9"/>
    <w:rsid w:val="00F1661A"/>
    <w:rsid w:val="00F2026C"/>
    <w:rsid w:val="00F204C6"/>
    <w:rsid w:val="00F205CE"/>
    <w:rsid w:val="00F22022"/>
    <w:rsid w:val="00F22D03"/>
    <w:rsid w:val="00F23980"/>
    <w:rsid w:val="00F2650D"/>
    <w:rsid w:val="00F33350"/>
    <w:rsid w:val="00F33580"/>
    <w:rsid w:val="00F34EE1"/>
    <w:rsid w:val="00F359B6"/>
    <w:rsid w:val="00F4216F"/>
    <w:rsid w:val="00F458D9"/>
    <w:rsid w:val="00F52079"/>
    <w:rsid w:val="00F5251B"/>
    <w:rsid w:val="00F52559"/>
    <w:rsid w:val="00F532B7"/>
    <w:rsid w:val="00F53A3A"/>
    <w:rsid w:val="00F61C70"/>
    <w:rsid w:val="00F643DF"/>
    <w:rsid w:val="00F65C66"/>
    <w:rsid w:val="00F65FE9"/>
    <w:rsid w:val="00F67BD5"/>
    <w:rsid w:val="00F67D8C"/>
    <w:rsid w:val="00F7209E"/>
    <w:rsid w:val="00F73663"/>
    <w:rsid w:val="00F75804"/>
    <w:rsid w:val="00F907CF"/>
    <w:rsid w:val="00F94F00"/>
    <w:rsid w:val="00FA1904"/>
    <w:rsid w:val="00FA224F"/>
    <w:rsid w:val="00FA2DA0"/>
    <w:rsid w:val="00FA5C3A"/>
    <w:rsid w:val="00FB0486"/>
    <w:rsid w:val="00FB0C3F"/>
    <w:rsid w:val="00FC1CFF"/>
    <w:rsid w:val="00FC5906"/>
    <w:rsid w:val="00FC59B2"/>
    <w:rsid w:val="00FD34DC"/>
    <w:rsid w:val="00FE0EDF"/>
    <w:rsid w:val="00FE2E74"/>
    <w:rsid w:val="00FE496C"/>
    <w:rsid w:val="00FE6D97"/>
    <w:rsid w:val="00FE71FC"/>
    <w:rsid w:val="00FF293E"/>
    <w:rsid w:val="00FF2A22"/>
    <w:rsid w:val="00FF3E8E"/>
    <w:rsid w:val="00FF54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727"/>
    <w:pPr>
      <w:spacing w:after="120"/>
      <w:jc w:val="both"/>
    </w:pPr>
    <w:rPr>
      <w:rFonts w:asciiTheme="minorHAnsi" w:eastAsia="Times New Roman" w:hAnsiTheme="minorHAnsi"/>
      <w:sz w:val="24"/>
      <w:lang w:eastAsia="en-US"/>
    </w:rPr>
  </w:style>
  <w:style w:type="paragraph" w:styleId="Heading1">
    <w:name w:val="heading 1"/>
    <w:basedOn w:val="Normal"/>
    <w:next w:val="Normal"/>
    <w:link w:val="Heading1Char"/>
    <w:qFormat/>
    <w:rsid w:val="00B04D3F"/>
    <w:pPr>
      <w:keepNext/>
      <w:numPr>
        <w:numId w:val="2"/>
      </w:numPr>
      <w:shd w:val="clear" w:color="auto" w:fill="E6E6E6"/>
      <w:tabs>
        <w:tab w:val="left" w:pos="851"/>
      </w:tabs>
      <w:suppressAutoHyphens/>
      <w:spacing w:before="360" w:after="240"/>
      <w:outlineLvl w:val="0"/>
    </w:pPr>
    <w:rPr>
      <w:rFonts w:ascii="Times New Roman" w:hAnsi="Times New Roman"/>
      <w:b/>
      <w:bCs/>
      <w:kern w:val="32"/>
      <w:sz w:val="36"/>
      <w:szCs w:val="36"/>
    </w:rPr>
  </w:style>
  <w:style w:type="paragraph" w:styleId="Heading2">
    <w:name w:val="heading 2"/>
    <w:aliases w:val="HD2,h2,2nd level,t2,H2,CAPITOLO,2 Heading,2ndOrd (A.),Appendix Title..."/>
    <w:basedOn w:val="BodyText"/>
    <w:next w:val="BodyText"/>
    <w:qFormat/>
    <w:rsid w:val="00B04D3F"/>
    <w:pPr>
      <w:keepNext/>
      <w:keepLines/>
      <w:pageBreakBefore/>
      <w:numPr>
        <w:ilvl w:val="1"/>
        <w:numId w:val="2"/>
      </w:numPr>
      <w:pBdr>
        <w:top w:val="single" w:sz="48" w:space="4" w:color="auto"/>
      </w:pBdr>
      <w:outlineLvl w:val="1"/>
    </w:pPr>
    <w:rPr>
      <w:rFonts w:ascii="Times New Roman" w:hAnsi="Times New Roman"/>
      <w:b/>
      <w:sz w:val="32"/>
    </w:rPr>
  </w:style>
  <w:style w:type="paragraph" w:styleId="Heading3">
    <w:name w:val="heading 3"/>
    <w:basedOn w:val="Heading2"/>
    <w:next w:val="BodyText"/>
    <w:qFormat/>
    <w:rsid w:val="00D66011"/>
    <w:pPr>
      <w:pageBreakBefore w:val="0"/>
      <w:numPr>
        <w:ilvl w:val="2"/>
      </w:numPr>
      <w:pBdr>
        <w:top w:val="none" w:sz="0" w:space="0" w:color="auto"/>
        <w:bottom w:val="single" w:sz="2" w:space="1" w:color="auto"/>
      </w:pBdr>
      <w:outlineLvl w:val="2"/>
    </w:pPr>
    <w:rPr>
      <w:sz w:val="24"/>
    </w:rPr>
  </w:style>
  <w:style w:type="paragraph" w:styleId="Heading4">
    <w:name w:val="heading 4"/>
    <w:aliases w:val="H4,h4,(Alt+4),H41,(Alt+4)1,H42,(Alt+4)2,H43,(Alt+4)3,H44,(Alt+4)4,H45,(Alt+4)5,H411,(Alt+4)11,H421,(Alt+4)21,H431,(Alt+4)31,H46,(Alt+4)6,H412,(Alt+4)12,H422,(Alt+4)22,H432,(Alt+4)32,H47,(Alt+4)7,H48,(Alt+4)8,H49,(Alt+4)9,H410,(Alt+4)10,H413,t4"/>
    <w:basedOn w:val="BodyText"/>
    <w:next w:val="BodyText"/>
    <w:autoRedefine/>
    <w:qFormat/>
    <w:rsid w:val="00E53A47"/>
    <w:pPr>
      <w:keepNext/>
      <w:numPr>
        <w:ilvl w:val="3"/>
        <w:numId w:val="2"/>
      </w:numPr>
      <w:suppressAutoHyphens/>
      <w:spacing w:before="240" w:after="60"/>
      <w:outlineLvl w:val="3"/>
    </w:pPr>
    <w:rPr>
      <w:rFonts w:ascii="Times New Roman" w:hAnsi="Times New Roman"/>
      <w:b/>
      <w:sz w:val="22"/>
    </w:rPr>
  </w:style>
  <w:style w:type="paragraph" w:styleId="Heading5">
    <w:name w:val="heading 5"/>
    <w:basedOn w:val="Normal"/>
    <w:next w:val="Normal"/>
    <w:qFormat/>
    <w:rsid w:val="00D66011"/>
    <w:pPr>
      <w:numPr>
        <w:ilvl w:val="4"/>
        <w:numId w:val="2"/>
      </w:numPr>
      <w:spacing w:before="240" w:after="60"/>
      <w:outlineLvl w:val="4"/>
    </w:pPr>
    <w:rPr>
      <w:b/>
      <w:bCs/>
      <w:i/>
      <w:iCs/>
      <w:sz w:val="26"/>
      <w:szCs w:val="26"/>
    </w:rPr>
  </w:style>
  <w:style w:type="paragraph" w:styleId="Heading6">
    <w:name w:val="heading 6"/>
    <w:basedOn w:val="Normal"/>
    <w:next w:val="Normal"/>
    <w:qFormat/>
    <w:rsid w:val="00D66011"/>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D66011"/>
    <w:pPr>
      <w:numPr>
        <w:ilvl w:val="6"/>
        <w:numId w:val="2"/>
      </w:numPr>
      <w:spacing w:before="240" w:after="60"/>
      <w:outlineLvl w:val="6"/>
    </w:pPr>
    <w:rPr>
      <w:rFonts w:ascii="Times New Roman" w:hAnsi="Times New Roman"/>
      <w:szCs w:val="24"/>
    </w:rPr>
  </w:style>
  <w:style w:type="paragraph" w:styleId="Heading8">
    <w:name w:val="heading 8"/>
    <w:basedOn w:val="Normal"/>
    <w:next w:val="Normal"/>
    <w:qFormat/>
    <w:rsid w:val="00D66011"/>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qFormat/>
    <w:rsid w:val="00D66011"/>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ody Text Ro,body text1,bt,body text2,bt1,body text...,contents,Corps de texte,body tesx,heading_txt,bodytxy2,??2,ändrad,Viñeta,body text3,bt2,body text4,bt3,body text5,bt4,body text6,bt5,body text7,bt6,body text8,bt7,B,Body"/>
    <w:basedOn w:val="Normal"/>
    <w:rsid w:val="00AA0387"/>
    <w:pPr>
      <w:spacing w:before="120"/>
      <w:ind w:left="2520"/>
    </w:pPr>
  </w:style>
  <w:style w:type="paragraph" w:customStyle="1" w:styleId="TableText">
    <w:name w:val="Table Text"/>
    <w:basedOn w:val="Normal"/>
    <w:rsid w:val="00AA0387"/>
    <w:pPr>
      <w:keepLines/>
    </w:pPr>
    <w:rPr>
      <w:sz w:val="16"/>
    </w:rPr>
  </w:style>
  <w:style w:type="paragraph" w:customStyle="1" w:styleId="HeadingBar">
    <w:name w:val="Heading Bar"/>
    <w:basedOn w:val="Normal"/>
    <w:next w:val="Heading3"/>
    <w:rsid w:val="00AA0387"/>
    <w:pPr>
      <w:keepNext/>
      <w:keepLines/>
      <w:shd w:val="solid" w:color="auto" w:fill="auto"/>
      <w:spacing w:before="240"/>
      <w:ind w:right="7920"/>
    </w:pPr>
    <w:rPr>
      <w:color w:val="FFFFFF"/>
      <w:sz w:val="8"/>
    </w:rPr>
  </w:style>
  <w:style w:type="character" w:customStyle="1" w:styleId="HighlightedVariable">
    <w:name w:val="Highlighted Variable"/>
    <w:basedOn w:val="DefaultParagraphFont"/>
    <w:rsid w:val="00AA0387"/>
    <w:rPr>
      <w:rFonts w:ascii="Book Antiqua" w:hAnsi="Book Antiqua"/>
      <w:color w:val="0000FF"/>
    </w:rPr>
  </w:style>
  <w:style w:type="paragraph" w:customStyle="1" w:styleId="TableHeading">
    <w:name w:val="Table Heading"/>
    <w:basedOn w:val="TableText"/>
    <w:rsid w:val="00AA0387"/>
    <w:pPr>
      <w:spacing w:before="120"/>
    </w:pPr>
    <w:rPr>
      <w:b/>
    </w:rPr>
  </w:style>
  <w:style w:type="paragraph" w:styleId="BodyTextIndent">
    <w:name w:val="Body Text Indent"/>
    <w:basedOn w:val="Normal"/>
    <w:rsid w:val="00AA0387"/>
    <w:pPr>
      <w:ind w:left="2520"/>
    </w:pPr>
  </w:style>
  <w:style w:type="paragraph" w:styleId="BodyTextIndent3">
    <w:name w:val="Body Text Indent 3"/>
    <w:basedOn w:val="Normal"/>
    <w:rsid w:val="00B21083"/>
    <w:pPr>
      <w:ind w:left="60"/>
    </w:pPr>
    <w:rPr>
      <w:rFonts w:ascii="Times New Roman" w:hAnsi="Times New Roman"/>
      <w:b/>
    </w:rPr>
  </w:style>
  <w:style w:type="paragraph" w:styleId="TOC3">
    <w:name w:val="toc 3"/>
    <w:basedOn w:val="Normal"/>
    <w:next w:val="Normal"/>
    <w:uiPriority w:val="39"/>
    <w:rsid w:val="00AA0387"/>
    <w:pPr>
      <w:spacing w:after="0"/>
      <w:ind w:left="480"/>
      <w:jc w:val="left"/>
    </w:pPr>
    <w:rPr>
      <w:i/>
      <w:iCs/>
      <w:sz w:val="20"/>
    </w:rPr>
  </w:style>
  <w:style w:type="paragraph" w:styleId="TOC2">
    <w:name w:val="toc 2"/>
    <w:basedOn w:val="Normal"/>
    <w:next w:val="Normal"/>
    <w:uiPriority w:val="39"/>
    <w:rsid w:val="00AA0387"/>
    <w:pPr>
      <w:spacing w:after="0"/>
      <w:ind w:left="240"/>
      <w:jc w:val="left"/>
    </w:pPr>
    <w:rPr>
      <w:smallCaps/>
      <w:sz w:val="20"/>
    </w:rPr>
  </w:style>
  <w:style w:type="paragraph" w:customStyle="1" w:styleId="TitleBar">
    <w:name w:val="Title Bar"/>
    <w:basedOn w:val="Normal"/>
    <w:rsid w:val="00AA0387"/>
    <w:pPr>
      <w:keepNext/>
      <w:pageBreakBefore/>
      <w:shd w:val="solid" w:color="auto" w:fill="auto"/>
      <w:spacing w:before="1680"/>
      <w:ind w:left="2520" w:right="720"/>
    </w:pPr>
    <w:rPr>
      <w:sz w:val="36"/>
    </w:rPr>
  </w:style>
  <w:style w:type="paragraph" w:customStyle="1" w:styleId="tocheading">
    <w:name w:val="toc heading"/>
    <w:basedOn w:val="Normal"/>
    <w:rsid w:val="00AA0387"/>
    <w:pPr>
      <w:keepNext/>
      <w:pageBreakBefore/>
      <w:pBdr>
        <w:top w:val="single" w:sz="48" w:space="26" w:color="auto"/>
      </w:pBdr>
      <w:spacing w:before="960" w:after="960"/>
      <w:ind w:left="2520"/>
    </w:pPr>
    <w:rPr>
      <w:sz w:val="36"/>
    </w:rPr>
  </w:style>
  <w:style w:type="paragraph" w:styleId="BodyText3">
    <w:name w:val="Body Text 3"/>
    <w:basedOn w:val="Normal"/>
    <w:rsid w:val="00AA0387"/>
    <w:rPr>
      <w:sz w:val="16"/>
      <w:szCs w:val="16"/>
    </w:rPr>
  </w:style>
  <w:style w:type="paragraph" w:customStyle="1" w:styleId="Default">
    <w:name w:val="Default"/>
    <w:rsid w:val="00AA0387"/>
    <w:pPr>
      <w:autoSpaceDE w:val="0"/>
      <w:autoSpaceDN w:val="0"/>
      <w:adjustRightInd w:val="0"/>
    </w:pPr>
    <w:rPr>
      <w:color w:val="000000"/>
      <w:sz w:val="24"/>
      <w:szCs w:val="24"/>
      <w:lang w:eastAsia="zh-CN"/>
    </w:rPr>
  </w:style>
  <w:style w:type="paragraph" w:styleId="Header">
    <w:name w:val="header"/>
    <w:basedOn w:val="Normal"/>
    <w:rsid w:val="00AA0387"/>
    <w:pPr>
      <w:tabs>
        <w:tab w:val="right" w:pos="10440"/>
      </w:tabs>
    </w:pPr>
    <w:rPr>
      <w:sz w:val="16"/>
      <w:lang w:val="en-US" w:eastAsia="it-IT"/>
    </w:rPr>
  </w:style>
  <w:style w:type="paragraph" w:styleId="TOC1">
    <w:name w:val="toc 1"/>
    <w:basedOn w:val="Normal"/>
    <w:next w:val="Normal"/>
    <w:autoRedefine/>
    <w:uiPriority w:val="39"/>
    <w:rsid w:val="00AA0387"/>
    <w:pPr>
      <w:spacing w:before="120"/>
      <w:jc w:val="left"/>
    </w:pPr>
    <w:rPr>
      <w:b/>
      <w:bCs/>
      <w:caps/>
      <w:sz w:val="20"/>
    </w:rPr>
  </w:style>
  <w:style w:type="paragraph" w:customStyle="1" w:styleId="Stile1">
    <w:name w:val="Stile1"/>
    <w:basedOn w:val="Heading2"/>
    <w:rsid w:val="00AA0387"/>
    <w:rPr>
      <w:rFonts w:eastAsia="Arial Unicode MS"/>
    </w:rPr>
  </w:style>
  <w:style w:type="paragraph" w:customStyle="1" w:styleId="hlightedVariable">
    <w:name w:val="hlighted Variable"/>
    <w:basedOn w:val="Heading4"/>
    <w:rsid w:val="00AA0387"/>
    <w:rPr>
      <w:rFonts w:eastAsia="Arial Unicode MS"/>
    </w:rPr>
  </w:style>
  <w:style w:type="paragraph" w:customStyle="1" w:styleId="StileCustom">
    <w:name w:val="StileCustom"/>
    <w:basedOn w:val="Heading3"/>
    <w:autoRedefine/>
    <w:rsid w:val="00AA0387"/>
    <w:pPr>
      <w:ind w:left="1440"/>
    </w:pPr>
    <w:rPr>
      <w:rFonts w:eastAsia="Arial Unicode MS"/>
    </w:rPr>
  </w:style>
  <w:style w:type="paragraph" w:customStyle="1" w:styleId="Stile2">
    <w:name w:val="Stile2"/>
    <w:basedOn w:val="BodyText"/>
    <w:next w:val="StileCustom"/>
    <w:autoRedefine/>
    <w:rsid w:val="00AA0387"/>
    <w:pPr>
      <w:ind w:left="0"/>
    </w:pPr>
    <w:rPr>
      <w:rFonts w:eastAsia="Arial Unicode MS"/>
    </w:rPr>
  </w:style>
  <w:style w:type="paragraph" w:customStyle="1" w:styleId="fronte">
    <w:name w:val="fronte"/>
    <w:basedOn w:val="Normal"/>
    <w:rsid w:val="00AA0387"/>
    <w:pPr>
      <w:spacing w:after="240"/>
      <w:jc w:val="center"/>
    </w:pPr>
    <w:rPr>
      <w:rFonts w:ascii="Times New Roman" w:hAnsi="Times New Roman"/>
      <w:sz w:val="28"/>
      <w:lang w:eastAsia="it-IT"/>
    </w:rPr>
  </w:style>
  <w:style w:type="paragraph" w:customStyle="1" w:styleId="NormalePulito">
    <w:name w:val="Normale Pulito"/>
    <w:basedOn w:val="Normal"/>
    <w:rsid w:val="00AA0387"/>
    <w:rPr>
      <w:rFonts w:ascii="Times New Roman" w:hAnsi="Times New Roman"/>
      <w:lang w:eastAsia="it-IT"/>
    </w:rPr>
  </w:style>
  <w:style w:type="paragraph" w:styleId="BodyText2">
    <w:name w:val="Body Text 2"/>
    <w:basedOn w:val="Normal"/>
    <w:rsid w:val="00AA0387"/>
    <w:pPr>
      <w:spacing w:line="480" w:lineRule="auto"/>
    </w:pPr>
  </w:style>
  <w:style w:type="paragraph" w:customStyle="1" w:styleId="NoteWide">
    <w:name w:val="Note Wide"/>
    <w:basedOn w:val="Normal"/>
    <w:rsid w:val="00AA0387"/>
    <w:pPr>
      <w:pBdr>
        <w:top w:val="single" w:sz="6" w:space="1" w:color="auto" w:shadow="1"/>
        <w:left w:val="single" w:sz="6" w:space="1" w:color="auto" w:shadow="1"/>
        <w:bottom w:val="single" w:sz="6" w:space="1" w:color="auto" w:shadow="1"/>
        <w:right w:val="single" w:sz="6" w:space="1" w:color="auto" w:shadow="1"/>
      </w:pBdr>
      <w:shd w:val="solid" w:color="FFFF00" w:fill="auto"/>
      <w:overflowPunct w:val="0"/>
      <w:autoSpaceDE w:val="0"/>
      <w:autoSpaceDN w:val="0"/>
      <w:adjustRightInd w:val="0"/>
      <w:spacing w:before="120"/>
      <w:ind w:left="720" w:right="2160" w:hanging="720"/>
      <w:textAlignment w:val="baseline"/>
    </w:pPr>
    <w:rPr>
      <w:vanish/>
      <w:lang w:val="en-US" w:eastAsia="it-IT"/>
    </w:rPr>
  </w:style>
  <w:style w:type="paragraph" w:styleId="Footer">
    <w:name w:val="footer"/>
    <w:basedOn w:val="Normal"/>
    <w:rsid w:val="00AA0387"/>
    <w:pPr>
      <w:tabs>
        <w:tab w:val="right" w:pos="7920"/>
      </w:tabs>
      <w:overflowPunct w:val="0"/>
      <w:autoSpaceDE w:val="0"/>
      <w:autoSpaceDN w:val="0"/>
      <w:adjustRightInd w:val="0"/>
      <w:textAlignment w:val="baseline"/>
    </w:pPr>
    <w:rPr>
      <w:sz w:val="16"/>
      <w:lang w:val="en-US" w:eastAsia="it-IT"/>
    </w:rPr>
  </w:style>
  <w:style w:type="paragraph" w:customStyle="1" w:styleId="linkelenco">
    <w:name w:val="linkelenco"/>
    <w:basedOn w:val="Normal"/>
    <w:rsid w:val="00AA0387"/>
    <w:pPr>
      <w:shd w:val="clear" w:color="auto" w:fill="FFFFFF"/>
      <w:spacing w:before="100" w:beforeAutospacing="1" w:after="100" w:afterAutospacing="1"/>
    </w:pPr>
    <w:rPr>
      <w:rFonts w:ascii="Times New Roman" w:eastAsia="SimSun" w:hAnsi="Times New Roman"/>
      <w:color w:val="006699"/>
      <w:szCs w:val="24"/>
      <w:lang w:eastAsia="zh-CN"/>
    </w:rPr>
  </w:style>
  <w:style w:type="paragraph" w:styleId="NormalWeb">
    <w:name w:val="Normal (Web)"/>
    <w:basedOn w:val="Normal"/>
    <w:rsid w:val="00AA0387"/>
    <w:pPr>
      <w:spacing w:before="100" w:beforeAutospacing="1" w:after="100" w:afterAutospacing="1"/>
    </w:pPr>
    <w:rPr>
      <w:rFonts w:ascii="Times New Roman" w:eastAsia="SimSun" w:hAnsi="Times New Roman"/>
      <w:szCs w:val="24"/>
      <w:lang w:eastAsia="zh-CN"/>
    </w:rPr>
  </w:style>
  <w:style w:type="character" w:styleId="Strong">
    <w:name w:val="Strong"/>
    <w:basedOn w:val="DefaultParagraphFont"/>
    <w:qFormat/>
    <w:rsid w:val="00AA0387"/>
    <w:rPr>
      <w:b/>
      <w:bCs/>
    </w:rPr>
  </w:style>
  <w:style w:type="character" w:styleId="Emphasis">
    <w:name w:val="Emphasis"/>
    <w:basedOn w:val="DefaultParagraphFont"/>
    <w:qFormat/>
    <w:rsid w:val="00AA0387"/>
    <w:rPr>
      <w:i/>
      <w:iCs/>
    </w:rPr>
  </w:style>
  <w:style w:type="character" w:customStyle="1" w:styleId="linkelenco1">
    <w:name w:val="linkelenco1"/>
    <w:basedOn w:val="DefaultParagraphFont"/>
    <w:rsid w:val="00AA0387"/>
    <w:rPr>
      <w:color w:val="006699"/>
      <w:shd w:val="clear" w:color="auto" w:fill="FFFFFF"/>
    </w:rPr>
  </w:style>
  <w:style w:type="paragraph" w:customStyle="1" w:styleId="testiinterni">
    <w:name w:val="testiinterni"/>
    <w:basedOn w:val="Normal"/>
    <w:rsid w:val="00AA0387"/>
    <w:pPr>
      <w:spacing w:before="100" w:beforeAutospacing="1" w:after="100" w:afterAutospacing="1"/>
    </w:pPr>
    <w:rPr>
      <w:rFonts w:ascii="Times New Roman" w:eastAsia="SimSun" w:hAnsi="Times New Roman"/>
      <w:szCs w:val="24"/>
      <w:lang w:eastAsia="zh-CN"/>
    </w:rPr>
  </w:style>
  <w:style w:type="character" w:customStyle="1" w:styleId="ChapterTitle">
    <w:name w:val="Chapter Title"/>
    <w:basedOn w:val="DefaultParagraphFont"/>
    <w:rsid w:val="00AA0387"/>
    <w:rPr>
      <w:sz w:val="20"/>
    </w:rPr>
  </w:style>
  <w:style w:type="character" w:styleId="Hyperlink">
    <w:name w:val="Hyperlink"/>
    <w:basedOn w:val="DefaultParagraphFont"/>
    <w:uiPriority w:val="99"/>
    <w:rsid w:val="00AA0387"/>
    <w:rPr>
      <w:color w:val="0000FF"/>
      <w:u w:val="single"/>
    </w:rPr>
  </w:style>
  <w:style w:type="character" w:customStyle="1" w:styleId="highlightedsearchterm">
    <w:name w:val="highlightedsearchterm"/>
    <w:basedOn w:val="DefaultParagraphFont"/>
    <w:rsid w:val="00AA0387"/>
  </w:style>
  <w:style w:type="paragraph" w:styleId="BalloonText">
    <w:name w:val="Balloon Text"/>
    <w:basedOn w:val="Normal"/>
    <w:semiHidden/>
    <w:rsid w:val="00AA0387"/>
    <w:rPr>
      <w:rFonts w:ascii="Tahoma" w:hAnsi="Tahoma" w:cs="Tahoma"/>
      <w:sz w:val="16"/>
      <w:szCs w:val="16"/>
    </w:rPr>
  </w:style>
  <w:style w:type="paragraph" w:styleId="PlainText">
    <w:name w:val="Plain Text"/>
    <w:basedOn w:val="Normal"/>
    <w:rsid w:val="00AA0387"/>
    <w:rPr>
      <w:rFonts w:ascii="Courier New" w:eastAsia="SimSun" w:hAnsi="Courier New" w:cs="Courier New"/>
      <w:lang w:eastAsia="zh-CN"/>
    </w:rPr>
  </w:style>
  <w:style w:type="character" w:customStyle="1" w:styleId="WW8Num1z0">
    <w:name w:val="WW8Num1z0"/>
    <w:rsid w:val="00AA0387"/>
    <w:rPr>
      <w:rFonts w:ascii="Symbol" w:hAnsi="Symbol"/>
    </w:rPr>
  </w:style>
  <w:style w:type="paragraph" w:styleId="TOC4">
    <w:name w:val="toc 4"/>
    <w:basedOn w:val="Normal"/>
    <w:next w:val="Normal"/>
    <w:autoRedefine/>
    <w:uiPriority w:val="39"/>
    <w:rsid w:val="00AA0387"/>
    <w:pPr>
      <w:spacing w:after="0"/>
      <w:ind w:left="720"/>
      <w:jc w:val="left"/>
    </w:pPr>
    <w:rPr>
      <w:sz w:val="18"/>
      <w:szCs w:val="18"/>
    </w:rPr>
  </w:style>
  <w:style w:type="paragraph" w:styleId="TOC5">
    <w:name w:val="toc 5"/>
    <w:basedOn w:val="Normal"/>
    <w:next w:val="Normal"/>
    <w:autoRedefine/>
    <w:semiHidden/>
    <w:rsid w:val="00AA0387"/>
    <w:pPr>
      <w:spacing w:after="0"/>
      <w:ind w:left="960"/>
      <w:jc w:val="left"/>
    </w:pPr>
    <w:rPr>
      <w:sz w:val="18"/>
      <w:szCs w:val="18"/>
    </w:rPr>
  </w:style>
  <w:style w:type="paragraph" w:styleId="TOC6">
    <w:name w:val="toc 6"/>
    <w:basedOn w:val="Normal"/>
    <w:next w:val="Normal"/>
    <w:autoRedefine/>
    <w:semiHidden/>
    <w:rsid w:val="00AA0387"/>
    <w:pPr>
      <w:spacing w:after="0"/>
      <w:ind w:left="1200"/>
      <w:jc w:val="left"/>
    </w:pPr>
    <w:rPr>
      <w:sz w:val="18"/>
      <w:szCs w:val="18"/>
    </w:rPr>
  </w:style>
  <w:style w:type="paragraph" w:styleId="TOC7">
    <w:name w:val="toc 7"/>
    <w:basedOn w:val="Normal"/>
    <w:next w:val="Normal"/>
    <w:autoRedefine/>
    <w:semiHidden/>
    <w:rsid w:val="00AA0387"/>
    <w:pPr>
      <w:spacing w:after="0"/>
      <w:ind w:left="1440"/>
      <w:jc w:val="left"/>
    </w:pPr>
    <w:rPr>
      <w:sz w:val="18"/>
      <w:szCs w:val="18"/>
    </w:rPr>
  </w:style>
  <w:style w:type="paragraph" w:styleId="TOC8">
    <w:name w:val="toc 8"/>
    <w:basedOn w:val="Normal"/>
    <w:next w:val="Normal"/>
    <w:autoRedefine/>
    <w:semiHidden/>
    <w:rsid w:val="00AA0387"/>
    <w:pPr>
      <w:spacing w:after="0"/>
      <w:ind w:left="1680"/>
      <w:jc w:val="left"/>
    </w:pPr>
    <w:rPr>
      <w:sz w:val="18"/>
      <w:szCs w:val="18"/>
    </w:rPr>
  </w:style>
  <w:style w:type="paragraph" w:styleId="TOC9">
    <w:name w:val="toc 9"/>
    <w:basedOn w:val="Normal"/>
    <w:next w:val="Normal"/>
    <w:autoRedefine/>
    <w:semiHidden/>
    <w:rsid w:val="00AA0387"/>
    <w:pPr>
      <w:spacing w:after="0"/>
      <w:ind w:left="1920"/>
      <w:jc w:val="left"/>
    </w:pPr>
    <w:rPr>
      <w:sz w:val="18"/>
      <w:szCs w:val="18"/>
    </w:rPr>
  </w:style>
  <w:style w:type="paragraph" w:customStyle="1" w:styleId="H4Text">
    <w:name w:val="H4:Text"/>
    <w:basedOn w:val="BodyText"/>
    <w:rsid w:val="00B21083"/>
    <w:pPr>
      <w:spacing w:after="0"/>
      <w:ind w:left="1980"/>
    </w:pPr>
    <w:rPr>
      <w:rFonts w:ascii="Times New Roman" w:hAnsi="Times New Roman"/>
    </w:rPr>
  </w:style>
  <w:style w:type="paragraph" w:customStyle="1" w:styleId="Stile3">
    <w:name w:val="Stile3"/>
    <w:basedOn w:val="Heading2"/>
    <w:rsid w:val="00AA0387"/>
    <w:pPr>
      <w:pBdr>
        <w:top w:val="single" w:sz="4" w:space="1" w:color="auto"/>
      </w:pBdr>
      <w:spacing w:before="480"/>
    </w:pPr>
    <w:rPr>
      <w:b w:val="0"/>
      <w:bCs/>
    </w:rPr>
  </w:style>
  <w:style w:type="table" w:styleId="TableGrid">
    <w:name w:val="Table Grid"/>
    <w:basedOn w:val="TableNormal"/>
    <w:rsid w:val="008838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0C4A"/>
    <w:rPr>
      <w:color w:val="808080"/>
    </w:rPr>
  </w:style>
  <w:style w:type="paragraph" w:styleId="ListParagraph">
    <w:name w:val="List Paragraph"/>
    <w:basedOn w:val="Normal"/>
    <w:uiPriority w:val="34"/>
    <w:qFormat/>
    <w:rsid w:val="000605AD"/>
    <w:pPr>
      <w:ind w:left="720"/>
      <w:contextualSpacing/>
    </w:pPr>
  </w:style>
  <w:style w:type="paragraph" w:customStyle="1" w:styleId="Stile4">
    <w:name w:val="Stile4"/>
    <w:basedOn w:val="Heading1"/>
    <w:link w:val="Stile4Carattere"/>
    <w:rsid w:val="00B04D3F"/>
    <w:pPr>
      <w:pageBreakBefore/>
      <w:numPr>
        <w:numId w:val="0"/>
      </w:numPr>
    </w:pPr>
  </w:style>
  <w:style w:type="character" w:customStyle="1" w:styleId="Heading1Char">
    <w:name w:val="Heading 1 Char"/>
    <w:basedOn w:val="DefaultParagraphFont"/>
    <w:link w:val="Heading1"/>
    <w:rsid w:val="00B04D3F"/>
    <w:rPr>
      <w:rFonts w:eastAsia="Times New Roman"/>
      <w:b/>
      <w:bCs/>
      <w:kern w:val="32"/>
      <w:sz w:val="36"/>
      <w:szCs w:val="36"/>
      <w:shd w:val="clear" w:color="auto" w:fill="E6E6E6"/>
      <w:lang w:eastAsia="en-US"/>
    </w:rPr>
  </w:style>
  <w:style w:type="character" w:customStyle="1" w:styleId="Stile4Carattere">
    <w:name w:val="Stile4 Carattere"/>
    <w:basedOn w:val="Heading1Char"/>
    <w:link w:val="Stile4"/>
    <w:rsid w:val="00B04D3F"/>
    <w:rPr>
      <w:sz w:val="36"/>
      <w:szCs w:val="36"/>
      <w:shd w:val="clear" w:color="auto" w:fill="E6E6E6"/>
    </w:rPr>
  </w:style>
  <w:style w:type="table" w:styleId="TableClassic2">
    <w:name w:val="Table Classic 2"/>
    <w:basedOn w:val="TableNormal"/>
    <w:rsid w:val="0057015D"/>
    <w:pPr>
      <w:spacing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Professional">
    <w:name w:val="Table Professional"/>
    <w:basedOn w:val="TableNormal"/>
    <w:rsid w:val="0057015D"/>
    <w:pPr>
      <w:spacing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Grigliamedia31">
    <w:name w:val="Griglia media 31"/>
    <w:basedOn w:val="TableNormal"/>
    <w:uiPriority w:val="69"/>
    <w:rsid w:val="0057015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Grigliamedia21">
    <w:name w:val="Griglia media 21"/>
    <w:basedOn w:val="TableNormal"/>
    <w:uiPriority w:val="68"/>
    <w:rsid w:val="0057015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Grigliamedia11">
    <w:name w:val="Griglia media 11"/>
    <w:basedOn w:val="TableNormal"/>
    <w:uiPriority w:val="67"/>
    <w:rsid w:val="0057015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5">
    <w:name w:val="Table Grid 5"/>
    <w:basedOn w:val="TableNormal"/>
    <w:rsid w:val="0057015D"/>
    <w:pPr>
      <w:spacing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7015D"/>
    <w:pPr>
      <w:spacing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57015D"/>
    <w:pPr>
      <w:spacing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Elencochiaro-Colore11">
    <w:name w:val="Elenco chiaro - Colore 11"/>
    <w:basedOn w:val="TableNormal"/>
    <w:uiPriority w:val="61"/>
    <w:rsid w:val="0057015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1">
    <w:name w:val="Sfondo chiaro1"/>
    <w:basedOn w:val="TableNormal"/>
    <w:uiPriority w:val="60"/>
    <w:rsid w:val="005701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leNormal"/>
    <w:uiPriority w:val="60"/>
    <w:rsid w:val="008E19C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8">
    <w:name w:val="Table Grid 8"/>
    <w:basedOn w:val="TableNormal"/>
    <w:rsid w:val="002E13C3"/>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gliachiara-Colore11">
    <w:name w:val="Griglia chiara - Colore 11"/>
    <w:basedOn w:val="TableNormal"/>
    <w:uiPriority w:val="62"/>
    <w:rsid w:val="0093205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fondomedio1-Colore11">
    <w:name w:val="Sfondo medio 1 - Colore 11"/>
    <w:basedOn w:val="TableNormal"/>
    <w:uiPriority w:val="63"/>
    <w:rsid w:val="00927E7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91223622">
      <w:bodyDiv w:val="1"/>
      <w:marLeft w:val="0"/>
      <w:marRight w:val="0"/>
      <w:marTop w:val="0"/>
      <w:marBottom w:val="0"/>
      <w:divBdr>
        <w:top w:val="none" w:sz="0" w:space="0" w:color="auto"/>
        <w:left w:val="none" w:sz="0" w:space="0" w:color="auto"/>
        <w:bottom w:val="none" w:sz="0" w:space="0" w:color="auto"/>
        <w:right w:val="none" w:sz="0" w:space="0" w:color="auto"/>
      </w:divBdr>
    </w:div>
    <w:div w:id="791749873">
      <w:bodyDiv w:val="1"/>
      <w:marLeft w:val="0"/>
      <w:marRight w:val="0"/>
      <w:marTop w:val="0"/>
      <w:marBottom w:val="0"/>
      <w:divBdr>
        <w:top w:val="none" w:sz="0" w:space="0" w:color="auto"/>
        <w:left w:val="none" w:sz="0" w:space="0" w:color="auto"/>
        <w:bottom w:val="none" w:sz="0" w:space="0" w:color="auto"/>
        <w:right w:val="none" w:sz="0" w:space="0" w:color="auto"/>
      </w:divBdr>
    </w:div>
    <w:div w:id="904683848">
      <w:bodyDiv w:val="1"/>
      <w:marLeft w:val="0"/>
      <w:marRight w:val="0"/>
      <w:marTop w:val="0"/>
      <w:marBottom w:val="0"/>
      <w:divBdr>
        <w:top w:val="none" w:sz="0" w:space="0" w:color="auto"/>
        <w:left w:val="none" w:sz="0" w:space="0" w:color="auto"/>
        <w:bottom w:val="none" w:sz="0" w:space="0" w:color="auto"/>
        <w:right w:val="none" w:sz="0" w:space="0" w:color="auto"/>
      </w:divBdr>
    </w:div>
    <w:div w:id="1443300579">
      <w:bodyDiv w:val="1"/>
      <w:marLeft w:val="0"/>
      <w:marRight w:val="0"/>
      <w:marTop w:val="0"/>
      <w:marBottom w:val="0"/>
      <w:divBdr>
        <w:top w:val="none" w:sz="0" w:space="0" w:color="auto"/>
        <w:left w:val="none" w:sz="0" w:space="0" w:color="auto"/>
        <w:bottom w:val="none" w:sz="0" w:space="0" w:color="auto"/>
        <w:right w:val="none" w:sz="0" w:space="0" w:color="auto"/>
      </w:divBdr>
    </w:div>
    <w:div w:id="1474718873">
      <w:bodyDiv w:val="1"/>
      <w:marLeft w:val="0"/>
      <w:marRight w:val="0"/>
      <w:marTop w:val="0"/>
      <w:marBottom w:val="0"/>
      <w:divBdr>
        <w:top w:val="none" w:sz="0" w:space="0" w:color="auto"/>
        <w:left w:val="none" w:sz="0" w:space="0" w:color="auto"/>
        <w:bottom w:val="none" w:sz="0" w:space="0" w:color="auto"/>
        <w:right w:val="none" w:sz="0" w:space="0" w:color="auto"/>
      </w:divBdr>
    </w:div>
    <w:div w:id="17198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E5D989B1D749B2AF83287E52BBD418"/>
        <w:category>
          <w:name w:val="Generale"/>
          <w:gallery w:val="placeholder"/>
        </w:category>
        <w:types>
          <w:type w:val="bbPlcHdr"/>
        </w:types>
        <w:behaviors>
          <w:behavior w:val="content"/>
        </w:behaviors>
        <w:guid w:val="{FAA59098-CF79-46A0-9D58-9FC49C1BE11D}"/>
      </w:docPartPr>
      <w:docPartBody>
        <w:p w:rsidR="006B74B7" w:rsidRDefault="00DC0BA0">
          <w:r w:rsidRPr="006256AB">
            <w:rPr>
              <w:rStyle w:val="PlaceholderText"/>
            </w:rPr>
            <w:t>[Data pubblicazione]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DC0BA0"/>
    <w:rsid w:val="000474B8"/>
    <w:rsid w:val="00072218"/>
    <w:rsid w:val="000A6623"/>
    <w:rsid w:val="00156C33"/>
    <w:rsid w:val="001F19B3"/>
    <w:rsid w:val="003536A4"/>
    <w:rsid w:val="0037262B"/>
    <w:rsid w:val="00391BE4"/>
    <w:rsid w:val="00412780"/>
    <w:rsid w:val="00431563"/>
    <w:rsid w:val="00435F44"/>
    <w:rsid w:val="004E2146"/>
    <w:rsid w:val="005E207E"/>
    <w:rsid w:val="005E5C80"/>
    <w:rsid w:val="005F39E4"/>
    <w:rsid w:val="0061446A"/>
    <w:rsid w:val="0061692F"/>
    <w:rsid w:val="0063091B"/>
    <w:rsid w:val="00651668"/>
    <w:rsid w:val="006B74B7"/>
    <w:rsid w:val="006D57C3"/>
    <w:rsid w:val="00710CFE"/>
    <w:rsid w:val="0072225D"/>
    <w:rsid w:val="007B3D93"/>
    <w:rsid w:val="007E5528"/>
    <w:rsid w:val="008A5314"/>
    <w:rsid w:val="0097418E"/>
    <w:rsid w:val="009C022F"/>
    <w:rsid w:val="00B866A3"/>
    <w:rsid w:val="00C003E7"/>
    <w:rsid w:val="00C705DB"/>
    <w:rsid w:val="00C80113"/>
    <w:rsid w:val="00C92059"/>
    <w:rsid w:val="00D21BDC"/>
    <w:rsid w:val="00D22062"/>
    <w:rsid w:val="00D96299"/>
    <w:rsid w:val="00DC0BA0"/>
    <w:rsid w:val="00DD47DE"/>
    <w:rsid w:val="00EB63FA"/>
    <w:rsid w:val="00F00F97"/>
    <w:rsid w:val="00F36761"/>
    <w:rsid w:val="00F70C23"/>
    <w:rsid w:val="00FC0333"/>
    <w:rsid w:val="00FE01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BA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C4902-BA14-45A8-925C-9A1ABABD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28</Pages>
  <Words>5482</Words>
  <Characters>31254</Characters>
  <Application>Microsoft Office Word</Application>
  <DocSecurity>0</DocSecurity>
  <Lines>260</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Sistema Informativo</vt:lpstr>
      <vt:lpstr>Sistema Informativo</vt:lpstr>
    </vt:vector>
  </TitlesOfParts>
  <Company>Microsoft</Company>
  <LinksUpToDate>false</LinksUpToDate>
  <CharactersWithSpaces>36663</CharactersWithSpaces>
  <SharedDoc>false</SharedDoc>
  <HLinks>
    <vt:vector size="222" baseType="variant">
      <vt:variant>
        <vt:i4>1507380</vt:i4>
      </vt:variant>
      <vt:variant>
        <vt:i4>218</vt:i4>
      </vt:variant>
      <vt:variant>
        <vt:i4>0</vt:i4>
      </vt:variant>
      <vt:variant>
        <vt:i4>5</vt:i4>
      </vt:variant>
      <vt:variant>
        <vt:lpwstr/>
      </vt:variant>
      <vt:variant>
        <vt:lpwstr>_Toc201632441</vt:lpwstr>
      </vt:variant>
      <vt:variant>
        <vt:i4>1507380</vt:i4>
      </vt:variant>
      <vt:variant>
        <vt:i4>212</vt:i4>
      </vt:variant>
      <vt:variant>
        <vt:i4>0</vt:i4>
      </vt:variant>
      <vt:variant>
        <vt:i4>5</vt:i4>
      </vt:variant>
      <vt:variant>
        <vt:lpwstr/>
      </vt:variant>
      <vt:variant>
        <vt:lpwstr>_Toc201632440</vt:lpwstr>
      </vt:variant>
      <vt:variant>
        <vt:i4>1048628</vt:i4>
      </vt:variant>
      <vt:variant>
        <vt:i4>206</vt:i4>
      </vt:variant>
      <vt:variant>
        <vt:i4>0</vt:i4>
      </vt:variant>
      <vt:variant>
        <vt:i4>5</vt:i4>
      </vt:variant>
      <vt:variant>
        <vt:lpwstr/>
      </vt:variant>
      <vt:variant>
        <vt:lpwstr>_Toc201632439</vt:lpwstr>
      </vt:variant>
      <vt:variant>
        <vt:i4>1048628</vt:i4>
      </vt:variant>
      <vt:variant>
        <vt:i4>200</vt:i4>
      </vt:variant>
      <vt:variant>
        <vt:i4>0</vt:i4>
      </vt:variant>
      <vt:variant>
        <vt:i4>5</vt:i4>
      </vt:variant>
      <vt:variant>
        <vt:lpwstr/>
      </vt:variant>
      <vt:variant>
        <vt:lpwstr>_Toc201632438</vt:lpwstr>
      </vt:variant>
      <vt:variant>
        <vt:i4>1048628</vt:i4>
      </vt:variant>
      <vt:variant>
        <vt:i4>194</vt:i4>
      </vt:variant>
      <vt:variant>
        <vt:i4>0</vt:i4>
      </vt:variant>
      <vt:variant>
        <vt:i4>5</vt:i4>
      </vt:variant>
      <vt:variant>
        <vt:lpwstr/>
      </vt:variant>
      <vt:variant>
        <vt:lpwstr>_Toc201632437</vt:lpwstr>
      </vt:variant>
      <vt:variant>
        <vt:i4>1048628</vt:i4>
      </vt:variant>
      <vt:variant>
        <vt:i4>188</vt:i4>
      </vt:variant>
      <vt:variant>
        <vt:i4>0</vt:i4>
      </vt:variant>
      <vt:variant>
        <vt:i4>5</vt:i4>
      </vt:variant>
      <vt:variant>
        <vt:lpwstr/>
      </vt:variant>
      <vt:variant>
        <vt:lpwstr>_Toc201632436</vt:lpwstr>
      </vt:variant>
      <vt:variant>
        <vt:i4>1048628</vt:i4>
      </vt:variant>
      <vt:variant>
        <vt:i4>182</vt:i4>
      </vt:variant>
      <vt:variant>
        <vt:i4>0</vt:i4>
      </vt:variant>
      <vt:variant>
        <vt:i4>5</vt:i4>
      </vt:variant>
      <vt:variant>
        <vt:lpwstr/>
      </vt:variant>
      <vt:variant>
        <vt:lpwstr>_Toc201632435</vt:lpwstr>
      </vt:variant>
      <vt:variant>
        <vt:i4>1048628</vt:i4>
      </vt:variant>
      <vt:variant>
        <vt:i4>176</vt:i4>
      </vt:variant>
      <vt:variant>
        <vt:i4>0</vt:i4>
      </vt:variant>
      <vt:variant>
        <vt:i4>5</vt:i4>
      </vt:variant>
      <vt:variant>
        <vt:lpwstr/>
      </vt:variant>
      <vt:variant>
        <vt:lpwstr>_Toc201632434</vt:lpwstr>
      </vt:variant>
      <vt:variant>
        <vt:i4>1048628</vt:i4>
      </vt:variant>
      <vt:variant>
        <vt:i4>170</vt:i4>
      </vt:variant>
      <vt:variant>
        <vt:i4>0</vt:i4>
      </vt:variant>
      <vt:variant>
        <vt:i4>5</vt:i4>
      </vt:variant>
      <vt:variant>
        <vt:lpwstr/>
      </vt:variant>
      <vt:variant>
        <vt:lpwstr>_Toc201632433</vt:lpwstr>
      </vt:variant>
      <vt:variant>
        <vt:i4>1048628</vt:i4>
      </vt:variant>
      <vt:variant>
        <vt:i4>164</vt:i4>
      </vt:variant>
      <vt:variant>
        <vt:i4>0</vt:i4>
      </vt:variant>
      <vt:variant>
        <vt:i4>5</vt:i4>
      </vt:variant>
      <vt:variant>
        <vt:lpwstr/>
      </vt:variant>
      <vt:variant>
        <vt:lpwstr>_Toc201632432</vt:lpwstr>
      </vt:variant>
      <vt:variant>
        <vt:i4>1048628</vt:i4>
      </vt:variant>
      <vt:variant>
        <vt:i4>158</vt:i4>
      </vt:variant>
      <vt:variant>
        <vt:i4>0</vt:i4>
      </vt:variant>
      <vt:variant>
        <vt:i4>5</vt:i4>
      </vt:variant>
      <vt:variant>
        <vt:lpwstr/>
      </vt:variant>
      <vt:variant>
        <vt:lpwstr>_Toc201632431</vt:lpwstr>
      </vt:variant>
      <vt:variant>
        <vt:i4>1048628</vt:i4>
      </vt:variant>
      <vt:variant>
        <vt:i4>152</vt:i4>
      </vt:variant>
      <vt:variant>
        <vt:i4>0</vt:i4>
      </vt:variant>
      <vt:variant>
        <vt:i4>5</vt:i4>
      </vt:variant>
      <vt:variant>
        <vt:lpwstr/>
      </vt:variant>
      <vt:variant>
        <vt:lpwstr>_Toc201632430</vt:lpwstr>
      </vt:variant>
      <vt:variant>
        <vt:i4>1114164</vt:i4>
      </vt:variant>
      <vt:variant>
        <vt:i4>146</vt:i4>
      </vt:variant>
      <vt:variant>
        <vt:i4>0</vt:i4>
      </vt:variant>
      <vt:variant>
        <vt:i4>5</vt:i4>
      </vt:variant>
      <vt:variant>
        <vt:lpwstr/>
      </vt:variant>
      <vt:variant>
        <vt:lpwstr>_Toc201632429</vt:lpwstr>
      </vt:variant>
      <vt:variant>
        <vt:i4>1114164</vt:i4>
      </vt:variant>
      <vt:variant>
        <vt:i4>140</vt:i4>
      </vt:variant>
      <vt:variant>
        <vt:i4>0</vt:i4>
      </vt:variant>
      <vt:variant>
        <vt:i4>5</vt:i4>
      </vt:variant>
      <vt:variant>
        <vt:lpwstr/>
      </vt:variant>
      <vt:variant>
        <vt:lpwstr>_Toc201632428</vt:lpwstr>
      </vt:variant>
      <vt:variant>
        <vt:i4>1114164</vt:i4>
      </vt:variant>
      <vt:variant>
        <vt:i4>134</vt:i4>
      </vt:variant>
      <vt:variant>
        <vt:i4>0</vt:i4>
      </vt:variant>
      <vt:variant>
        <vt:i4>5</vt:i4>
      </vt:variant>
      <vt:variant>
        <vt:lpwstr/>
      </vt:variant>
      <vt:variant>
        <vt:lpwstr>_Toc201632427</vt:lpwstr>
      </vt:variant>
      <vt:variant>
        <vt:i4>1114164</vt:i4>
      </vt:variant>
      <vt:variant>
        <vt:i4>128</vt:i4>
      </vt:variant>
      <vt:variant>
        <vt:i4>0</vt:i4>
      </vt:variant>
      <vt:variant>
        <vt:i4>5</vt:i4>
      </vt:variant>
      <vt:variant>
        <vt:lpwstr/>
      </vt:variant>
      <vt:variant>
        <vt:lpwstr>_Toc201632426</vt:lpwstr>
      </vt:variant>
      <vt:variant>
        <vt:i4>1114164</vt:i4>
      </vt:variant>
      <vt:variant>
        <vt:i4>122</vt:i4>
      </vt:variant>
      <vt:variant>
        <vt:i4>0</vt:i4>
      </vt:variant>
      <vt:variant>
        <vt:i4>5</vt:i4>
      </vt:variant>
      <vt:variant>
        <vt:lpwstr/>
      </vt:variant>
      <vt:variant>
        <vt:lpwstr>_Toc201632425</vt:lpwstr>
      </vt:variant>
      <vt:variant>
        <vt:i4>1114164</vt:i4>
      </vt:variant>
      <vt:variant>
        <vt:i4>116</vt:i4>
      </vt:variant>
      <vt:variant>
        <vt:i4>0</vt:i4>
      </vt:variant>
      <vt:variant>
        <vt:i4>5</vt:i4>
      </vt:variant>
      <vt:variant>
        <vt:lpwstr/>
      </vt:variant>
      <vt:variant>
        <vt:lpwstr>_Toc201632424</vt:lpwstr>
      </vt:variant>
      <vt:variant>
        <vt:i4>1114164</vt:i4>
      </vt:variant>
      <vt:variant>
        <vt:i4>110</vt:i4>
      </vt:variant>
      <vt:variant>
        <vt:i4>0</vt:i4>
      </vt:variant>
      <vt:variant>
        <vt:i4>5</vt:i4>
      </vt:variant>
      <vt:variant>
        <vt:lpwstr/>
      </vt:variant>
      <vt:variant>
        <vt:lpwstr>_Toc201632423</vt:lpwstr>
      </vt:variant>
      <vt:variant>
        <vt:i4>1114164</vt:i4>
      </vt:variant>
      <vt:variant>
        <vt:i4>104</vt:i4>
      </vt:variant>
      <vt:variant>
        <vt:i4>0</vt:i4>
      </vt:variant>
      <vt:variant>
        <vt:i4>5</vt:i4>
      </vt:variant>
      <vt:variant>
        <vt:lpwstr/>
      </vt:variant>
      <vt:variant>
        <vt:lpwstr>_Toc201632422</vt:lpwstr>
      </vt:variant>
      <vt:variant>
        <vt:i4>1114164</vt:i4>
      </vt:variant>
      <vt:variant>
        <vt:i4>98</vt:i4>
      </vt:variant>
      <vt:variant>
        <vt:i4>0</vt:i4>
      </vt:variant>
      <vt:variant>
        <vt:i4>5</vt:i4>
      </vt:variant>
      <vt:variant>
        <vt:lpwstr/>
      </vt:variant>
      <vt:variant>
        <vt:lpwstr>_Toc201632421</vt:lpwstr>
      </vt:variant>
      <vt:variant>
        <vt:i4>1114164</vt:i4>
      </vt:variant>
      <vt:variant>
        <vt:i4>92</vt:i4>
      </vt:variant>
      <vt:variant>
        <vt:i4>0</vt:i4>
      </vt:variant>
      <vt:variant>
        <vt:i4>5</vt:i4>
      </vt:variant>
      <vt:variant>
        <vt:lpwstr/>
      </vt:variant>
      <vt:variant>
        <vt:lpwstr>_Toc201632420</vt:lpwstr>
      </vt:variant>
      <vt:variant>
        <vt:i4>1179700</vt:i4>
      </vt:variant>
      <vt:variant>
        <vt:i4>86</vt:i4>
      </vt:variant>
      <vt:variant>
        <vt:i4>0</vt:i4>
      </vt:variant>
      <vt:variant>
        <vt:i4>5</vt:i4>
      </vt:variant>
      <vt:variant>
        <vt:lpwstr/>
      </vt:variant>
      <vt:variant>
        <vt:lpwstr>_Toc201632419</vt:lpwstr>
      </vt:variant>
      <vt:variant>
        <vt:i4>1179700</vt:i4>
      </vt:variant>
      <vt:variant>
        <vt:i4>80</vt:i4>
      </vt:variant>
      <vt:variant>
        <vt:i4>0</vt:i4>
      </vt:variant>
      <vt:variant>
        <vt:i4>5</vt:i4>
      </vt:variant>
      <vt:variant>
        <vt:lpwstr/>
      </vt:variant>
      <vt:variant>
        <vt:lpwstr>_Toc201632418</vt:lpwstr>
      </vt:variant>
      <vt:variant>
        <vt:i4>1179700</vt:i4>
      </vt:variant>
      <vt:variant>
        <vt:i4>74</vt:i4>
      </vt:variant>
      <vt:variant>
        <vt:i4>0</vt:i4>
      </vt:variant>
      <vt:variant>
        <vt:i4>5</vt:i4>
      </vt:variant>
      <vt:variant>
        <vt:lpwstr/>
      </vt:variant>
      <vt:variant>
        <vt:lpwstr>_Toc201632417</vt:lpwstr>
      </vt:variant>
      <vt:variant>
        <vt:i4>1179700</vt:i4>
      </vt:variant>
      <vt:variant>
        <vt:i4>68</vt:i4>
      </vt:variant>
      <vt:variant>
        <vt:i4>0</vt:i4>
      </vt:variant>
      <vt:variant>
        <vt:i4>5</vt:i4>
      </vt:variant>
      <vt:variant>
        <vt:lpwstr/>
      </vt:variant>
      <vt:variant>
        <vt:lpwstr>_Toc201632416</vt:lpwstr>
      </vt:variant>
      <vt:variant>
        <vt:i4>1179700</vt:i4>
      </vt:variant>
      <vt:variant>
        <vt:i4>62</vt:i4>
      </vt:variant>
      <vt:variant>
        <vt:i4>0</vt:i4>
      </vt:variant>
      <vt:variant>
        <vt:i4>5</vt:i4>
      </vt:variant>
      <vt:variant>
        <vt:lpwstr/>
      </vt:variant>
      <vt:variant>
        <vt:lpwstr>_Toc201632415</vt:lpwstr>
      </vt:variant>
      <vt:variant>
        <vt:i4>1179700</vt:i4>
      </vt:variant>
      <vt:variant>
        <vt:i4>56</vt:i4>
      </vt:variant>
      <vt:variant>
        <vt:i4>0</vt:i4>
      </vt:variant>
      <vt:variant>
        <vt:i4>5</vt:i4>
      </vt:variant>
      <vt:variant>
        <vt:lpwstr/>
      </vt:variant>
      <vt:variant>
        <vt:lpwstr>_Toc201632414</vt:lpwstr>
      </vt:variant>
      <vt:variant>
        <vt:i4>1179700</vt:i4>
      </vt:variant>
      <vt:variant>
        <vt:i4>50</vt:i4>
      </vt:variant>
      <vt:variant>
        <vt:i4>0</vt:i4>
      </vt:variant>
      <vt:variant>
        <vt:i4>5</vt:i4>
      </vt:variant>
      <vt:variant>
        <vt:lpwstr/>
      </vt:variant>
      <vt:variant>
        <vt:lpwstr>_Toc201632413</vt:lpwstr>
      </vt:variant>
      <vt:variant>
        <vt:i4>1179700</vt:i4>
      </vt:variant>
      <vt:variant>
        <vt:i4>44</vt:i4>
      </vt:variant>
      <vt:variant>
        <vt:i4>0</vt:i4>
      </vt:variant>
      <vt:variant>
        <vt:i4>5</vt:i4>
      </vt:variant>
      <vt:variant>
        <vt:lpwstr/>
      </vt:variant>
      <vt:variant>
        <vt:lpwstr>_Toc201632412</vt:lpwstr>
      </vt:variant>
      <vt:variant>
        <vt:i4>1179700</vt:i4>
      </vt:variant>
      <vt:variant>
        <vt:i4>38</vt:i4>
      </vt:variant>
      <vt:variant>
        <vt:i4>0</vt:i4>
      </vt:variant>
      <vt:variant>
        <vt:i4>5</vt:i4>
      </vt:variant>
      <vt:variant>
        <vt:lpwstr/>
      </vt:variant>
      <vt:variant>
        <vt:lpwstr>_Toc201632411</vt:lpwstr>
      </vt:variant>
      <vt:variant>
        <vt:i4>1179700</vt:i4>
      </vt:variant>
      <vt:variant>
        <vt:i4>32</vt:i4>
      </vt:variant>
      <vt:variant>
        <vt:i4>0</vt:i4>
      </vt:variant>
      <vt:variant>
        <vt:i4>5</vt:i4>
      </vt:variant>
      <vt:variant>
        <vt:lpwstr/>
      </vt:variant>
      <vt:variant>
        <vt:lpwstr>_Toc201632410</vt:lpwstr>
      </vt:variant>
      <vt:variant>
        <vt:i4>1245236</vt:i4>
      </vt:variant>
      <vt:variant>
        <vt:i4>26</vt:i4>
      </vt:variant>
      <vt:variant>
        <vt:i4>0</vt:i4>
      </vt:variant>
      <vt:variant>
        <vt:i4>5</vt:i4>
      </vt:variant>
      <vt:variant>
        <vt:lpwstr/>
      </vt:variant>
      <vt:variant>
        <vt:lpwstr>_Toc201632409</vt:lpwstr>
      </vt:variant>
      <vt:variant>
        <vt:i4>1245236</vt:i4>
      </vt:variant>
      <vt:variant>
        <vt:i4>20</vt:i4>
      </vt:variant>
      <vt:variant>
        <vt:i4>0</vt:i4>
      </vt:variant>
      <vt:variant>
        <vt:i4>5</vt:i4>
      </vt:variant>
      <vt:variant>
        <vt:lpwstr/>
      </vt:variant>
      <vt:variant>
        <vt:lpwstr>_Toc201632408</vt:lpwstr>
      </vt:variant>
      <vt:variant>
        <vt:i4>1245236</vt:i4>
      </vt:variant>
      <vt:variant>
        <vt:i4>14</vt:i4>
      </vt:variant>
      <vt:variant>
        <vt:i4>0</vt:i4>
      </vt:variant>
      <vt:variant>
        <vt:i4>5</vt:i4>
      </vt:variant>
      <vt:variant>
        <vt:lpwstr/>
      </vt:variant>
      <vt:variant>
        <vt:lpwstr>_Toc201632407</vt:lpwstr>
      </vt:variant>
      <vt:variant>
        <vt:i4>1245236</vt:i4>
      </vt:variant>
      <vt:variant>
        <vt:i4>8</vt:i4>
      </vt:variant>
      <vt:variant>
        <vt:i4>0</vt:i4>
      </vt:variant>
      <vt:variant>
        <vt:i4>5</vt:i4>
      </vt:variant>
      <vt:variant>
        <vt:lpwstr/>
      </vt:variant>
      <vt:variant>
        <vt:lpwstr>_Toc201632406</vt:lpwstr>
      </vt:variant>
      <vt:variant>
        <vt:i4>1245236</vt:i4>
      </vt:variant>
      <vt:variant>
        <vt:i4>2</vt:i4>
      </vt:variant>
      <vt:variant>
        <vt:i4>0</vt:i4>
      </vt:variant>
      <vt:variant>
        <vt:i4>5</vt:i4>
      </vt:variant>
      <vt:variant>
        <vt:lpwstr/>
      </vt:variant>
      <vt:variant>
        <vt:lpwstr>_Toc201632405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Informativo</dc:title>
  <dc:subject>Gestione Progetti Finanziati</dc:subject>
  <dc:creator>Antonio Genovese</dc:creator>
  <cp:lastModifiedBy>battistella</cp:lastModifiedBy>
  <cp:revision>76</cp:revision>
  <cp:lastPrinted>2012-01-25T13:35:00Z</cp:lastPrinted>
  <dcterms:created xsi:type="dcterms:W3CDTF">2012-02-01T15:23:00Z</dcterms:created>
  <dcterms:modified xsi:type="dcterms:W3CDTF">2012-02-02T12:22:00Z</dcterms:modified>
</cp:coreProperties>
</file>