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977BE" w14:textId="2DA3DA7C" w:rsidR="3AEC3262" w:rsidRPr="0009521B" w:rsidRDefault="123B4AAC" w:rsidP="0009521B">
      <w:pPr>
        <w:pStyle w:val="Titolo1"/>
        <w:jc w:val="center"/>
        <w:rPr>
          <w:lang w:val="it-IT"/>
        </w:rPr>
      </w:pPr>
      <w:r w:rsidRPr="0009521B">
        <w:rPr>
          <w:lang w:val="it-IT"/>
        </w:rPr>
        <w:t xml:space="preserve">Proposta </w:t>
      </w:r>
      <w:r w:rsidR="6F28FB87" w:rsidRPr="0009521B">
        <w:rPr>
          <w:lang w:val="it-IT"/>
        </w:rPr>
        <w:t>di un “Ufficio RUP”</w:t>
      </w:r>
      <w:r w:rsidRPr="0009521B">
        <w:rPr>
          <w:lang w:val="it-IT"/>
        </w:rPr>
        <w:t xml:space="preserve"> in </w:t>
      </w:r>
      <w:r w:rsidR="0073696F" w:rsidRPr="0009521B">
        <w:rPr>
          <w:lang w:val="it-IT"/>
        </w:rPr>
        <w:t>pochi</w:t>
      </w:r>
      <w:r w:rsidR="3267C738" w:rsidRPr="0009521B">
        <w:rPr>
          <w:lang w:val="it-IT"/>
        </w:rPr>
        <w:t xml:space="preserve"> </w:t>
      </w:r>
      <w:r w:rsidRPr="0009521B">
        <w:rPr>
          <w:lang w:val="it-IT"/>
        </w:rPr>
        <w:t>semplici punti</w:t>
      </w:r>
    </w:p>
    <w:p w14:paraId="0F553910" w14:textId="550BB0F5" w:rsidR="00106FB4" w:rsidRDefault="00873D37" w:rsidP="00873D37">
      <w:pPr>
        <w:jc w:val="both"/>
        <w:rPr>
          <w:lang w:val="it-IT"/>
        </w:rPr>
      </w:pPr>
      <w:r>
        <w:rPr>
          <w:lang w:val="it-IT"/>
        </w:rPr>
        <w:t>L</w:t>
      </w:r>
      <w:r w:rsidRPr="45AF1ECE">
        <w:rPr>
          <w:lang w:val="it-IT"/>
        </w:rPr>
        <w:t xml:space="preserve">’assemblea dei rappresentanti </w:t>
      </w:r>
      <w:r>
        <w:rPr>
          <w:lang w:val="it-IT"/>
        </w:rPr>
        <w:t>dei R&amp;T</w:t>
      </w:r>
      <w:r w:rsidR="008F7B44">
        <w:rPr>
          <w:lang w:val="it-IT"/>
        </w:rPr>
        <w:t>,</w:t>
      </w:r>
      <w:r>
        <w:rPr>
          <w:lang w:val="it-IT"/>
        </w:rPr>
        <w:t xml:space="preserve"> registrato il disagio de</w:t>
      </w:r>
      <w:r w:rsidR="0D464246" w:rsidRPr="45AF1ECE">
        <w:rPr>
          <w:lang w:val="it-IT"/>
        </w:rPr>
        <w:t>l personale ricercatore e tecnologo sul</w:t>
      </w:r>
      <w:r w:rsidR="00D84AE4">
        <w:rPr>
          <w:lang w:val="it-IT"/>
        </w:rPr>
        <w:t xml:space="preserve"> peso </w:t>
      </w:r>
      <w:r>
        <w:rPr>
          <w:lang w:val="it-IT"/>
        </w:rPr>
        <w:t>crescente che i</w:t>
      </w:r>
      <w:r w:rsidR="0D464246" w:rsidRPr="45AF1ECE">
        <w:rPr>
          <w:lang w:val="it-IT"/>
        </w:rPr>
        <w:t>l ruolo di RUP</w:t>
      </w:r>
      <w:r w:rsidR="5CFC32AF" w:rsidRPr="45AF1ECE">
        <w:rPr>
          <w:lang w:val="it-IT"/>
        </w:rPr>
        <w:t xml:space="preserve"> </w:t>
      </w:r>
      <w:r>
        <w:rPr>
          <w:lang w:val="it-IT"/>
        </w:rPr>
        <w:t xml:space="preserve">ha </w:t>
      </w:r>
      <w:r w:rsidR="5CFC32AF" w:rsidRPr="45AF1ECE">
        <w:rPr>
          <w:lang w:val="it-IT"/>
        </w:rPr>
        <w:t xml:space="preserve">all’interno </w:t>
      </w:r>
      <w:r w:rsidR="00D84AE4">
        <w:rPr>
          <w:lang w:val="it-IT"/>
        </w:rPr>
        <w:t>della loro attività n</w:t>
      </w:r>
      <w:r w:rsidR="5CFC32AF" w:rsidRPr="45AF1ECE">
        <w:rPr>
          <w:lang w:val="it-IT"/>
        </w:rPr>
        <w:t>ell’Ente</w:t>
      </w:r>
      <w:r w:rsidR="225338C6" w:rsidRPr="45AF1ECE">
        <w:rPr>
          <w:lang w:val="it-IT"/>
        </w:rPr>
        <w:t>,</w:t>
      </w:r>
      <w:r w:rsidR="5CFC32AF" w:rsidRPr="45AF1ECE">
        <w:rPr>
          <w:lang w:val="it-IT"/>
        </w:rPr>
        <w:t xml:space="preserve"> </w:t>
      </w:r>
      <w:r>
        <w:rPr>
          <w:lang w:val="it-IT"/>
        </w:rPr>
        <w:t xml:space="preserve">ha sottoposto </w:t>
      </w:r>
      <w:r w:rsidR="5CFC32AF" w:rsidRPr="45AF1ECE">
        <w:rPr>
          <w:lang w:val="it-IT"/>
        </w:rPr>
        <w:t>alle varie sezioni un sondaggio</w:t>
      </w:r>
      <w:r w:rsidR="28820E32" w:rsidRPr="45AF1ECE">
        <w:rPr>
          <w:lang w:val="it-IT"/>
        </w:rPr>
        <w:t xml:space="preserve"> </w:t>
      </w:r>
      <w:r>
        <w:rPr>
          <w:lang w:val="it-IT"/>
        </w:rPr>
        <w:t xml:space="preserve">informale, </w:t>
      </w:r>
      <w:r w:rsidR="28820E32" w:rsidRPr="45AF1ECE">
        <w:rPr>
          <w:lang w:val="it-IT"/>
        </w:rPr>
        <w:t xml:space="preserve">per </w:t>
      </w:r>
      <w:r w:rsidR="008F7B44">
        <w:rPr>
          <w:lang w:val="it-IT"/>
        </w:rPr>
        <w:t>rilevare</w:t>
      </w:r>
      <w:r w:rsidR="28820E32" w:rsidRPr="45AF1ECE">
        <w:rPr>
          <w:lang w:val="it-IT"/>
        </w:rPr>
        <w:t xml:space="preserve"> le maggiori criticità riscontrate</w:t>
      </w:r>
      <w:r w:rsidR="40509352" w:rsidRPr="45AF1ECE">
        <w:rPr>
          <w:lang w:val="it-IT"/>
        </w:rPr>
        <w:t xml:space="preserve"> ed individuare possibili aree di intervento</w:t>
      </w:r>
      <w:r w:rsidR="28820E32" w:rsidRPr="45AF1ECE">
        <w:rPr>
          <w:lang w:val="it-IT"/>
        </w:rPr>
        <w:t xml:space="preserve">. </w:t>
      </w:r>
    </w:p>
    <w:p w14:paraId="0EF98DA5" w14:textId="34F61189" w:rsidR="2BA26CD8" w:rsidRDefault="28820E32" w:rsidP="00873D37">
      <w:pPr>
        <w:jc w:val="both"/>
        <w:rPr>
          <w:lang w:val="it-IT"/>
        </w:rPr>
      </w:pPr>
      <w:r w:rsidRPr="45AF1ECE">
        <w:rPr>
          <w:lang w:val="it-IT"/>
        </w:rPr>
        <w:t xml:space="preserve">Un gruppo di lavoro </w:t>
      </w:r>
      <w:r w:rsidR="00106FB4">
        <w:rPr>
          <w:lang w:val="it-IT"/>
        </w:rPr>
        <w:t>interno all’assemblea dei R&amp;T</w:t>
      </w:r>
      <w:r w:rsidR="00106FB4" w:rsidRPr="45AF1ECE">
        <w:rPr>
          <w:lang w:val="it-IT"/>
        </w:rPr>
        <w:t xml:space="preserve"> </w:t>
      </w:r>
      <w:r w:rsidRPr="45AF1ECE">
        <w:rPr>
          <w:lang w:val="it-IT"/>
        </w:rPr>
        <w:t>ha analizzato i risultati del sondaggio nel tentativo di creare una proposta operativa</w:t>
      </w:r>
      <w:r w:rsidR="4A85CB8D" w:rsidRPr="45AF1ECE">
        <w:rPr>
          <w:lang w:val="it-IT"/>
        </w:rPr>
        <w:t xml:space="preserve"> e migliorativa, che si articola nei cinque punti qui </w:t>
      </w:r>
      <w:r w:rsidR="00EA2912" w:rsidRPr="45AF1ECE">
        <w:rPr>
          <w:lang w:val="it-IT"/>
        </w:rPr>
        <w:t>sotto</w:t>
      </w:r>
      <w:r w:rsidR="00EA2912">
        <w:rPr>
          <w:lang w:val="it-IT"/>
        </w:rPr>
        <w:t>elencati</w:t>
      </w:r>
      <w:r w:rsidR="4A85CB8D" w:rsidRPr="45AF1ECE">
        <w:rPr>
          <w:lang w:val="it-IT"/>
        </w:rPr>
        <w:t>.</w:t>
      </w:r>
    </w:p>
    <w:p w14:paraId="5A452C72" w14:textId="77777777" w:rsidR="001C719B" w:rsidRPr="001C719B" w:rsidRDefault="001C719B" w:rsidP="001C719B">
      <w:pPr>
        <w:pStyle w:val="Paragrafoelenco"/>
        <w:numPr>
          <w:ilvl w:val="0"/>
          <w:numId w:val="1"/>
        </w:numPr>
        <w:rPr>
          <w:lang w:val="it-IT"/>
        </w:rPr>
      </w:pPr>
      <w:r w:rsidRPr="001C719B">
        <w:rPr>
          <w:b/>
          <w:bCs/>
          <w:lang w:val="it-IT"/>
        </w:rPr>
        <w:t xml:space="preserve">Piccoli acquisti </w:t>
      </w:r>
    </w:p>
    <w:p w14:paraId="2BB9EC00" w14:textId="6AE02E65" w:rsidR="001C719B" w:rsidRPr="001C719B" w:rsidRDefault="001C719B" w:rsidP="00E0610A">
      <w:pPr>
        <w:pStyle w:val="Paragrafoelenco"/>
        <w:ind w:left="0"/>
        <w:jc w:val="both"/>
        <w:rPr>
          <w:lang w:val="it-IT"/>
        </w:rPr>
      </w:pPr>
      <w:r w:rsidRPr="001C719B">
        <w:rPr>
          <w:lang w:val="it-IT"/>
        </w:rPr>
        <w:t xml:space="preserve">Si può notare come la competenza di Ricercatori e Tecnologi è poco rilevante nel caso di </w:t>
      </w:r>
      <w:r w:rsidR="00B770E0">
        <w:rPr>
          <w:lang w:val="it-IT"/>
        </w:rPr>
        <w:t xml:space="preserve">piccoli </w:t>
      </w:r>
      <w:r w:rsidRPr="001C719B">
        <w:rPr>
          <w:lang w:val="it-IT"/>
        </w:rPr>
        <w:t xml:space="preserve">acquisti di routine. In caso di cataloghi o importi di piccola entità, </w:t>
      </w:r>
      <w:r w:rsidR="009F77BE" w:rsidRPr="001C719B">
        <w:rPr>
          <w:lang w:val="it-IT"/>
        </w:rPr>
        <w:t xml:space="preserve">la singola procedura </w:t>
      </w:r>
      <w:r w:rsidRPr="001C719B">
        <w:rPr>
          <w:lang w:val="it-IT"/>
        </w:rPr>
        <w:t xml:space="preserve">è quasi esclusivamente </w:t>
      </w:r>
      <w:r w:rsidR="009F77BE">
        <w:rPr>
          <w:lang w:val="it-IT"/>
        </w:rPr>
        <w:t xml:space="preserve">di tipo </w:t>
      </w:r>
      <w:r w:rsidRPr="001C719B">
        <w:rPr>
          <w:lang w:val="it-IT"/>
        </w:rPr>
        <w:t xml:space="preserve">amministrativo (portale RDA, MEPA, scrittura dei documenti necessari, </w:t>
      </w:r>
      <w:r w:rsidR="009F77BE">
        <w:rPr>
          <w:lang w:val="it-IT"/>
        </w:rPr>
        <w:t>t</w:t>
      </w:r>
      <w:r w:rsidRPr="001C719B">
        <w:rPr>
          <w:lang w:val="it-IT"/>
        </w:rPr>
        <w:t xml:space="preserve">emplate) e sempre uguale a prescindere dalla categoria merceologica materia dell'acquisto. </w:t>
      </w:r>
    </w:p>
    <w:p w14:paraId="1E1B0A40" w14:textId="5F052489" w:rsidR="00A44F9A" w:rsidRDefault="001C719B" w:rsidP="00B770E0">
      <w:pPr>
        <w:jc w:val="both"/>
        <w:rPr>
          <w:lang w:val="it-IT"/>
        </w:rPr>
      </w:pPr>
      <w:r w:rsidRPr="45AF1ECE">
        <w:rPr>
          <w:lang w:val="it-IT"/>
        </w:rPr>
        <w:t xml:space="preserve">Si propone di incaricare, per ciascuna sezione, un RUP di formazione amministrativa per tutti gli acquisti di bassa entità (e.g. &lt;5k€) o che non richiedano competenze scientifiche o tecnologiche (esempi: catering, cartoleria). Questo RUP prenderà in carico tali richieste, consultando, qualora necessario, un esperto sulla parte di scheda tecnica o capitolato equivalente. </w:t>
      </w:r>
    </w:p>
    <w:p w14:paraId="2F696E62" w14:textId="63578D5C" w:rsidR="001C719B" w:rsidRDefault="001C719B" w:rsidP="00B770E0">
      <w:pPr>
        <w:jc w:val="both"/>
        <w:rPr>
          <w:lang w:val="it-IT"/>
        </w:rPr>
      </w:pPr>
      <w:r w:rsidRPr="45AF1ECE">
        <w:rPr>
          <w:lang w:val="it-IT"/>
        </w:rPr>
        <w:t>Per acquisti di carattere generico, si suggerisce di considerare l’ampliamento delle categorie merceologiche da includere nelle convenzioni</w:t>
      </w:r>
      <w:r w:rsidR="00A44F9A">
        <w:rPr>
          <w:lang w:val="it-IT"/>
        </w:rPr>
        <w:t xml:space="preserve"> nazionali</w:t>
      </w:r>
      <w:r w:rsidRPr="45AF1ECE">
        <w:rPr>
          <w:lang w:val="it-IT"/>
        </w:rPr>
        <w:t xml:space="preserve">. </w:t>
      </w:r>
    </w:p>
    <w:p w14:paraId="175FA783" w14:textId="77777777" w:rsidR="003C1F8E" w:rsidRPr="003C1F8E" w:rsidRDefault="13935F58" w:rsidP="00A44F9A">
      <w:pPr>
        <w:pStyle w:val="Paragrafoelenco"/>
        <w:numPr>
          <w:ilvl w:val="0"/>
          <w:numId w:val="1"/>
        </w:numPr>
        <w:jc w:val="both"/>
        <w:rPr>
          <w:lang w:val="it-IT"/>
        </w:rPr>
      </w:pPr>
      <w:r w:rsidRPr="003C1F8E">
        <w:rPr>
          <w:b/>
          <w:bCs/>
          <w:lang w:val="it-IT"/>
        </w:rPr>
        <w:t>Istituzione di un Ufficio RUP locale</w:t>
      </w:r>
      <w:r w:rsidR="4DE9EA94" w:rsidRPr="003C1F8E">
        <w:rPr>
          <w:b/>
          <w:bCs/>
          <w:lang w:val="it-IT"/>
        </w:rPr>
        <w:t xml:space="preserve"> in </w:t>
      </w:r>
      <w:r w:rsidRPr="003C1F8E">
        <w:rPr>
          <w:b/>
          <w:bCs/>
          <w:lang w:val="it-IT"/>
        </w:rPr>
        <w:t>ogni sezio</w:t>
      </w:r>
      <w:r w:rsidR="003C1F8E">
        <w:rPr>
          <w:b/>
          <w:bCs/>
          <w:lang w:val="it-IT"/>
        </w:rPr>
        <w:t>ne</w:t>
      </w:r>
    </w:p>
    <w:p w14:paraId="6FEB6AED" w14:textId="479978B8" w:rsidR="00A44F9A" w:rsidRPr="003C1F8E" w:rsidRDefault="400A37B3" w:rsidP="003C1F8E">
      <w:pPr>
        <w:jc w:val="both"/>
        <w:rPr>
          <w:lang w:val="it-IT"/>
        </w:rPr>
      </w:pPr>
      <w:r w:rsidRPr="003C1F8E">
        <w:rPr>
          <w:lang w:val="it-IT"/>
        </w:rPr>
        <w:t>Molti Ricercatori e Tecnologi hanno espresso la necessità di potersi rivolgere</w:t>
      </w:r>
      <w:r w:rsidR="003C1F8E">
        <w:rPr>
          <w:lang w:val="it-IT"/>
        </w:rPr>
        <w:t xml:space="preserve">, </w:t>
      </w:r>
      <w:r w:rsidR="4487C76C" w:rsidRPr="003C1F8E">
        <w:rPr>
          <w:lang w:val="it-IT"/>
        </w:rPr>
        <w:t>per tutto ciò che non è loro stretta competenza</w:t>
      </w:r>
      <w:r w:rsidR="003C1F8E">
        <w:rPr>
          <w:lang w:val="it-IT"/>
        </w:rPr>
        <w:t>, a</w:t>
      </w:r>
      <w:r w:rsidR="0076B1A9" w:rsidRPr="003C1F8E">
        <w:rPr>
          <w:lang w:val="it-IT"/>
        </w:rPr>
        <w:t xml:space="preserve"> un “ufficio RUP”</w:t>
      </w:r>
      <w:r w:rsidR="6FEBD3A5" w:rsidRPr="003C1F8E">
        <w:rPr>
          <w:lang w:val="it-IT"/>
        </w:rPr>
        <w:t>, da intendersi come un’estensione de</w:t>
      </w:r>
      <w:r w:rsidR="007B7041" w:rsidRPr="003C1F8E">
        <w:rPr>
          <w:lang w:val="it-IT"/>
        </w:rPr>
        <w:t>ll’</w:t>
      </w:r>
      <w:r w:rsidR="6FEBD3A5" w:rsidRPr="003C1F8E">
        <w:rPr>
          <w:lang w:val="it-IT"/>
        </w:rPr>
        <w:t>Uffici</w:t>
      </w:r>
      <w:r w:rsidR="287D1342" w:rsidRPr="003C1F8E">
        <w:rPr>
          <w:lang w:val="it-IT"/>
        </w:rPr>
        <w:t>o</w:t>
      </w:r>
      <w:r w:rsidR="6FEBD3A5" w:rsidRPr="003C1F8E">
        <w:rPr>
          <w:lang w:val="it-IT"/>
        </w:rPr>
        <w:t xml:space="preserve"> Acquisti, </w:t>
      </w:r>
      <w:r w:rsidR="0076B1A9" w:rsidRPr="003C1F8E">
        <w:rPr>
          <w:lang w:val="it-IT"/>
        </w:rPr>
        <w:t xml:space="preserve">che </w:t>
      </w:r>
      <w:r w:rsidR="00A44F9A" w:rsidRPr="003C1F8E">
        <w:rPr>
          <w:lang w:val="it-IT"/>
        </w:rPr>
        <w:t>possa, oltre</w:t>
      </w:r>
      <w:r w:rsidR="28E98DE4" w:rsidRPr="003C1F8E">
        <w:rPr>
          <w:lang w:val="it-IT"/>
        </w:rPr>
        <w:t xml:space="preserve"> ai compiti attualmente svolti</w:t>
      </w:r>
      <w:r w:rsidR="6ED273AE" w:rsidRPr="003C1F8E">
        <w:rPr>
          <w:lang w:val="it-IT"/>
        </w:rPr>
        <w:t xml:space="preserve"> (Help Desk</w:t>
      </w:r>
      <w:r w:rsidR="73D62A09" w:rsidRPr="003C1F8E">
        <w:rPr>
          <w:lang w:val="it-IT"/>
        </w:rPr>
        <w:t>, supporto alle fasi di aggiudicazione,</w:t>
      </w:r>
      <w:r w:rsidR="164C6854" w:rsidRPr="003C1F8E">
        <w:rPr>
          <w:lang w:val="it-IT"/>
        </w:rPr>
        <w:t xml:space="preserve"> trasmissione documentazione all’OE</w:t>
      </w:r>
      <w:r w:rsidR="73D62A09" w:rsidRPr="003C1F8E">
        <w:rPr>
          <w:lang w:val="it-IT"/>
        </w:rPr>
        <w:t>),</w:t>
      </w:r>
      <w:r w:rsidR="6ED273AE" w:rsidRPr="003C1F8E">
        <w:rPr>
          <w:lang w:val="it-IT"/>
        </w:rPr>
        <w:t xml:space="preserve"> </w:t>
      </w:r>
      <w:r w:rsidR="0076B1A9" w:rsidRPr="003C1F8E">
        <w:rPr>
          <w:lang w:val="it-IT"/>
        </w:rPr>
        <w:t xml:space="preserve">farsi carico di </w:t>
      </w:r>
      <w:r w:rsidR="0ABA9F5D" w:rsidRPr="003C1F8E">
        <w:rPr>
          <w:lang w:val="it-IT"/>
        </w:rPr>
        <w:t xml:space="preserve">acquisti semplici e con limitata rilevanza scientifica o </w:t>
      </w:r>
      <w:r w:rsidR="003C1F8E" w:rsidRPr="003C1F8E">
        <w:rPr>
          <w:lang w:val="it-IT"/>
        </w:rPr>
        <w:t>tecnologica,</w:t>
      </w:r>
      <w:r w:rsidR="0076B1A9" w:rsidRPr="003C1F8E">
        <w:rPr>
          <w:lang w:val="it-IT"/>
        </w:rPr>
        <w:t xml:space="preserve"> in particolar modo </w:t>
      </w:r>
      <w:r w:rsidR="1272793F" w:rsidRPr="003C1F8E">
        <w:rPr>
          <w:lang w:val="it-IT"/>
        </w:rPr>
        <w:t>di</w:t>
      </w:r>
      <w:r w:rsidR="0076B1A9" w:rsidRPr="003C1F8E">
        <w:rPr>
          <w:lang w:val="it-IT"/>
        </w:rPr>
        <w:t xml:space="preserve"> tutti gli aspetti burocratici amministrativi. </w:t>
      </w:r>
    </w:p>
    <w:p w14:paraId="6E6895C8" w14:textId="5C6AF1B9" w:rsidR="00E0610A" w:rsidRPr="004B7F1B" w:rsidRDefault="00E0610A" w:rsidP="00A44F9A">
      <w:pPr>
        <w:jc w:val="both"/>
        <w:rPr>
          <w:lang w:val="it-IT"/>
        </w:rPr>
      </w:pPr>
      <w:r w:rsidRPr="004B7F1B">
        <w:rPr>
          <w:lang w:val="it-IT"/>
        </w:rPr>
        <w:t xml:space="preserve">Tali uffici potrebbero essere </w:t>
      </w:r>
      <w:r w:rsidR="004B7F1B" w:rsidRPr="004B7F1B">
        <w:rPr>
          <w:lang w:val="it-IT"/>
        </w:rPr>
        <w:t xml:space="preserve">organizzati </w:t>
      </w:r>
      <w:r w:rsidR="004B7F1B">
        <w:rPr>
          <w:lang w:val="it-IT"/>
        </w:rPr>
        <w:t xml:space="preserve">con </w:t>
      </w:r>
      <w:r w:rsidR="004B7F1B" w:rsidRPr="004B7F1B">
        <w:rPr>
          <w:lang w:val="it-IT"/>
        </w:rPr>
        <w:t xml:space="preserve">componenti sia di estrazione amministrativa che con competenze </w:t>
      </w:r>
      <w:r w:rsidRPr="004B7F1B">
        <w:rPr>
          <w:lang w:val="it-IT"/>
        </w:rPr>
        <w:t>scientifiche e tecniche, che possano ruotare a seconda delle esigenze specifiche degli ordini da eseguire.</w:t>
      </w:r>
    </w:p>
    <w:p w14:paraId="5B1E856C" w14:textId="532BAAE4" w:rsidR="00E0610A" w:rsidRDefault="004B7F1B" w:rsidP="00A44F9A">
      <w:pPr>
        <w:jc w:val="both"/>
        <w:rPr>
          <w:lang w:val="it-IT"/>
        </w:rPr>
      </w:pPr>
      <w:r>
        <w:rPr>
          <w:i/>
          <w:iCs/>
          <w:lang w:val="it-IT"/>
        </w:rPr>
        <w:t>(</w:t>
      </w:r>
      <w:r w:rsidR="00E0610A" w:rsidRPr="00D84AE4">
        <w:rPr>
          <w:i/>
          <w:iCs/>
          <w:lang w:val="it-IT"/>
        </w:rPr>
        <w:t>Sarebbe auspicabile avere tale ufficio localmente in ogni sezione, ma tenuto conto della diversità delle sedi INFN, si potrebbe considerare anche l’ipotesi di uffici RUP, raggruppati, per aree geografiche oppure per dimensioni delle sedi</w:t>
      </w:r>
      <w:r>
        <w:rPr>
          <w:i/>
          <w:iCs/>
          <w:lang w:val="it-IT"/>
        </w:rPr>
        <w:t>)</w:t>
      </w:r>
      <w:r w:rsidR="00E0610A" w:rsidRPr="00301B7E">
        <w:rPr>
          <w:lang w:val="it-IT"/>
        </w:rPr>
        <w:t>.</w:t>
      </w:r>
    </w:p>
    <w:p w14:paraId="1C99BEB0" w14:textId="58FEC775" w:rsidR="781A34E3" w:rsidRPr="00A44F9A" w:rsidRDefault="6FEFC074" w:rsidP="00A44F9A">
      <w:pPr>
        <w:pStyle w:val="Paragrafoelenco"/>
        <w:numPr>
          <w:ilvl w:val="0"/>
          <w:numId w:val="1"/>
        </w:numPr>
        <w:jc w:val="both"/>
        <w:rPr>
          <w:b/>
          <w:bCs/>
          <w:lang w:val="it-IT"/>
        </w:rPr>
      </w:pPr>
      <w:r w:rsidRPr="00A44F9A">
        <w:rPr>
          <w:b/>
          <w:bCs/>
          <w:lang w:val="it-IT"/>
        </w:rPr>
        <w:lastRenderedPageBreak/>
        <w:t>Unificazione a livello nazionale della documentazione e canali informativi</w:t>
      </w:r>
    </w:p>
    <w:p w14:paraId="140D7577" w14:textId="3B734A6A" w:rsidR="49DEF9D4" w:rsidRDefault="17370E92" w:rsidP="006336F6">
      <w:pPr>
        <w:jc w:val="both"/>
        <w:rPr>
          <w:lang w:val="it-IT"/>
        </w:rPr>
      </w:pPr>
      <w:r w:rsidRPr="003548B2">
        <w:rPr>
          <w:lang w:val="it-IT"/>
        </w:rPr>
        <w:t xml:space="preserve">Nelle diverse Sezioni si è riscontrata una eterogeneità di canali di diffusione delle informazioni utili allo svolgimento del ruolo di RUP, alcuni più efficienti di altri, alcuni più accurati di altri. </w:t>
      </w:r>
      <w:r w:rsidR="3168FC32" w:rsidRPr="003548B2">
        <w:rPr>
          <w:lang w:val="it-IT"/>
        </w:rPr>
        <w:t>Si ritiene che possa essere efficace ridurre i canali utilizzati ma uniformando a livello nazionale le informazioni a disposizione. Un</w:t>
      </w:r>
      <w:r w:rsidR="213C835F" w:rsidRPr="003548B2">
        <w:rPr>
          <w:lang w:val="it-IT"/>
        </w:rPr>
        <w:t>a pagina</w:t>
      </w:r>
      <w:r w:rsidR="3168FC32" w:rsidRPr="003548B2">
        <w:rPr>
          <w:lang w:val="it-IT"/>
        </w:rPr>
        <w:t xml:space="preserve"> web na</w:t>
      </w:r>
      <w:r w:rsidR="4D405FEE" w:rsidRPr="003548B2">
        <w:rPr>
          <w:lang w:val="it-IT"/>
        </w:rPr>
        <w:t>zionale</w:t>
      </w:r>
      <w:r w:rsidR="2B5BF990" w:rsidRPr="003548B2">
        <w:rPr>
          <w:lang w:val="it-IT"/>
        </w:rPr>
        <w:t>, unica,</w:t>
      </w:r>
      <w:r w:rsidR="4D405FEE" w:rsidRPr="003548B2">
        <w:rPr>
          <w:lang w:val="it-IT"/>
        </w:rPr>
        <w:t xml:space="preserve"> rivolt</w:t>
      </w:r>
      <w:r w:rsidR="31428568" w:rsidRPr="003548B2">
        <w:rPr>
          <w:lang w:val="it-IT"/>
        </w:rPr>
        <w:t>a</w:t>
      </w:r>
      <w:r w:rsidR="4D405FEE" w:rsidRPr="003548B2">
        <w:rPr>
          <w:lang w:val="it-IT"/>
        </w:rPr>
        <w:t xml:space="preserve"> alle persone che devono fare il RUP</w:t>
      </w:r>
      <w:r w:rsidR="2196896A" w:rsidRPr="003548B2">
        <w:rPr>
          <w:lang w:val="it-IT"/>
        </w:rPr>
        <w:t xml:space="preserve">, </w:t>
      </w:r>
      <w:r w:rsidR="1E12FD28" w:rsidRPr="003548B2">
        <w:rPr>
          <w:lang w:val="it-IT"/>
        </w:rPr>
        <w:t xml:space="preserve">ridurrebbe </w:t>
      </w:r>
      <w:r w:rsidR="2196896A" w:rsidRPr="003548B2">
        <w:rPr>
          <w:lang w:val="it-IT"/>
        </w:rPr>
        <w:t>la duplicazione di informazioni, facilitandone la manutenzione e l’aggiornamento.</w:t>
      </w:r>
    </w:p>
    <w:p w14:paraId="47E8C280" w14:textId="77777777" w:rsidR="005C31C9" w:rsidRPr="003548B2" w:rsidRDefault="005C31C9" w:rsidP="006336F6">
      <w:pPr>
        <w:jc w:val="both"/>
        <w:rPr>
          <w:lang w:val="it-IT"/>
        </w:rPr>
      </w:pPr>
    </w:p>
    <w:p w14:paraId="68D3A14D" w14:textId="2847B454" w:rsidR="781A34E3" w:rsidRDefault="6FEFC074" w:rsidP="3AEC3262">
      <w:pPr>
        <w:pStyle w:val="Paragrafoelenco"/>
        <w:numPr>
          <w:ilvl w:val="0"/>
          <w:numId w:val="1"/>
        </w:numPr>
        <w:rPr>
          <w:b/>
          <w:bCs/>
          <w:lang w:val="it-IT"/>
        </w:rPr>
      </w:pPr>
      <w:r w:rsidRPr="3AEC3262">
        <w:rPr>
          <w:b/>
          <w:bCs/>
          <w:lang w:val="it-IT"/>
        </w:rPr>
        <w:t>Cartelle condivise con template dei documenti da utilizzare</w:t>
      </w:r>
    </w:p>
    <w:p w14:paraId="1F5105A7" w14:textId="182B9746" w:rsidR="49DEF9D4" w:rsidRDefault="4CF020D0" w:rsidP="00816CBB">
      <w:pPr>
        <w:jc w:val="both"/>
        <w:rPr>
          <w:lang w:val="it-IT"/>
        </w:rPr>
      </w:pPr>
      <w:r w:rsidRPr="003548B2">
        <w:rPr>
          <w:lang w:val="it-IT"/>
        </w:rPr>
        <w:t>Come già disponibile in alcune Sezioni, la diffusione di una cartella condivisa contenente i template dei documenti necessari alle procedure di acquisto, aggiornat</w:t>
      </w:r>
      <w:r w:rsidR="58A20E16" w:rsidRPr="003548B2">
        <w:rPr>
          <w:lang w:val="it-IT"/>
        </w:rPr>
        <w:t>i e con chiare istruzioni sul loro utilizzo, semplificherebbe il lavoro di un RUP.</w:t>
      </w:r>
      <w:r w:rsidR="3D3EB243" w:rsidRPr="003548B2">
        <w:rPr>
          <w:lang w:val="it-IT"/>
        </w:rPr>
        <w:t xml:space="preserve"> Aumentare il numero dei template disponibili (al posto della modifica di uno stesso te</w:t>
      </w:r>
      <w:r w:rsidR="085F9D5D" w:rsidRPr="003548B2">
        <w:rPr>
          <w:lang w:val="it-IT"/>
        </w:rPr>
        <w:t>mplate</w:t>
      </w:r>
      <w:r w:rsidR="3D3EB243" w:rsidRPr="003548B2">
        <w:rPr>
          <w:lang w:val="it-IT"/>
        </w:rPr>
        <w:t>), da utilizzare nelle diverse casistiche di acquisto, potrebbe ulteriormente semplificarne l’utilizzo</w:t>
      </w:r>
      <w:r w:rsidR="2C1CDCA8" w:rsidRPr="003548B2">
        <w:rPr>
          <w:lang w:val="it-IT"/>
        </w:rPr>
        <w:t>.</w:t>
      </w:r>
      <w:r w:rsidR="617B61D0" w:rsidRPr="003548B2">
        <w:rPr>
          <w:lang w:val="it-IT"/>
        </w:rPr>
        <w:t xml:space="preserve"> Incaricare l’Ufficio RUP di svolgere consulenza riguardo alla scelta del template da adottare, tra quelli disponibili.</w:t>
      </w:r>
      <w:r w:rsidR="09E75E46" w:rsidRPr="003548B2">
        <w:rPr>
          <w:lang w:val="it-IT"/>
        </w:rPr>
        <w:t xml:space="preserve"> Cruciale sarebbe inoltre </w:t>
      </w:r>
      <w:r w:rsidR="0F9CAAFF" w:rsidRPr="003548B2">
        <w:rPr>
          <w:lang w:val="it-IT"/>
        </w:rPr>
        <w:t>che tutta la documentazione di stampo puramente amministrativo</w:t>
      </w:r>
      <w:r w:rsidR="59941369" w:rsidRPr="003548B2">
        <w:rPr>
          <w:lang w:val="it-IT"/>
        </w:rPr>
        <w:t xml:space="preserve"> (</w:t>
      </w:r>
      <w:r w:rsidR="0F9CAAFF" w:rsidRPr="003548B2">
        <w:rPr>
          <w:lang w:val="it-IT"/>
        </w:rPr>
        <w:t>qual</w:t>
      </w:r>
      <w:r w:rsidR="26BD5DD0" w:rsidRPr="003548B2">
        <w:rPr>
          <w:lang w:val="it-IT"/>
        </w:rPr>
        <w:t>i</w:t>
      </w:r>
      <w:r w:rsidR="0F9CAAFF" w:rsidRPr="003548B2">
        <w:rPr>
          <w:lang w:val="it-IT"/>
        </w:rPr>
        <w:t xml:space="preserve"> le comunicazioni con l’operatore economico</w:t>
      </w:r>
      <w:r w:rsidR="2A390A39" w:rsidRPr="003548B2">
        <w:rPr>
          <w:lang w:val="it-IT"/>
        </w:rPr>
        <w:t xml:space="preserve"> dopo l’aggiudicazione</w:t>
      </w:r>
      <w:r w:rsidR="262587D9" w:rsidRPr="003548B2">
        <w:rPr>
          <w:lang w:val="it-IT"/>
        </w:rPr>
        <w:t>) venisse gestita direttamente dal personale amministrativo.</w:t>
      </w:r>
    </w:p>
    <w:p w14:paraId="1E501FC7" w14:textId="77777777" w:rsidR="00B539E7" w:rsidRPr="00EA52F5" w:rsidRDefault="00B539E7" w:rsidP="00B539E7">
      <w:pPr>
        <w:jc w:val="both"/>
        <w:rPr>
          <w:lang w:val="it-IT"/>
        </w:rPr>
      </w:pPr>
      <w:r w:rsidRPr="00EA52F5">
        <w:rPr>
          <w:lang w:val="it-IT"/>
        </w:rPr>
        <w:t>Si potrebbe c</w:t>
      </w:r>
      <w:r w:rsidRPr="005C31C9">
        <w:rPr>
          <w:lang w:val="it-IT"/>
        </w:rPr>
        <w:t>odificare il processo di creazione automatica dei documenti da caricare in RDA, almeno per i casi più frequenti.</w:t>
      </w:r>
    </w:p>
    <w:p w14:paraId="02DFD6B6" w14:textId="77777777" w:rsidR="00B539E7" w:rsidRDefault="00B539E7" w:rsidP="00B539E7">
      <w:pPr>
        <w:jc w:val="both"/>
        <w:rPr>
          <w:i/>
          <w:iCs/>
          <w:u w:val="single"/>
          <w:lang w:val="it-IT"/>
        </w:rPr>
      </w:pPr>
      <w:r w:rsidRPr="005C31C9">
        <w:rPr>
          <w:i/>
          <w:iCs/>
          <w:u w:val="single"/>
          <w:lang w:val="it-IT"/>
        </w:rPr>
        <w:t>Ad esempio:</w:t>
      </w:r>
    </w:p>
    <w:p w14:paraId="603CA72F" w14:textId="77777777" w:rsidR="00B539E7" w:rsidRPr="005C31C9" w:rsidRDefault="00B539E7" w:rsidP="00B539E7">
      <w:pPr>
        <w:jc w:val="both"/>
        <w:rPr>
          <w:i/>
          <w:iCs/>
          <w:u w:val="single"/>
          <w:lang w:val="it-IT"/>
        </w:rPr>
      </w:pPr>
      <w:r>
        <w:rPr>
          <w:i/>
          <w:iCs/>
          <w:lang w:val="it-IT"/>
        </w:rPr>
        <w:t>N</w:t>
      </w:r>
      <w:r w:rsidRPr="005C31C9">
        <w:rPr>
          <w:i/>
          <w:iCs/>
          <w:lang w:val="it-IT"/>
        </w:rPr>
        <w:t>ella creazione di una trattativa diretta su MEPA sotto i 5k</w:t>
      </w:r>
      <w:r>
        <w:rPr>
          <w:i/>
          <w:iCs/>
          <w:lang w:val="it-IT"/>
        </w:rPr>
        <w:t>€</w:t>
      </w:r>
      <w:r w:rsidRPr="005C31C9">
        <w:rPr>
          <w:i/>
          <w:iCs/>
          <w:lang w:val="it-IT"/>
        </w:rPr>
        <w:t xml:space="preserve"> tutti i documenti sono uguali a meno di alcuni parametri (CIG, sezione, date, nome del RUP, riferimenti del RUP). </w:t>
      </w:r>
    </w:p>
    <w:p w14:paraId="11E69038" w14:textId="77777777" w:rsidR="00B539E7" w:rsidRPr="005C31C9" w:rsidRDefault="00B539E7" w:rsidP="00B539E7">
      <w:pPr>
        <w:jc w:val="both"/>
        <w:rPr>
          <w:i/>
          <w:iCs/>
          <w:lang w:val="it-IT"/>
        </w:rPr>
      </w:pPr>
      <w:r w:rsidRPr="005C31C9">
        <w:rPr>
          <w:i/>
          <w:iCs/>
          <w:lang w:val="it-IT"/>
        </w:rPr>
        <w:t xml:space="preserve">Un'applicazione web creata dall'INFN potrebbe raccogliere questi dati </w:t>
      </w:r>
      <w:r>
        <w:rPr>
          <w:i/>
          <w:iCs/>
          <w:lang w:val="it-IT"/>
        </w:rPr>
        <w:t>con un</w:t>
      </w:r>
      <w:r w:rsidRPr="005C31C9">
        <w:rPr>
          <w:i/>
          <w:iCs/>
          <w:lang w:val="it-IT"/>
        </w:rPr>
        <w:t xml:space="preserve"> </w:t>
      </w:r>
      <w:r>
        <w:rPr>
          <w:i/>
          <w:iCs/>
          <w:lang w:val="it-IT"/>
        </w:rPr>
        <w:t>“</w:t>
      </w:r>
      <w:proofErr w:type="spellStart"/>
      <w:r w:rsidRPr="005C31C9">
        <w:rPr>
          <w:i/>
          <w:iCs/>
          <w:lang w:val="it-IT"/>
        </w:rPr>
        <w:t>form</w:t>
      </w:r>
      <w:proofErr w:type="spellEnd"/>
      <w:r>
        <w:rPr>
          <w:i/>
          <w:iCs/>
          <w:lang w:val="it-IT"/>
        </w:rPr>
        <w:t>”</w:t>
      </w:r>
      <w:r w:rsidRPr="005C31C9">
        <w:rPr>
          <w:i/>
          <w:iCs/>
          <w:lang w:val="it-IT"/>
        </w:rPr>
        <w:t xml:space="preserve">, con menu (es per le sezioni) e caselle di testo (es per il CIG) e generare i documenti sulla base di template preesistenti. I template possono essere cambiati centralmente sempre via web, in accordo con gli adeguamenti normativi. Il processo di codifica è molto simile a quello della "stampa unione" di Word. </w:t>
      </w:r>
    </w:p>
    <w:p w14:paraId="55376C2A" w14:textId="77777777" w:rsidR="00B539E7" w:rsidRPr="005C31C9" w:rsidRDefault="00B539E7" w:rsidP="00B539E7">
      <w:pPr>
        <w:jc w:val="both"/>
        <w:rPr>
          <w:i/>
          <w:iCs/>
          <w:lang w:val="it-IT"/>
        </w:rPr>
      </w:pPr>
      <w:r w:rsidRPr="005C31C9">
        <w:rPr>
          <w:i/>
          <w:iCs/>
          <w:lang w:val="it-IT"/>
        </w:rPr>
        <w:t>La semplificazione proposta risolve</w:t>
      </w:r>
      <w:r>
        <w:rPr>
          <w:i/>
          <w:iCs/>
          <w:lang w:val="it-IT"/>
        </w:rPr>
        <w:t>rebbe</w:t>
      </w:r>
      <w:r w:rsidRPr="005C31C9">
        <w:rPr>
          <w:i/>
          <w:iCs/>
          <w:lang w:val="it-IT"/>
        </w:rPr>
        <w:t xml:space="preserve"> i seguenti problemi: </w:t>
      </w:r>
    </w:p>
    <w:p w14:paraId="4A3D6D76" w14:textId="77777777" w:rsidR="00B539E7" w:rsidRPr="005C31C9" w:rsidRDefault="00B539E7" w:rsidP="00B539E7">
      <w:pPr>
        <w:jc w:val="both"/>
        <w:rPr>
          <w:i/>
          <w:iCs/>
          <w:lang w:val="it-IT"/>
        </w:rPr>
      </w:pPr>
      <w:r w:rsidRPr="005C31C9">
        <w:rPr>
          <w:i/>
          <w:iCs/>
          <w:lang w:val="it-IT"/>
        </w:rPr>
        <w:t>1. i template non d</w:t>
      </w:r>
      <w:r>
        <w:rPr>
          <w:i/>
          <w:iCs/>
          <w:lang w:val="it-IT"/>
        </w:rPr>
        <w:t>ovrebbero</w:t>
      </w:r>
      <w:r w:rsidRPr="005C31C9">
        <w:rPr>
          <w:i/>
          <w:iCs/>
          <w:lang w:val="it-IT"/>
        </w:rPr>
        <w:t xml:space="preserve"> essere </w:t>
      </w:r>
      <w:r>
        <w:rPr>
          <w:i/>
          <w:iCs/>
          <w:lang w:val="it-IT"/>
        </w:rPr>
        <w:t xml:space="preserve">più </w:t>
      </w:r>
      <w:r w:rsidRPr="005C31C9">
        <w:rPr>
          <w:i/>
          <w:iCs/>
          <w:lang w:val="it-IT"/>
        </w:rPr>
        <w:t>rielaborati dalle singole sezioni per cambiare il nome della sezione, il direttore, ecc. a seguito degli aggiornamenti, ma po</w:t>
      </w:r>
      <w:r>
        <w:rPr>
          <w:i/>
          <w:iCs/>
          <w:lang w:val="it-IT"/>
        </w:rPr>
        <w:t>tranno</w:t>
      </w:r>
      <w:r w:rsidRPr="005C31C9">
        <w:rPr>
          <w:i/>
          <w:iCs/>
          <w:lang w:val="it-IT"/>
        </w:rPr>
        <w:t xml:space="preserve"> essere aggiornati centralmente per tutti (e scomparirebbero i template in DOC)</w:t>
      </w:r>
    </w:p>
    <w:p w14:paraId="319D186B" w14:textId="77777777" w:rsidR="00B539E7" w:rsidRPr="005C31C9" w:rsidRDefault="00B539E7" w:rsidP="00B539E7">
      <w:pPr>
        <w:jc w:val="both"/>
        <w:rPr>
          <w:i/>
          <w:iCs/>
          <w:lang w:val="it-IT"/>
        </w:rPr>
      </w:pPr>
      <w:r w:rsidRPr="005C31C9">
        <w:rPr>
          <w:i/>
          <w:iCs/>
          <w:lang w:val="it-IT"/>
        </w:rPr>
        <w:t xml:space="preserve">2. la generazione dei documenti automatica </w:t>
      </w:r>
      <w:r>
        <w:rPr>
          <w:i/>
          <w:iCs/>
          <w:lang w:val="it-IT"/>
        </w:rPr>
        <w:t>non sarebbe</w:t>
      </w:r>
      <w:r w:rsidRPr="005C31C9">
        <w:rPr>
          <w:i/>
          <w:iCs/>
          <w:lang w:val="it-IT"/>
        </w:rPr>
        <w:t xml:space="preserve"> più </w:t>
      </w:r>
      <w:r>
        <w:rPr>
          <w:i/>
          <w:iCs/>
          <w:lang w:val="it-IT"/>
        </w:rPr>
        <w:t>soggetta</w:t>
      </w:r>
      <w:r w:rsidRPr="005C31C9">
        <w:rPr>
          <w:i/>
          <w:iCs/>
          <w:lang w:val="it-IT"/>
        </w:rPr>
        <w:t xml:space="preserve"> a refusi e</w:t>
      </w:r>
      <w:r>
        <w:rPr>
          <w:i/>
          <w:iCs/>
          <w:lang w:val="it-IT"/>
        </w:rPr>
        <w:t xml:space="preserve"> sarebbe </w:t>
      </w:r>
      <w:r w:rsidRPr="005C31C9">
        <w:rPr>
          <w:i/>
          <w:iCs/>
          <w:lang w:val="it-IT"/>
        </w:rPr>
        <w:t>estremamente più veloce</w:t>
      </w:r>
    </w:p>
    <w:p w14:paraId="72BE7E76" w14:textId="77777777" w:rsidR="00B539E7" w:rsidRPr="002967BC" w:rsidRDefault="00B539E7" w:rsidP="00B539E7">
      <w:pPr>
        <w:jc w:val="both"/>
        <w:rPr>
          <w:i/>
          <w:iCs/>
          <w:lang w:val="it-IT"/>
        </w:rPr>
      </w:pPr>
      <w:r w:rsidRPr="005C31C9">
        <w:rPr>
          <w:i/>
          <w:iCs/>
          <w:lang w:val="it-IT"/>
        </w:rPr>
        <w:lastRenderedPageBreak/>
        <w:t xml:space="preserve">3. </w:t>
      </w:r>
      <w:r>
        <w:rPr>
          <w:i/>
          <w:iCs/>
          <w:lang w:val="it-IT"/>
        </w:rPr>
        <w:t xml:space="preserve">si tratterebbe di </w:t>
      </w:r>
      <w:r w:rsidRPr="005C31C9">
        <w:rPr>
          <w:i/>
          <w:iCs/>
          <w:lang w:val="it-IT"/>
        </w:rPr>
        <w:t xml:space="preserve">una soluzione a lungo termine, dato che gli acquisti, </w:t>
      </w:r>
      <w:r>
        <w:rPr>
          <w:i/>
          <w:iCs/>
          <w:lang w:val="it-IT"/>
        </w:rPr>
        <w:t>potrebbero essere</w:t>
      </w:r>
      <w:r w:rsidRPr="005C31C9">
        <w:rPr>
          <w:i/>
          <w:iCs/>
          <w:lang w:val="it-IT"/>
        </w:rPr>
        <w:t xml:space="preserve"> sempre automatizzati in questo modo</w:t>
      </w:r>
    </w:p>
    <w:p w14:paraId="2C24E41E" w14:textId="77777777" w:rsidR="00B539E7" w:rsidRPr="003548B2" w:rsidRDefault="00B539E7" w:rsidP="00816CBB">
      <w:pPr>
        <w:jc w:val="both"/>
        <w:rPr>
          <w:lang w:val="it-IT"/>
        </w:rPr>
      </w:pPr>
    </w:p>
    <w:p w14:paraId="3780CB6B" w14:textId="0126AD7A" w:rsidR="781A34E3" w:rsidRDefault="6FEFC074" w:rsidP="3AEC3262">
      <w:pPr>
        <w:pStyle w:val="Paragrafoelenco"/>
        <w:numPr>
          <w:ilvl w:val="0"/>
          <w:numId w:val="1"/>
        </w:numPr>
        <w:rPr>
          <w:b/>
          <w:bCs/>
          <w:lang w:val="it-IT"/>
        </w:rPr>
      </w:pPr>
      <w:r w:rsidRPr="3AEC3262">
        <w:rPr>
          <w:b/>
          <w:bCs/>
          <w:lang w:val="it-IT"/>
        </w:rPr>
        <w:t>Migliorare l’efficacia della formazione dei RUP</w:t>
      </w:r>
    </w:p>
    <w:p w14:paraId="41ACEE9D" w14:textId="56F3EC58" w:rsidR="6398B455" w:rsidRDefault="32AD54B0" w:rsidP="00E01496">
      <w:pPr>
        <w:jc w:val="both"/>
        <w:rPr>
          <w:lang w:val="it-IT"/>
        </w:rPr>
      </w:pPr>
      <w:r w:rsidRPr="45AF1ECE">
        <w:rPr>
          <w:lang w:val="it-IT"/>
        </w:rPr>
        <w:t>Si è riscontrata una scarsa efficacia della formazione dedicata ai RUP</w:t>
      </w:r>
      <w:r w:rsidR="00563744">
        <w:rPr>
          <w:lang w:val="it-IT"/>
        </w:rPr>
        <w:t>:</w:t>
      </w:r>
      <w:r w:rsidR="00563744" w:rsidRPr="45AF1ECE">
        <w:rPr>
          <w:lang w:val="it-IT"/>
        </w:rPr>
        <w:t xml:space="preserve"> i contenuti della formazione appaiono “astratti”, troppo generali e quindi distanti dalla realtà dell’INFN, troppo incentrati sugli aspetti normativi, piuttosto che sui casi d’uso e sull’illustrazione di esempi pratici. </w:t>
      </w:r>
      <w:r w:rsidR="445BD0F0" w:rsidRPr="45AF1ECE">
        <w:rPr>
          <w:lang w:val="it-IT"/>
        </w:rPr>
        <w:t>Mancano, nella formazione, momenti “</w:t>
      </w:r>
      <w:proofErr w:type="spellStart"/>
      <w:r w:rsidR="445BD0F0" w:rsidRPr="45AF1ECE">
        <w:rPr>
          <w:lang w:val="it-IT"/>
        </w:rPr>
        <w:t>hands-on</w:t>
      </w:r>
      <w:proofErr w:type="spellEnd"/>
      <w:r w:rsidR="445BD0F0" w:rsidRPr="45AF1ECE">
        <w:rPr>
          <w:lang w:val="it-IT"/>
        </w:rPr>
        <w:t xml:space="preserve">” che </w:t>
      </w:r>
      <w:r w:rsidR="02A5D3D7" w:rsidRPr="45AF1ECE">
        <w:rPr>
          <w:lang w:val="it-IT"/>
        </w:rPr>
        <w:t xml:space="preserve">mostrino la sequenza di operazioni da svolgere. </w:t>
      </w:r>
      <w:r w:rsidR="36ED245E" w:rsidRPr="45AF1ECE">
        <w:rPr>
          <w:lang w:val="it-IT"/>
        </w:rPr>
        <w:t xml:space="preserve">Si </w:t>
      </w:r>
      <w:r w:rsidR="00563744">
        <w:rPr>
          <w:lang w:val="it-IT"/>
        </w:rPr>
        <w:t xml:space="preserve">suggerisce di </w:t>
      </w:r>
      <w:r w:rsidR="36ED245E" w:rsidRPr="45AF1ECE">
        <w:rPr>
          <w:lang w:val="it-IT"/>
        </w:rPr>
        <w:t xml:space="preserve">considerare tipologie di formazione più adatte ad </w:t>
      </w:r>
      <w:r w:rsidR="200EB45B" w:rsidRPr="45AF1ECE">
        <w:rPr>
          <w:lang w:val="it-IT"/>
        </w:rPr>
        <w:t>una platea eterogenea per quanto riguarda conoscenze e competenze in materia legislativa</w:t>
      </w:r>
      <w:r w:rsidR="057DF69D" w:rsidRPr="45AF1ECE">
        <w:rPr>
          <w:lang w:val="it-IT"/>
        </w:rPr>
        <w:t>. A titolo di esempio si possono considerare dei brevi tutorial</w:t>
      </w:r>
      <w:r w:rsidR="72A1B606" w:rsidRPr="45AF1ECE">
        <w:rPr>
          <w:lang w:val="it-IT"/>
        </w:rPr>
        <w:t>, come ‘pillole’ esplicative di aspetti specifici riguardanti le procedure di acquisto, fruibili al bisogno</w:t>
      </w:r>
      <w:r w:rsidR="00F00BC1">
        <w:rPr>
          <w:lang w:val="it-IT"/>
        </w:rPr>
        <w:t>. I</w:t>
      </w:r>
      <w:r w:rsidR="14B267AA" w:rsidRPr="45AF1ECE">
        <w:rPr>
          <w:lang w:val="it-IT"/>
        </w:rPr>
        <w:t>mportante, inoltre, includere nella formazione casi d’uso specifici della realtà dell’Ente</w:t>
      </w:r>
      <w:r w:rsidR="4B36A5A7" w:rsidRPr="45AF1ECE">
        <w:rPr>
          <w:lang w:val="it-IT"/>
        </w:rPr>
        <w:t xml:space="preserve"> (esempi: fornitori esteri,</w:t>
      </w:r>
      <w:r w:rsidR="1CA4A4AB" w:rsidRPr="45AF1ECE">
        <w:rPr>
          <w:lang w:val="it-IT"/>
        </w:rPr>
        <w:t xml:space="preserve"> acquisti di beni specifici e realizzati “su misura” per le esigenze di un esperimento</w:t>
      </w:r>
      <w:r w:rsidR="35870AEC" w:rsidRPr="45AF1ECE">
        <w:rPr>
          <w:lang w:val="it-IT"/>
        </w:rPr>
        <w:t>), anche con riferimento ai portali dedicati.</w:t>
      </w:r>
    </w:p>
    <w:p w14:paraId="1ABD74FE" w14:textId="0F96885E" w:rsidR="3655B869" w:rsidRDefault="024D213D" w:rsidP="3655B869">
      <w:pPr>
        <w:rPr>
          <w:lang w:val="it-IT"/>
        </w:rPr>
      </w:pPr>
      <w:r w:rsidRPr="45AF1ECE">
        <w:rPr>
          <w:lang w:val="it-IT"/>
        </w:rPr>
        <w:t xml:space="preserve"> </w:t>
      </w:r>
    </w:p>
    <w:sectPr w:rsidR="3655B86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B33D9" w14:textId="77777777" w:rsidR="005F531E" w:rsidRDefault="005F531E" w:rsidP="0073696F">
      <w:pPr>
        <w:spacing w:after="0" w:line="240" w:lineRule="auto"/>
      </w:pPr>
      <w:r>
        <w:separator/>
      </w:r>
    </w:p>
  </w:endnote>
  <w:endnote w:type="continuationSeparator" w:id="0">
    <w:p w14:paraId="407D9974" w14:textId="77777777" w:rsidR="005F531E" w:rsidRDefault="005F531E" w:rsidP="00736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2C421" w14:textId="77777777" w:rsidR="005F531E" w:rsidRDefault="005F531E" w:rsidP="0073696F">
      <w:pPr>
        <w:spacing w:after="0" w:line="240" w:lineRule="auto"/>
      </w:pPr>
      <w:r>
        <w:separator/>
      </w:r>
    </w:p>
  </w:footnote>
  <w:footnote w:type="continuationSeparator" w:id="0">
    <w:p w14:paraId="58337E15" w14:textId="77777777" w:rsidR="005F531E" w:rsidRDefault="005F531E" w:rsidP="0073696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2E189"/>
    <w:multiLevelType w:val="hybridMultilevel"/>
    <w:tmpl w:val="FFFFFFFF"/>
    <w:lvl w:ilvl="0" w:tplc="2C86A04C">
      <w:start w:val="1"/>
      <w:numFmt w:val="decimal"/>
      <w:lvlText w:val="%1."/>
      <w:lvlJc w:val="left"/>
      <w:pPr>
        <w:ind w:left="720" w:hanging="360"/>
      </w:pPr>
    </w:lvl>
    <w:lvl w:ilvl="1" w:tplc="F8D831EC">
      <w:start w:val="1"/>
      <w:numFmt w:val="lowerLetter"/>
      <w:lvlText w:val="%2."/>
      <w:lvlJc w:val="left"/>
      <w:pPr>
        <w:ind w:left="1440" w:hanging="360"/>
      </w:pPr>
    </w:lvl>
    <w:lvl w:ilvl="2" w:tplc="84E2317C">
      <w:start w:val="1"/>
      <w:numFmt w:val="lowerRoman"/>
      <w:lvlText w:val="%3."/>
      <w:lvlJc w:val="right"/>
      <w:pPr>
        <w:ind w:left="2160" w:hanging="180"/>
      </w:pPr>
    </w:lvl>
    <w:lvl w:ilvl="3" w:tplc="F392BFB8">
      <w:start w:val="1"/>
      <w:numFmt w:val="decimal"/>
      <w:lvlText w:val="%4."/>
      <w:lvlJc w:val="left"/>
      <w:pPr>
        <w:ind w:left="2880" w:hanging="360"/>
      </w:pPr>
    </w:lvl>
    <w:lvl w:ilvl="4" w:tplc="6AE43A68">
      <w:start w:val="1"/>
      <w:numFmt w:val="lowerLetter"/>
      <w:lvlText w:val="%5."/>
      <w:lvlJc w:val="left"/>
      <w:pPr>
        <w:ind w:left="3600" w:hanging="360"/>
      </w:pPr>
    </w:lvl>
    <w:lvl w:ilvl="5" w:tplc="2E7EDD98">
      <w:start w:val="1"/>
      <w:numFmt w:val="lowerRoman"/>
      <w:lvlText w:val="%6."/>
      <w:lvlJc w:val="right"/>
      <w:pPr>
        <w:ind w:left="4320" w:hanging="180"/>
      </w:pPr>
    </w:lvl>
    <w:lvl w:ilvl="6" w:tplc="8E6434E6">
      <w:start w:val="1"/>
      <w:numFmt w:val="decimal"/>
      <w:lvlText w:val="%7."/>
      <w:lvlJc w:val="left"/>
      <w:pPr>
        <w:ind w:left="5040" w:hanging="360"/>
      </w:pPr>
    </w:lvl>
    <w:lvl w:ilvl="7" w:tplc="E7486F06">
      <w:start w:val="1"/>
      <w:numFmt w:val="lowerLetter"/>
      <w:lvlText w:val="%8."/>
      <w:lvlJc w:val="left"/>
      <w:pPr>
        <w:ind w:left="5760" w:hanging="360"/>
      </w:pPr>
    </w:lvl>
    <w:lvl w:ilvl="8" w:tplc="C4D00CBA">
      <w:start w:val="1"/>
      <w:numFmt w:val="lowerRoman"/>
      <w:lvlText w:val="%9."/>
      <w:lvlJc w:val="right"/>
      <w:pPr>
        <w:ind w:left="6480" w:hanging="180"/>
      </w:pPr>
    </w:lvl>
  </w:abstractNum>
  <w:abstractNum w:abstractNumId="1" w15:restartNumberingAfterBreak="0">
    <w:nsid w:val="7EBEB938"/>
    <w:multiLevelType w:val="hybridMultilevel"/>
    <w:tmpl w:val="FFFFFFFF"/>
    <w:lvl w:ilvl="0" w:tplc="BBE6056E">
      <w:start w:val="1"/>
      <w:numFmt w:val="upperRoman"/>
      <w:lvlText w:val="%1)"/>
      <w:lvlJc w:val="left"/>
      <w:pPr>
        <w:ind w:left="720" w:hanging="360"/>
      </w:pPr>
    </w:lvl>
    <w:lvl w:ilvl="1" w:tplc="A300A282">
      <w:start w:val="1"/>
      <w:numFmt w:val="lowerLetter"/>
      <w:lvlText w:val="%2."/>
      <w:lvlJc w:val="left"/>
      <w:pPr>
        <w:ind w:left="1440" w:hanging="360"/>
      </w:pPr>
    </w:lvl>
    <w:lvl w:ilvl="2" w:tplc="C8200DEC">
      <w:start w:val="1"/>
      <w:numFmt w:val="lowerRoman"/>
      <w:lvlText w:val="%3."/>
      <w:lvlJc w:val="right"/>
      <w:pPr>
        <w:ind w:left="2160" w:hanging="180"/>
      </w:pPr>
    </w:lvl>
    <w:lvl w:ilvl="3" w:tplc="62F4AB90">
      <w:start w:val="1"/>
      <w:numFmt w:val="decimal"/>
      <w:lvlText w:val="%4."/>
      <w:lvlJc w:val="left"/>
      <w:pPr>
        <w:ind w:left="2880" w:hanging="360"/>
      </w:pPr>
    </w:lvl>
    <w:lvl w:ilvl="4" w:tplc="370C2488">
      <w:start w:val="1"/>
      <w:numFmt w:val="lowerLetter"/>
      <w:lvlText w:val="%5."/>
      <w:lvlJc w:val="left"/>
      <w:pPr>
        <w:ind w:left="3600" w:hanging="360"/>
      </w:pPr>
    </w:lvl>
    <w:lvl w:ilvl="5" w:tplc="DCDEB74A">
      <w:start w:val="1"/>
      <w:numFmt w:val="lowerRoman"/>
      <w:lvlText w:val="%6."/>
      <w:lvlJc w:val="right"/>
      <w:pPr>
        <w:ind w:left="4320" w:hanging="180"/>
      </w:pPr>
    </w:lvl>
    <w:lvl w:ilvl="6" w:tplc="083EAC46">
      <w:start w:val="1"/>
      <w:numFmt w:val="decimal"/>
      <w:lvlText w:val="%7."/>
      <w:lvlJc w:val="left"/>
      <w:pPr>
        <w:ind w:left="5040" w:hanging="360"/>
      </w:pPr>
    </w:lvl>
    <w:lvl w:ilvl="7" w:tplc="91B09A34">
      <w:start w:val="1"/>
      <w:numFmt w:val="lowerLetter"/>
      <w:lvlText w:val="%8."/>
      <w:lvlJc w:val="left"/>
      <w:pPr>
        <w:ind w:left="5760" w:hanging="360"/>
      </w:pPr>
    </w:lvl>
    <w:lvl w:ilvl="8" w:tplc="65D2AA2E">
      <w:start w:val="1"/>
      <w:numFmt w:val="lowerRoman"/>
      <w:lvlText w:val="%9."/>
      <w:lvlJc w:val="right"/>
      <w:pPr>
        <w:ind w:left="6480" w:hanging="180"/>
      </w:pPr>
    </w:lvl>
  </w:abstractNum>
  <w:num w:numId="1" w16cid:durableId="969475215">
    <w:abstractNumId w:val="0"/>
  </w:num>
  <w:num w:numId="2" w16cid:durableId="2129009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B73E90"/>
    <w:rsid w:val="0004268F"/>
    <w:rsid w:val="0009521B"/>
    <w:rsid w:val="00106FB4"/>
    <w:rsid w:val="001C719B"/>
    <w:rsid w:val="002130E7"/>
    <w:rsid w:val="002967BC"/>
    <w:rsid w:val="002C1E05"/>
    <w:rsid w:val="00301B7E"/>
    <w:rsid w:val="00310375"/>
    <w:rsid w:val="00343F6A"/>
    <w:rsid w:val="003548B2"/>
    <w:rsid w:val="003C0590"/>
    <w:rsid w:val="003C1F8E"/>
    <w:rsid w:val="003F7732"/>
    <w:rsid w:val="004B7F1B"/>
    <w:rsid w:val="00563744"/>
    <w:rsid w:val="005824B7"/>
    <w:rsid w:val="00584692"/>
    <w:rsid w:val="005A3D4D"/>
    <w:rsid w:val="005C31C9"/>
    <w:rsid w:val="005D0778"/>
    <w:rsid w:val="005F531E"/>
    <w:rsid w:val="006336F6"/>
    <w:rsid w:val="0073696F"/>
    <w:rsid w:val="0076B1A9"/>
    <w:rsid w:val="007B7041"/>
    <w:rsid w:val="007D4557"/>
    <w:rsid w:val="00816CBB"/>
    <w:rsid w:val="008473E3"/>
    <w:rsid w:val="008731F6"/>
    <w:rsid w:val="00873D37"/>
    <w:rsid w:val="008F7B44"/>
    <w:rsid w:val="009E3F5B"/>
    <w:rsid w:val="009F77BE"/>
    <w:rsid w:val="00A44F9A"/>
    <w:rsid w:val="00B539E7"/>
    <w:rsid w:val="00B770E0"/>
    <w:rsid w:val="00B922D2"/>
    <w:rsid w:val="00BE0717"/>
    <w:rsid w:val="00C038A6"/>
    <w:rsid w:val="00CC0FD7"/>
    <w:rsid w:val="00D40EE4"/>
    <w:rsid w:val="00D6019C"/>
    <w:rsid w:val="00D84AE4"/>
    <w:rsid w:val="00D872C6"/>
    <w:rsid w:val="00E01496"/>
    <w:rsid w:val="00E0610A"/>
    <w:rsid w:val="00E144AE"/>
    <w:rsid w:val="00EA2912"/>
    <w:rsid w:val="00EA52F5"/>
    <w:rsid w:val="00EC4919"/>
    <w:rsid w:val="00F00BC1"/>
    <w:rsid w:val="00FC766A"/>
    <w:rsid w:val="018AD09D"/>
    <w:rsid w:val="01D6029B"/>
    <w:rsid w:val="024D213D"/>
    <w:rsid w:val="02A5D3D7"/>
    <w:rsid w:val="02A74208"/>
    <w:rsid w:val="02DBA7BB"/>
    <w:rsid w:val="031F4C7E"/>
    <w:rsid w:val="0351C447"/>
    <w:rsid w:val="04B61F8E"/>
    <w:rsid w:val="0527D2B5"/>
    <w:rsid w:val="053DF41B"/>
    <w:rsid w:val="057DF69D"/>
    <w:rsid w:val="05D82F77"/>
    <w:rsid w:val="0663B90E"/>
    <w:rsid w:val="068FE232"/>
    <w:rsid w:val="06D50A24"/>
    <w:rsid w:val="073A6662"/>
    <w:rsid w:val="085F9D5D"/>
    <w:rsid w:val="08D58257"/>
    <w:rsid w:val="09691D77"/>
    <w:rsid w:val="09E75E46"/>
    <w:rsid w:val="0A422FA3"/>
    <w:rsid w:val="0A75CED6"/>
    <w:rsid w:val="0A7CC19B"/>
    <w:rsid w:val="0A859C3B"/>
    <w:rsid w:val="0ABA9F5D"/>
    <w:rsid w:val="0B3D137B"/>
    <w:rsid w:val="0B4E83C3"/>
    <w:rsid w:val="0B8C19AD"/>
    <w:rsid w:val="0C827C2C"/>
    <w:rsid w:val="0C8D1282"/>
    <w:rsid w:val="0D464246"/>
    <w:rsid w:val="0D46A4D1"/>
    <w:rsid w:val="0D5B9EA6"/>
    <w:rsid w:val="0E2B6CD8"/>
    <w:rsid w:val="0F9CAAFF"/>
    <w:rsid w:val="105D080F"/>
    <w:rsid w:val="10B6FD03"/>
    <w:rsid w:val="10C74400"/>
    <w:rsid w:val="123B4AAC"/>
    <w:rsid w:val="124A81D9"/>
    <w:rsid w:val="1272793F"/>
    <w:rsid w:val="12E219D7"/>
    <w:rsid w:val="136FF335"/>
    <w:rsid w:val="13935F58"/>
    <w:rsid w:val="13987A4B"/>
    <w:rsid w:val="142022F9"/>
    <w:rsid w:val="14284418"/>
    <w:rsid w:val="14B267AA"/>
    <w:rsid w:val="14F0C87C"/>
    <w:rsid w:val="14FB5D8B"/>
    <w:rsid w:val="14FE7C18"/>
    <w:rsid w:val="153C0C18"/>
    <w:rsid w:val="158D4978"/>
    <w:rsid w:val="1597306D"/>
    <w:rsid w:val="15BAA0C8"/>
    <w:rsid w:val="164C6854"/>
    <w:rsid w:val="165EABB8"/>
    <w:rsid w:val="16612F15"/>
    <w:rsid w:val="172E0F6C"/>
    <w:rsid w:val="17370E92"/>
    <w:rsid w:val="1A6D71A1"/>
    <w:rsid w:val="1AC8EC2F"/>
    <w:rsid w:val="1B442EE5"/>
    <w:rsid w:val="1B6CD959"/>
    <w:rsid w:val="1C2C5A8A"/>
    <w:rsid w:val="1CA4A4AB"/>
    <w:rsid w:val="1CD1F7B0"/>
    <w:rsid w:val="1D9A2AC4"/>
    <w:rsid w:val="1E12FD28"/>
    <w:rsid w:val="1EBE056A"/>
    <w:rsid w:val="1ECA8B43"/>
    <w:rsid w:val="1EE4AA81"/>
    <w:rsid w:val="1EFD4F0E"/>
    <w:rsid w:val="1EFE7B3C"/>
    <w:rsid w:val="1F5A5D95"/>
    <w:rsid w:val="200EB45B"/>
    <w:rsid w:val="205B4E72"/>
    <w:rsid w:val="207243BD"/>
    <w:rsid w:val="20B360DC"/>
    <w:rsid w:val="213C835F"/>
    <w:rsid w:val="2196896A"/>
    <w:rsid w:val="225338C6"/>
    <w:rsid w:val="2291FBA8"/>
    <w:rsid w:val="24662437"/>
    <w:rsid w:val="2469B793"/>
    <w:rsid w:val="24C022E7"/>
    <w:rsid w:val="24E2673B"/>
    <w:rsid w:val="24EEFF46"/>
    <w:rsid w:val="2560B1F4"/>
    <w:rsid w:val="25702F10"/>
    <w:rsid w:val="25A4281E"/>
    <w:rsid w:val="261C4766"/>
    <w:rsid w:val="262587D9"/>
    <w:rsid w:val="26BD5DD0"/>
    <w:rsid w:val="27571A28"/>
    <w:rsid w:val="27C44636"/>
    <w:rsid w:val="27EE59B4"/>
    <w:rsid w:val="287D1342"/>
    <w:rsid w:val="28820E32"/>
    <w:rsid w:val="28AEBE32"/>
    <w:rsid w:val="28E98DE4"/>
    <w:rsid w:val="29252B9E"/>
    <w:rsid w:val="2964875E"/>
    <w:rsid w:val="2A390A39"/>
    <w:rsid w:val="2AAB9511"/>
    <w:rsid w:val="2AADE51B"/>
    <w:rsid w:val="2B5BF990"/>
    <w:rsid w:val="2B77B681"/>
    <w:rsid w:val="2BA26CD8"/>
    <w:rsid w:val="2C1CDCA8"/>
    <w:rsid w:val="2C6B2EBF"/>
    <w:rsid w:val="2C87C786"/>
    <w:rsid w:val="2D1F7E69"/>
    <w:rsid w:val="2D2E07A0"/>
    <w:rsid w:val="2DF52256"/>
    <w:rsid w:val="2EAD4727"/>
    <w:rsid w:val="2EE1532F"/>
    <w:rsid w:val="2FB0A199"/>
    <w:rsid w:val="303F55D3"/>
    <w:rsid w:val="304350F4"/>
    <w:rsid w:val="305AC239"/>
    <w:rsid w:val="30E2BE3E"/>
    <w:rsid w:val="30EA05E9"/>
    <w:rsid w:val="31428568"/>
    <w:rsid w:val="31538DCD"/>
    <w:rsid w:val="3168FC32"/>
    <w:rsid w:val="31D640B9"/>
    <w:rsid w:val="3267C738"/>
    <w:rsid w:val="32AD54B0"/>
    <w:rsid w:val="32C73630"/>
    <w:rsid w:val="32D3C46F"/>
    <w:rsid w:val="336CE377"/>
    <w:rsid w:val="3423047F"/>
    <w:rsid w:val="346B2B7F"/>
    <w:rsid w:val="349ABDD2"/>
    <w:rsid w:val="349B3953"/>
    <w:rsid w:val="350B5680"/>
    <w:rsid w:val="35164738"/>
    <w:rsid w:val="35870AEC"/>
    <w:rsid w:val="361EFF82"/>
    <w:rsid w:val="3655B869"/>
    <w:rsid w:val="36E181B5"/>
    <w:rsid w:val="36ED245E"/>
    <w:rsid w:val="3755CB9E"/>
    <w:rsid w:val="385A1228"/>
    <w:rsid w:val="38B130D3"/>
    <w:rsid w:val="39657975"/>
    <w:rsid w:val="3A443968"/>
    <w:rsid w:val="3A68E1C3"/>
    <w:rsid w:val="3AA483FE"/>
    <w:rsid w:val="3ABC1E10"/>
    <w:rsid w:val="3AEC3262"/>
    <w:rsid w:val="3B7AD0DF"/>
    <w:rsid w:val="3BA62206"/>
    <w:rsid w:val="3C61F6BA"/>
    <w:rsid w:val="3C932A37"/>
    <w:rsid w:val="3D3EB243"/>
    <w:rsid w:val="3D4B24FD"/>
    <w:rsid w:val="3D56369F"/>
    <w:rsid w:val="3E431464"/>
    <w:rsid w:val="3F1B6F22"/>
    <w:rsid w:val="400A37B3"/>
    <w:rsid w:val="40509352"/>
    <w:rsid w:val="406DD24E"/>
    <w:rsid w:val="40C06AF8"/>
    <w:rsid w:val="412BD8D8"/>
    <w:rsid w:val="42B4764C"/>
    <w:rsid w:val="441FB585"/>
    <w:rsid w:val="442B22DB"/>
    <w:rsid w:val="445BD0F0"/>
    <w:rsid w:val="4487C76C"/>
    <w:rsid w:val="44AB5646"/>
    <w:rsid w:val="44E78CB9"/>
    <w:rsid w:val="45AF1ECE"/>
    <w:rsid w:val="45FEB337"/>
    <w:rsid w:val="46C379C0"/>
    <w:rsid w:val="46FEA15A"/>
    <w:rsid w:val="475B096F"/>
    <w:rsid w:val="47A835BE"/>
    <w:rsid w:val="47D74222"/>
    <w:rsid w:val="48B00CB0"/>
    <w:rsid w:val="48E68581"/>
    <w:rsid w:val="499B6742"/>
    <w:rsid w:val="49DEF9D4"/>
    <w:rsid w:val="49DFDD0F"/>
    <w:rsid w:val="4A0A8436"/>
    <w:rsid w:val="4A7F2DFD"/>
    <w:rsid w:val="4A85CB8D"/>
    <w:rsid w:val="4ADC6F4E"/>
    <w:rsid w:val="4AFCA4C0"/>
    <w:rsid w:val="4B1E789B"/>
    <w:rsid w:val="4B36A5A7"/>
    <w:rsid w:val="4B6EF0CC"/>
    <w:rsid w:val="4C54EDE5"/>
    <w:rsid w:val="4C5EA31A"/>
    <w:rsid w:val="4CF020D0"/>
    <w:rsid w:val="4D0F3DCC"/>
    <w:rsid w:val="4D405FEE"/>
    <w:rsid w:val="4DB021F5"/>
    <w:rsid w:val="4DE9EA94"/>
    <w:rsid w:val="4DEE04A8"/>
    <w:rsid w:val="4DFCAEF8"/>
    <w:rsid w:val="4DFD4680"/>
    <w:rsid w:val="4E3FB602"/>
    <w:rsid w:val="4E92443F"/>
    <w:rsid w:val="4F860ECE"/>
    <w:rsid w:val="50264DB2"/>
    <w:rsid w:val="52BBCEB1"/>
    <w:rsid w:val="53BFEEBF"/>
    <w:rsid w:val="5471A972"/>
    <w:rsid w:val="54820B3B"/>
    <w:rsid w:val="55000EB3"/>
    <w:rsid w:val="55B0A4C8"/>
    <w:rsid w:val="55C83F30"/>
    <w:rsid w:val="5845CD69"/>
    <w:rsid w:val="58A20E16"/>
    <w:rsid w:val="58DEA634"/>
    <w:rsid w:val="591101AA"/>
    <w:rsid w:val="59941369"/>
    <w:rsid w:val="5AA3F620"/>
    <w:rsid w:val="5AA57628"/>
    <w:rsid w:val="5B1D9770"/>
    <w:rsid w:val="5CFC32AF"/>
    <w:rsid w:val="5D901A76"/>
    <w:rsid w:val="5DD43CE9"/>
    <w:rsid w:val="5E002285"/>
    <w:rsid w:val="5E267B6A"/>
    <w:rsid w:val="5E51D578"/>
    <w:rsid w:val="5EEDDF4F"/>
    <w:rsid w:val="616794D6"/>
    <w:rsid w:val="617B61D0"/>
    <w:rsid w:val="61959FA9"/>
    <w:rsid w:val="626E1B50"/>
    <w:rsid w:val="634FBBEF"/>
    <w:rsid w:val="637DA23E"/>
    <w:rsid w:val="638D10D2"/>
    <w:rsid w:val="6390DCCC"/>
    <w:rsid w:val="6398B455"/>
    <w:rsid w:val="63AD90D9"/>
    <w:rsid w:val="63BA6927"/>
    <w:rsid w:val="63D54369"/>
    <w:rsid w:val="6401FCCA"/>
    <w:rsid w:val="641781C5"/>
    <w:rsid w:val="6487792E"/>
    <w:rsid w:val="64B8FAED"/>
    <w:rsid w:val="64C65E6B"/>
    <w:rsid w:val="6585A226"/>
    <w:rsid w:val="65FABF20"/>
    <w:rsid w:val="66175F14"/>
    <w:rsid w:val="6618D74B"/>
    <w:rsid w:val="663A1B5C"/>
    <w:rsid w:val="66B20940"/>
    <w:rsid w:val="66B73E90"/>
    <w:rsid w:val="6743C58A"/>
    <w:rsid w:val="67904055"/>
    <w:rsid w:val="67CA5DE1"/>
    <w:rsid w:val="67E81056"/>
    <w:rsid w:val="68A7DF1F"/>
    <w:rsid w:val="69B91670"/>
    <w:rsid w:val="6A07BAEB"/>
    <w:rsid w:val="6A58A78A"/>
    <w:rsid w:val="6A6FE11A"/>
    <w:rsid w:val="6ACAC861"/>
    <w:rsid w:val="6AEC7521"/>
    <w:rsid w:val="6BE6D32E"/>
    <w:rsid w:val="6C7327A6"/>
    <w:rsid w:val="6CDA3E7C"/>
    <w:rsid w:val="6D237539"/>
    <w:rsid w:val="6D6E21AD"/>
    <w:rsid w:val="6ED1F2BC"/>
    <w:rsid w:val="6ED273AE"/>
    <w:rsid w:val="6ED2B093"/>
    <w:rsid w:val="6F28FB87"/>
    <w:rsid w:val="6FB4AB16"/>
    <w:rsid w:val="6FEBD3A5"/>
    <w:rsid w:val="6FEFC074"/>
    <w:rsid w:val="705DA023"/>
    <w:rsid w:val="709B0AC4"/>
    <w:rsid w:val="70B979A7"/>
    <w:rsid w:val="70E31422"/>
    <w:rsid w:val="711DFD0D"/>
    <w:rsid w:val="711EC35C"/>
    <w:rsid w:val="71B49057"/>
    <w:rsid w:val="71F2DA39"/>
    <w:rsid w:val="720D0760"/>
    <w:rsid w:val="72A1B606"/>
    <w:rsid w:val="72E3A0CB"/>
    <w:rsid w:val="735E6803"/>
    <w:rsid w:val="73AAA937"/>
    <w:rsid w:val="73BFE7BB"/>
    <w:rsid w:val="73D62A09"/>
    <w:rsid w:val="745264B5"/>
    <w:rsid w:val="74963B3E"/>
    <w:rsid w:val="74A1831E"/>
    <w:rsid w:val="75C914ED"/>
    <w:rsid w:val="7615E72C"/>
    <w:rsid w:val="781A34E3"/>
    <w:rsid w:val="78A31C43"/>
    <w:rsid w:val="791D0B55"/>
    <w:rsid w:val="798A5D63"/>
    <w:rsid w:val="798F4675"/>
    <w:rsid w:val="79A564EE"/>
    <w:rsid w:val="7B24600D"/>
    <w:rsid w:val="7BFEFE7B"/>
    <w:rsid w:val="7C24CF13"/>
    <w:rsid w:val="7C57CFC8"/>
    <w:rsid w:val="7D199E16"/>
    <w:rsid w:val="7DA65C45"/>
    <w:rsid w:val="7DFE88F1"/>
    <w:rsid w:val="7F698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BC1D"/>
  <w15:chartTrackingRefBased/>
  <w15:docId w15:val="{F0148936-3310-4303-A6E2-89942ABE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unhideWhenUsed/>
    <w:qFormat/>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unhideWhenUsed/>
    <w:qFormat/>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unhideWhenUsed/>
    <w:qFormat/>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unhideWhenUsed/>
    <w:qFormat/>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unhideWhenUsed/>
    <w:qFormat/>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Pr>
      <w:rFonts w:asciiTheme="majorHAnsi" w:eastAsiaTheme="majorEastAsia" w:hAnsiTheme="majorHAnsi" w:cstheme="majorBidi"/>
      <w:spacing w:val="-10"/>
      <w:kern w:val="28"/>
      <w:sz w:val="56"/>
      <w:szCs w:val="56"/>
    </w:rPr>
  </w:style>
  <w:style w:type="paragraph" w:styleId="Titolo">
    <w:name w:val="Title"/>
    <w:basedOn w:val="Normale"/>
    <w:next w:val="Normale"/>
    <w:link w:val="TitoloCarattere"/>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ottotitoloCarattere">
    <w:name w:val="Sottotitolo Carattere"/>
    <w:basedOn w:val="Carpredefinitoparagrafo"/>
    <w:link w:val="Sottotitolo"/>
    <w:uiPriority w:val="11"/>
    <w:rPr>
      <w:rFonts w:eastAsiaTheme="majorEastAsia" w:cstheme="majorBidi"/>
      <w:color w:val="595959" w:themeColor="text1" w:themeTint="A6"/>
      <w:spacing w:val="15"/>
      <w:sz w:val="28"/>
      <w:szCs w:val="28"/>
    </w:rPr>
  </w:style>
  <w:style w:type="paragraph" w:styleId="Sottotitolo">
    <w:name w:val="Subtitle"/>
    <w:basedOn w:val="Normale"/>
    <w:next w:val="Normale"/>
    <w:link w:val="SottotitoloCarattere"/>
    <w:uiPriority w:val="11"/>
    <w:qFormat/>
    <w:pPr>
      <w:numPr>
        <w:ilvl w:val="1"/>
      </w:numPr>
    </w:pPr>
    <w:rPr>
      <w:rFonts w:eastAsiaTheme="majorEastAsia" w:cstheme="majorBidi"/>
      <w:color w:val="595959" w:themeColor="text1" w:themeTint="A6"/>
      <w:spacing w:val="15"/>
      <w:sz w:val="28"/>
      <w:szCs w:val="28"/>
    </w:rPr>
  </w:style>
  <w:style w:type="character" w:styleId="Enfasiintensa">
    <w:name w:val="Intense Emphasis"/>
    <w:basedOn w:val="Carpredefinitoparagrafo"/>
    <w:uiPriority w:val="21"/>
    <w:qFormat/>
    <w:rPr>
      <w:i/>
      <w:iCs/>
      <w:color w:val="0F4761" w:themeColor="accent1" w:themeShade="BF"/>
    </w:rPr>
  </w:style>
  <w:style w:type="character" w:customStyle="1" w:styleId="CitazioneCarattere">
    <w:name w:val="Citazione Carattere"/>
    <w:basedOn w:val="Carpredefinitoparagrafo"/>
    <w:link w:val="Citazione"/>
    <w:uiPriority w:val="29"/>
    <w:rPr>
      <w:i/>
      <w:iCs/>
      <w:color w:val="404040" w:themeColor="text1" w:themeTint="BF"/>
    </w:rPr>
  </w:style>
  <w:style w:type="paragraph" w:styleId="Citazione">
    <w:name w:val="Quote"/>
    <w:basedOn w:val="Normale"/>
    <w:next w:val="Normale"/>
    <w:link w:val="CitazioneCarattere"/>
    <w:uiPriority w:val="29"/>
    <w:qFormat/>
    <w:pPr>
      <w:spacing w:before="160"/>
      <w:jc w:val="center"/>
    </w:pPr>
    <w:rPr>
      <w:i/>
      <w:iCs/>
      <w:color w:val="404040" w:themeColor="text1" w:themeTint="BF"/>
    </w:rPr>
  </w:style>
  <w:style w:type="character" w:customStyle="1" w:styleId="CitazioneintensaCarattere">
    <w:name w:val="Citazione intensa Carattere"/>
    <w:basedOn w:val="Carpredefinitoparagrafo"/>
    <w:link w:val="Citazioneintensa"/>
    <w:uiPriority w:val="30"/>
    <w:rPr>
      <w:i/>
      <w:iCs/>
      <w:color w:val="0F4761" w:themeColor="accent1" w:themeShade="BF"/>
    </w:rPr>
  </w:style>
  <w:style w:type="paragraph" w:styleId="Citazioneintensa">
    <w:name w:val="Intense Quote"/>
    <w:basedOn w:val="Normale"/>
    <w:next w:val="Normale"/>
    <w:link w:val="CitazioneintensaCarattere"/>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iferimentointenso">
    <w:name w:val="Intense Reference"/>
    <w:basedOn w:val="Carpredefinitoparagrafo"/>
    <w:uiPriority w:val="32"/>
    <w:qFormat/>
    <w:rPr>
      <w:b/>
      <w:bCs/>
      <w:smallCaps/>
      <w:color w:val="0F4761" w:themeColor="accent1" w:themeShade="BF"/>
      <w:spacing w:val="5"/>
    </w:rPr>
  </w:style>
  <w:style w:type="paragraph" w:styleId="Nessunaspaziatura">
    <w:name w:val="No Spacing"/>
    <w:uiPriority w:val="1"/>
    <w:qFormat/>
    <w:rsid w:val="49DEF9D4"/>
    <w:pPr>
      <w:spacing w:after="0"/>
    </w:pPr>
  </w:style>
  <w:style w:type="paragraph" w:styleId="Paragrafoelenco">
    <w:name w:val="List Paragraph"/>
    <w:basedOn w:val="Normale"/>
    <w:uiPriority w:val="34"/>
    <w:qFormat/>
    <w:rsid w:val="3AEC3262"/>
    <w:pPr>
      <w:ind w:left="720"/>
      <w:contextualSpacing/>
    </w:p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Intestazione">
    <w:name w:val="header"/>
    <w:basedOn w:val="Normale"/>
    <w:link w:val="IntestazioneCarattere"/>
    <w:uiPriority w:val="99"/>
    <w:unhideWhenUsed/>
    <w:rsid w:val="007369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696F"/>
  </w:style>
  <w:style w:type="paragraph" w:styleId="Pidipagina">
    <w:name w:val="footer"/>
    <w:basedOn w:val="Normale"/>
    <w:link w:val="PidipaginaCarattere"/>
    <w:uiPriority w:val="99"/>
    <w:unhideWhenUsed/>
    <w:rsid w:val="007369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6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738650">
      <w:bodyDiv w:val="1"/>
      <w:marLeft w:val="0"/>
      <w:marRight w:val="0"/>
      <w:marTop w:val="0"/>
      <w:marBottom w:val="0"/>
      <w:divBdr>
        <w:top w:val="none" w:sz="0" w:space="0" w:color="auto"/>
        <w:left w:val="none" w:sz="0" w:space="0" w:color="auto"/>
        <w:bottom w:val="none" w:sz="0" w:space="0" w:color="auto"/>
        <w:right w:val="none" w:sz="0" w:space="0" w:color="auto"/>
      </w:divBdr>
    </w:div>
    <w:div w:id="73243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30D73A69098649959C12B5090E7B7C" ma:contentTypeVersion="4" ma:contentTypeDescription="Create a new document." ma:contentTypeScope="" ma:versionID="6cbf87b9790672eff6704a6e947143cd">
  <xsd:schema xmlns:xsd="http://www.w3.org/2001/XMLSchema" xmlns:xs="http://www.w3.org/2001/XMLSchema" xmlns:p="http://schemas.microsoft.com/office/2006/metadata/properties" xmlns:ns2="4033167a-f6a5-44d6-b49f-56d799d0b0c0" targetNamespace="http://schemas.microsoft.com/office/2006/metadata/properties" ma:root="true" ma:fieldsID="aa1b11da3a9f0e43e16afb28f066ccc1" ns2:_="">
    <xsd:import namespace="4033167a-f6a5-44d6-b49f-56d799d0b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3167a-f6a5-44d6-b49f-56d799d0b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87B292-2E26-482F-8DD3-6002ABC5B9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DE01C-6C16-449A-B6E1-A05B042B6A06}">
  <ds:schemaRefs>
    <ds:schemaRef ds:uri="http://schemas.microsoft.com/sharepoint/v3/contenttype/forms"/>
  </ds:schemaRefs>
</ds:datastoreItem>
</file>

<file path=customXml/itemProps3.xml><?xml version="1.0" encoding="utf-8"?>
<ds:datastoreItem xmlns:ds="http://schemas.openxmlformats.org/officeDocument/2006/customXml" ds:itemID="{5B011FA8-CE65-4969-8A79-FF185CC24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3167a-f6a5-44d6-b49f-56d799d0b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5299</Characters>
  <Application>Microsoft Office Word</Application>
  <DocSecurity>0</DocSecurity>
  <Lines>44</Lines>
  <Paragraphs>12</Paragraphs>
  <ScaleCrop>false</ScaleCrop>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Bauce</dc:creator>
  <cp:keywords/>
  <dc:description/>
  <cp:lastModifiedBy>Clementina Agodi</cp:lastModifiedBy>
  <cp:revision>2</cp:revision>
  <dcterms:created xsi:type="dcterms:W3CDTF">2025-02-17T15:17:00Z</dcterms:created>
  <dcterms:modified xsi:type="dcterms:W3CDTF">2025-02-17T15:17:00Z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0x010100A030D73A69098649959C12B5090E7B7C</vt:lpwstr>
  </property>
</Properties>
</file>