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B20" w:rsidRPr="00CF356C" w:rsidRDefault="006F1AA5" w:rsidP="006F1AA5">
      <w:pPr>
        <w:jc w:val="center"/>
      </w:pPr>
      <w:proofErr w:type="spellStart"/>
      <w:r w:rsidRPr="00CF356C">
        <w:t>SuperB</w:t>
      </w:r>
      <w:proofErr w:type="spellEnd"/>
      <w:r w:rsidRPr="00CF356C">
        <w:t xml:space="preserve"> integration question</w:t>
      </w:r>
      <w:bookmarkStart w:id="0" w:name="_GoBack"/>
      <w:bookmarkEnd w:id="0"/>
      <w:r w:rsidRPr="00CF356C">
        <w:t>naire</w:t>
      </w:r>
    </w:p>
    <w:p w:rsidR="006F1AA5" w:rsidRPr="003E3B1D" w:rsidRDefault="00404F4F">
      <w:r>
        <w:t>Date: 111111</w:t>
      </w:r>
    </w:p>
    <w:p w:rsidR="00B767BB" w:rsidRDefault="00B767BB">
      <w:r>
        <w:t>Sub detector name:</w:t>
      </w:r>
      <w:r w:rsidR="00151AE5">
        <w:t xml:space="preserve"> Calorimeter</w:t>
      </w:r>
    </w:p>
    <w:p w:rsidR="00B32CD5" w:rsidRDefault="00B32CD5">
      <w:r>
        <w:t>Calorimeter (EMC) consists of three detector components: Forward</w:t>
      </w:r>
      <w:r w:rsidR="004665F8">
        <w:t xml:space="preserve"> (FEMC)</w:t>
      </w:r>
      <w:r>
        <w:t>, Barrel</w:t>
      </w:r>
      <w:r w:rsidR="004665F8">
        <w:t xml:space="preserve"> (BBEMC)</w:t>
      </w:r>
      <w:r>
        <w:t>, and Backward</w:t>
      </w:r>
      <w:r w:rsidR="004665F8">
        <w:t xml:space="preserve"> (BEMC)</w:t>
      </w:r>
      <w:r>
        <w:t>.</w:t>
      </w:r>
    </w:p>
    <w:p w:rsidR="00B767BB" w:rsidRDefault="00B767BB">
      <w:r>
        <w:t>Author:</w:t>
      </w:r>
      <w:r w:rsidR="003514F8">
        <w:t xml:space="preserve"> Valerio Bocc</w:t>
      </w:r>
      <w:r w:rsidR="00151AE5">
        <w:t xml:space="preserve">i, Claudia </w:t>
      </w:r>
      <w:proofErr w:type="spellStart"/>
      <w:r w:rsidR="00151AE5">
        <w:t>Cecchi</w:t>
      </w:r>
      <w:proofErr w:type="spellEnd"/>
      <w:r w:rsidR="00151AE5">
        <w:t xml:space="preserve">, </w:t>
      </w:r>
      <w:r w:rsidR="003B25FF">
        <w:t xml:space="preserve">Gerald Eigen, </w:t>
      </w:r>
      <w:r w:rsidR="001B4013">
        <w:t xml:space="preserve">Kevin Flood, </w:t>
      </w:r>
      <w:proofErr w:type="spellStart"/>
      <w:r w:rsidR="00151AE5">
        <w:t>Corrado</w:t>
      </w:r>
      <w:proofErr w:type="spellEnd"/>
      <w:r w:rsidR="00151AE5">
        <w:t xml:space="preserve"> </w:t>
      </w:r>
      <w:proofErr w:type="spellStart"/>
      <w:r w:rsidR="00151AE5">
        <w:t>Gargiulo</w:t>
      </w:r>
      <w:proofErr w:type="spellEnd"/>
      <w:r w:rsidR="00151AE5">
        <w:t>, Frank Porter</w:t>
      </w:r>
      <w:r w:rsidR="008559DB">
        <w:t xml:space="preserve">, </w:t>
      </w:r>
      <w:proofErr w:type="spellStart"/>
      <w:r w:rsidR="008559DB">
        <w:t>Cristostomo</w:t>
      </w:r>
      <w:proofErr w:type="spellEnd"/>
      <w:r w:rsidR="008559DB">
        <w:t xml:space="preserve"> Sciacca</w:t>
      </w:r>
    </w:p>
    <w:p w:rsidR="00B767BB" w:rsidRPr="00E61005" w:rsidRDefault="0074601E">
      <w:pPr>
        <w:rPr>
          <w:b/>
        </w:rPr>
      </w:pPr>
      <w:r w:rsidRPr="00E61005">
        <w:rPr>
          <w:b/>
        </w:rPr>
        <w:t>Electronics</w:t>
      </w:r>
      <w:r w:rsidR="00B767BB" w:rsidRPr="00E61005">
        <w:rPr>
          <w:b/>
        </w:rPr>
        <w:t xml:space="preserve">: </w:t>
      </w:r>
    </w:p>
    <w:p w:rsidR="00B767BB" w:rsidRDefault="00B767BB">
      <w:r>
        <w:t>Number of electronic channel:</w:t>
      </w:r>
    </w:p>
    <w:p w:rsidR="00134BF6" w:rsidRDefault="00134BF6" w:rsidP="00134BF6">
      <w:pPr>
        <w:ind w:firstLine="708"/>
      </w:pPr>
      <w:r>
        <w:t>Barrel – 5760x2 = 11,520</w:t>
      </w:r>
    </w:p>
    <w:p w:rsidR="00134BF6" w:rsidRDefault="00134BF6" w:rsidP="00134BF6">
      <w:pPr>
        <w:ind w:firstLine="708"/>
      </w:pPr>
      <w:r>
        <w:t>Forward –</w:t>
      </w:r>
      <w:r w:rsidR="00557FB8">
        <w:t xml:space="preserve"> 4500x2 = 9,000</w:t>
      </w:r>
    </w:p>
    <w:p w:rsidR="00134BF6" w:rsidRDefault="00134BF6" w:rsidP="00557FB8">
      <w:pPr>
        <w:tabs>
          <w:tab w:val="left" w:pos="2334"/>
        </w:tabs>
        <w:ind w:firstLine="708"/>
      </w:pPr>
      <w:r>
        <w:t>Backward –</w:t>
      </w:r>
      <w:r w:rsidR="007D486E">
        <w:t xml:space="preserve"> 1</w:t>
      </w:r>
      <w:r w:rsidR="00404F4F">
        <w:t xml:space="preserve">152 assuming one piece, will be more if split into halves </w:t>
      </w:r>
    </w:p>
    <w:p w:rsidR="00B767BB" w:rsidRDefault="00B767BB">
      <w:r>
        <w:t>Power dissipated per channels:</w:t>
      </w:r>
    </w:p>
    <w:p w:rsidR="0057475E" w:rsidRDefault="0057475E" w:rsidP="0057475E">
      <w:pPr>
        <w:ind w:firstLine="708"/>
        <w:rPr>
          <w:b/>
          <w:color w:val="FF0000"/>
          <w:sz w:val="16"/>
          <w:szCs w:val="16"/>
        </w:rPr>
      </w:pPr>
      <w:r>
        <w:rPr>
          <w:b/>
          <w:color w:val="FF0000"/>
          <w:sz w:val="16"/>
          <w:szCs w:val="16"/>
        </w:rPr>
        <w:t xml:space="preserve">Barrel – </w:t>
      </w:r>
      <w:r>
        <w:rPr>
          <w:b/>
          <w:color w:val="FF0000"/>
          <w:sz w:val="16"/>
          <w:szCs w:val="16"/>
        </w:rPr>
        <w:tab/>
        <w:t xml:space="preserve">Babar preamps: 2 x 50 </w:t>
      </w:r>
      <w:proofErr w:type="spellStart"/>
      <w:r>
        <w:rPr>
          <w:b/>
          <w:color w:val="FF0000"/>
          <w:sz w:val="16"/>
          <w:szCs w:val="16"/>
        </w:rPr>
        <w:t>mW</w:t>
      </w:r>
      <w:proofErr w:type="spellEnd"/>
      <w:r>
        <w:rPr>
          <w:b/>
          <w:color w:val="FF0000"/>
          <w:sz w:val="16"/>
          <w:szCs w:val="16"/>
        </w:rPr>
        <w:t>/</w:t>
      </w:r>
      <w:proofErr w:type="spellStart"/>
      <w:r>
        <w:rPr>
          <w:b/>
          <w:color w:val="FF0000"/>
          <w:sz w:val="16"/>
          <w:szCs w:val="16"/>
        </w:rPr>
        <w:t>xtal</w:t>
      </w:r>
      <w:proofErr w:type="spellEnd"/>
      <w:r>
        <w:rPr>
          <w:b/>
          <w:color w:val="FF0000"/>
          <w:sz w:val="16"/>
          <w:szCs w:val="16"/>
        </w:rPr>
        <w:t xml:space="preserve"> (source: Babar NIM, </w:t>
      </w:r>
      <w:r>
        <w:rPr>
          <w:rFonts w:cstheme="minorHAnsi"/>
          <w:b/>
          <w:color w:val="FF0000"/>
          <w:sz w:val="16"/>
          <w:szCs w:val="16"/>
        </w:rPr>
        <w:t>§</w:t>
      </w:r>
      <w:r>
        <w:rPr>
          <w:b/>
          <w:color w:val="FF0000"/>
          <w:sz w:val="16"/>
          <w:szCs w:val="16"/>
        </w:rPr>
        <w:t>9.2.5)</w:t>
      </w:r>
    </w:p>
    <w:p w:rsidR="0057475E" w:rsidRDefault="0057475E" w:rsidP="0057475E">
      <w:pPr>
        <w:ind w:left="708" w:firstLine="708"/>
        <w:rPr>
          <w:b/>
          <w:color w:val="FF0000"/>
          <w:sz w:val="16"/>
          <w:szCs w:val="16"/>
        </w:rPr>
      </w:pPr>
      <w:r>
        <w:rPr>
          <w:b/>
          <w:color w:val="FF0000"/>
          <w:sz w:val="16"/>
          <w:szCs w:val="16"/>
        </w:rPr>
        <w:t>Babar ADBs: 3 kW per end-flange (ibid.)</w:t>
      </w:r>
    </w:p>
    <w:p w:rsidR="00404F4F" w:rsidRPr="0057475E" w:rsidRDefault="00404F4F" w:rsidP="00404F4F">
      <w:pPr>
        <w:rPr>
          <w:b/>
          <w:color w:val="FF0000"/>
          <w:sz w:val="16"/>
          <w:szCs w:val="16"/>
        </w:rPr>
      </w:pPr>
      <w:r>
        <w:rPr>
          <w:b/>
          <w:color w:val="FF0000"/>
          <w:sz w:val="16"/>
          <w:szCs w:val="16"/>
        </w:rPr>
        <w:tab/>
        <w:t xml:space="preserve">Backward – 1152 preamps times 50 </w:t>
      </w:r>
      <w:proofErr w:type="spellStart"/>
      <w:r>
        <w:rPr>
          <w:b/>
          <w:color w:val="FF0000"/>
          <w:sz w:val="16"/>
          <w:szCs w:val="16"/>
        </w:rPr>
        <w:t>mW</w:t>
      </w:r>
      <w:proofErr w:type="spellEnd"/>
      <w:r>
        <w:rPr>
          <w:b/>
          <w:color w:val="FF0000"/>
          <w:sz w:val="16"/>
          <w:szCs w:val="16"/>
        </w:rPr>
        <w:t xml:space="preserve">/preamp </w:t>
      </w:r>
      <w:r w:rsidR="00CD7F5E">
        <w:rPr>
          <w:b/>
          <w:color w:val="FF0000"/>
          <w:sz w:val="16"/>
          <w:szCs w:val="16"/>
        </w:rPr>
        <w:t>(60 W total) on outer radius</w:t>
      </w:r>
      <w:r>
        <w:rPr>
          <w:b/>
          <w:color w:val="FF0000"/>
          <w:sz w:val="16"/>
          <w:szCs w:val="16"/>
        </w:rPr>
        <w:t xml:space="preserve"> of calorimeter near the readout MPPC’s</w:t>
      </w:r>
      <w:r w:rsidR="000C38BD">
        <w:rPr>
          <w:b/>
          <w:color w:val="FF0000"/>
          <w:sz w:val="16"/>
          <w:szCs w:val="16"/>
        </w:rPr>
        <w:t xml:space="preserve">. </w:t>
      </w:r>
      <w:proofErr w:type="gramStart"/>
      <w:r w:rsidR="000C38BD">
        <w:rPr>
          <w:b/>
          <w:color w:val="FF0000"/>
          <w:sz w:val="16"/>
          <w:szCs w:val="16"/>
        </w:rPr>
        <w:t>Power to calibration boards to be checked.</w:t>
      </w:r>
      <w:proofErr w:type="gramEnd"/>
      <w:r w:rsidR="000C38BD">
        <w:rPr>
          <w:b/>
          <w:color w:val="FF0000"/>
          <w:sz w:val="16"/>
          <w:szCs w:val="16"/>
        </w:rPr>
        <w:t xml:space="preserve"> </w:t>
      </w:r>
      <w:proofErr w:type="gramStart"/>
      <w:r w:rsidR="000C38BD">
        <w:rPr>
          <w:b/>
          <w:color w:val="FF0000"/>
          <w:sz w:val="16"/>
          <w:szCs w:val="16"/>
        </w:rPr>
        <w:t>SPIROC board power to be checked.</w:t>
      </w:r>
      <w:proofErr w:type="gramEnd"/>
    </w:p>
    <w:p w:rsidR="00B767BB" w:rsidRDefault="00B767BB">
      <w:r>
        <w:t>Volume occupied by the electronics</w:t>
      </w:r>
      <w:r w:rsidR="00CF356C">
        <w:t xml:space="preserve"> (drawing</w:t>
      </w:r>
      <w:r w:rsidR="004A0264">
        <w:t>s</w:t>
      </w:r>
      <w:r w:rsidR="00CF356C">
        <w:t xml:space="preserve"> of </w:t>
      </w:r>
      <w:r w:rsidR="004A0264">
        <w:t>electronic</w:t>
      </w:r>
      <w:r w:rsidR="00CF356C">
        <w:t xml:space="preserve"> module</w:t>
      </w:r>
      <w:r w:rsidR="004A0264">
        <w:t>s</w:t>
      </w:r>
      <w:r w:rsidR="00CF356C">
        <w:t>)</w:t>
      </w:r>
      <w:r>
        <w:t>:</w:t>
      </w:r>
    </w:p>
    <w:p w:rsidR="00584322" w:rsidRDefault="00CD7F5E" w:rsidP="00584322">
      <w:r>
        <w:tab/>
        <w:t>Backward – No realistic drawings exist</w:t>
      </w:r>
      <w:r w:rsidR="00F545B2">
        <w:t>, see sketch below</w:t>
      </w:r>
      <w:r>
        <w:t xml:space="preserve">. SPIROC electronics (ADCs and TDCs) conceptual design is to mount on back of </w:t>
      </w:r>
      <w:r w:rsidR="00584322">
        <w:t>B</w:t>
      </w:r>
      <w:r>
        <w:t xml:space="preserve">EMC. Alternatively could be moved further away, would need to be tested. </w:t>
      </w:r>
      <w:r w:rsidR="007B544E">
        <w:t>Each SPIROC chip</w:t>
      </w:r>
      <w:r>
        <w:t xml:space="preserve"> </w:t>
      </w:r>
      <w:r w:rsidR="007B544E">
        <w:t>has 36</w:t>
      </w:r>
      <w:r>
        <w:t xml:space="preserve"> channels</w:t>
      </w:r>
      <w:r w:rsidR="007B544E">
        <w:t>, and each board carries one SPIROC chip. There are thus 32 boards if the calorimeter is not split. There is uncertainty still about whether the serial readout from the SPIROCs will</w:t>
      </w:r>
      <w:r w:rsidR="00DD26F8">
        <w:t xml:space="preserve"> be fast enough, or we need to use more channels. This will be tested.</w:t>
      </w:r>
      <w:r w:rsidR="000C38BD">
        <w:t xml:space="preserve"> Not clear how SPIROC boards will be mounted</w:t>
      </w:r>
      <w:r w:rsidR="00584322">
        <w:t>/enclosed</w:t>
      </w:r>
      <w:r w:rsidR="000C38BD">
        <w:t xml:space="preserve"> yet, may need modification</w:t>
      </w:r>
      <w:r w:rsidR="00584322">
        <w:t>; current boards are not crated, connections all sides</w:t>
      </w:r>
      <w:r w:rsidR="000C38BD">
        <w:t>.</w:t>
      </w:r>
    </w:p>
    <w:p w:rsidR="00584322" w:rsidRDefault="00584322" w:rsidP="00584322">
      <w:r>
        <w:rPr>
          <w:noProof/>
        </w:rPr>
        <w:drawing>
          <wp:inline distT="0" distB="0" distL="0" distR="0">
            <wp:extent cx="2232660" cy="226678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gen2 26.jpg"/>
                    <pic:cNvPicPr/>
                  </pic:nvPicPr>
                  <pic:blipFill>
                    <a:blip r:embed="rId6">
                      <a:extLst>
                        <a:ext uri="{28A0092B-C50C-407E-A947-70E740481C1C}">
                          <a14:useLocalDpi xmlns:a14="http://schemas.microsoft.com/office/drawing/2010/main" val="0"/>
                        </a:ext>
                      </a:extLst>
                    </a:blip>
                    <a:stretch>
                      <a:fillRect/>
                    </a:stretch>
                  </pic:blipFill>
                  <pic:spPr>
                    <a:xfrm>
                      <a:off x="0" y="0"/>
                      <a:ext cx="2235366" cy="2269530"/>
                    </a:xfrm>
                    <a:prstGeom prst="rect">
                      <a:avLst/>
                    </a:prstGeom>
                  </pic:spPr>
                </pic:pic>
              </a:graphicData>
            </a:graphic>
          </wp:inline>
        </w:drawing>
      </w:r>
      <w:r>
        <w:t xml:space="preserve"> </w:t>
      </w:r>
      <w:r>
        <w:rPr>
          <w:noProof/>
        </w:rPr>
        <w:drawing>
          <wp:inline distT="0" distB="0" distL="0" distR="0">
            <wp:extent cx="3836670" cy="22734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gen2 27.jpg"/>
                    <pic:cNvPicPr/>
                  </pic:nvPicPr>
                  <pic:blipFill>
                    <a:blip r:embed="rId7">
                      <a:extLst>
                        <a:ext uri="{28A0092B-C50C-407E-A947-70E740481C1C}">
                          <a14:useLocalDpi xmlns:a14="http://schemas.microsoft.com/office/drawing/2010/main" val="0"/>
                        </a:ext>
                      </a:extLst>
                    </a:blip>
                    <a:stretch>
                      <a:fillRect/>
                    </a:stretch>
                  </pic:blipFill>
                  <pic:spPr>
                    <a:xfrm>
                      <a:off x="0" y="0"/>
                      <a:ext cx="3844084" cy="2277813"/>
                    </a:xfrm>
                    <a:prstGeom prst="rect">
                      <a:avLst/>
                    </a:prstGeom>
                  </pic:spPr>
                </pic:pic>
              </a:graphicData>
            </a:graphic>
          </wp:inline>
        </w:drawing>
      </w:r>
    </w:p>
    <w:p w:rsidR="000C38BD" w:rsidRDefault="005D7694">
      <w:r>
        <w:lastRenderedPageBreak/>
        <w:tab/>
      </w:r>
      <w:r>
        <w:tab/>
      </w:r>
      <w:proofErr w:type="gramStart"/>
      <w:r>
        <w:t>Calibration and monitoring boards</w:t>
      </w:r>
      <w:r w:rsidR="000E736A">
        <w:t xml:space="preserve"> (</w:t>
      </w:r>
      <w:r w:rsidR="00584322">
        <w:t xml:space="preserve">CMB, </w:t>
      </w:r>
      <w:r w:rsidR="000E736A">
        <w:t>2x8 = 16)</w:t>
      </w:r>
      <w:r>
        <w:t xml:space="preserve"> to be placed on outer radius of BEMC.</w:t>
      </w:r>
      <w:proofErr w:type="gramEnd"/>
      <w:r w:rsidR="000E736A">
        <w:t xml:space="preserve"> See sketch</w:t>
      </w:r>
      <w:r w:rsidR="00584322">
        <w:t>es below – thick green lines are CMBs</w:t>
      </w:r>
      <w:r w:rsidR="000E736A">
        <w:t>.</w:t>
      </w:r>
      <w:r w:rsidR="000C38BD">
        <w:t xml:space="preserve"> Board size not known (existing ones too large 50 cm x 10-15 cm). Maybe will have more than 16 smaller ones.</w:t>
      </w:r>
    </w:p>
    <w:p w:rsidR="00584322" w:rsidRDefault="00584322">
      <w:r>
        <w:rPr>
          <w:noProof/>
        </w:rPr>
        <w:drawing>
          <wp:inline distT="0" distB="0" distL="0" distR="0">
            <wp:extent cx="2165684" cy="1985211"/>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MC CMB xy.jpg"/>
                    <pic:cNvPicPr/>
                  </pic:nvPicPr>
                  <pic:blipFill>
                    <a:blip r:embed="rId8">
                      <a:extLst>
                        <a:ext uri="{28A0092B-C50C-407E-A947-70E740481C1C}">
                          <a14:useLocalDpi xmlns:a14="http://schemas.microsoft.com/office/drawing/2010/main" val="0"/>
                        </a:ext>
                      </a:extLst>
                    </a:blip>
                    <a:stretch>
                      <a:fillRect/>
                    </a:stretch>
                  </pic:blipFill>
                  <pic:spPr>
                    <a:xfrm>
                      <a:off x="0" y="0"/>
                      <a:ext cx="2165684" cy="1985211"/>
                    </a:xfrm>
                    <a:prstGeom prst="rect">
                      <a:avLst/>
                    </a:prstGeom>
                  </pic:spPr>
                </pic:pic>
              </a:graphicData>
            </a:graphic>
          </wp:inline>
        </w:drawing>
      </w:r>
      <w:r>
        <w:t xml:space="preserve"> </w:t>
      </w:r>
      <w:r>
        <w:rPr>
          <w:noProof/>
        </w:rPr>
        <w:drawing>
          <wp:inline distT="0" distB="0" distL="0" distR="0">
            <wp:extent cx="2578102" cy="1981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MC CMB yz.jpg"/>
                    <pic:cNvPicPr/>
                  </pic:nvPicPr>
                  <pic:blipFill>
                    <a:blip r:embed="rId9">
                      <a:extLst>
                        <a:ext uri="{28A0092B-C50C-407E-A947-70E740481C1C}">
                          <a14:useLocalDpi xmlns:a14="http://schemas.microsoft.com/office/drawing/2010/main" val="0"/>
                        </a:ext>
                      </a:extLst>
                    </a:blip>
                    <a:stretch>
                      <a:fillRect/>
                    </a:stretch>
                  </pic:blipFill>
                  <pic:spPr>
                    <a:xfrm>
                      <a:off x="0" y="0"/>
                      <a:ext cx="2586436" cy="1987605"/>
                    </a:xfrm>
                    <a:prstGeom prst="rect">
                      <a:avLst/>
                    </a:prstGeom>
                  </pic:spPr>
                </pic:pic>
              </a:graphicData>
            </a:graphic>
          </wp:inline>
        </w:drawing>
      </w:r>
    </w:p>
    <w:p w:rsidR="00CD7F5E" w:rsidRDefault="00CD7F5E"/>
    <w:p w:rsidR="000C38BD" w:rsidRPr="00324996" w:rsidRDefault="00B767BB" w:rsidP="000C38BD">
      <w:pPr>
        <w:rPr>
          <w:sz w:val="16"/>
          <w:szCs w:val="16"/>
        </w:rPr>
      </w:pPr>
      <w:r>
        <w:t>Max tolerable distance</w:t>
      </w:r>
      <w:r w:rsidR="00050642">
        <w:t>s</w:t>
      </w:r>
      <w:r>
        <w:t xml:space="preserve"> between the detectors to the electronic </w:t>
      </w:r>
      <w:r w:rsidR="0074601E">
        <w:t>module</w:t>
      </w:r>
      <w:r w:rsidR="00050642">
        <w:t>s</w:t>
      </w:r>
      <w:r w:rsidR="0074601E">
        <w:t>:</w:t>
      </w:r>
      <w:r w:rsidR="000C38BD" w:rsidRPr="000C38BD">
        <w:rPr>
          <w:sz w:val="16"/>
          <w:szCs w:val="16"/>
        </w:rPr>
        <w:t xml:space="preserve"> </w:t>
      </w:r>
    </w:p>
    <w:p w:rsidR="000C38BD" w:rsidRDefault="000C38BD" w:rsidP="000C38BD">
      <w:r>
        <w:tab/>
        <w:t xml:space="preserve">Backward </w:t>
      </w:r>
      <w:r>
        <w:t>–</w:t>
      </w:r>
      <w:r>
        <w:t xml:space="preserve"> </w:t>
      </w:r>
      <w:r>
        <w:t>See above, to be tested, current assumption is 50 cm maximum cable length</w:t>
      </w:r>
      <w:r w:rsidR="00944C81">
        <w:t>, probably could be longer</w:t>
      </w:r>
      <w:r>
        <w:t>.</w:t>
      </w:r>
    </w:p>
    <w:p w:rsidR="00B767BB" w:rsidRDefault="00B767BB"/>
    <w:p w:rsidR="0074601E" w:rsidRDefault="001903CC">
      <w:r>
        <w:t>Access f</w:t>
      </w:r>
      <w:r w:rsidR="003F72D3">
        <w:t>requency on</w:t>
      </w:r>
      <w:r w:rsidR="0074601E">
        <w:t xml:space="preserve"> the external electronic </w:t>
      </w:r>
      <w:r w:rsidR="003F72D3">
        <w:t>per year:</w:t>
      </w:r>
    </w:p>
    <w:p w:rsidR="00324996" w:rsidRPr="00324996" w:rsidRDefault="00324996" w:rsidP="00324996">
      <w:pPr>
        <w:ind w:firstLine="708"/>
        <w:rPr>
          <w:sz w:val="16"/>
          <w:szCs w:val="16"/>
        </w:rPr>
      </w:pPr>
      <w:r>
        <w:rPr>
          <w:b/>
          <w:color w:val="FF0000"/>
          <w:sz w:val="16"/>
          <w:szCs w:val="16"/>
        </w:rPr>
        <w:t>Barrel –</w:t>
      </w:r>
      <w:r>
        <w:rPr>
          <w:b/>
          <w:color w:val="FF0000"/>
          <w:sz w:val="16"/>
          <w:szCs w:val="16"/>
        </w:rPr>
        <w:tab/>
        <w:t>“our electronics guys were in that area constantly” (source: former EMC systems manager)</w:t>
      </w:r>
    </w:p>
    <w:p w:rsidR="00B32CD5" w:rsidRDefault="00B32CD5">
      <w:r>
        <w:tab/>
        <w:t xml:space="preserve">Backward </w:t>
      </w:r>
      <w:r w:rsidR="00944C81">
        <w:t>–</w:t>
      </w:r>
      <w:r>
        <w:t xml:space="preserve"> </w:t>
      </w:r>
      <w:r w:rsidR="00944C81">
        <w:t xml:space="preserve">SPIROC electronics inside endplate, anticipate no/rare access other than when endplate opened for other reasons. </w:t>
      </w:r>
    </w:p>
    <w:p w:rsidR="00B767BB" w:rsidRDefault="003F72D3">
      <w:r>
        <w:t xml:space="preserve">Frequency access on the </w:t>
      </w:r>
      <w:r w:rsidR="00454D6A">
        <w:t>detector per</w:t>
      </w:r>
      <w:r>
        <w:t xml:space="preserve"> year</w:t>
      </w:r>
      <w:r w:rsidR="00454D6A">
        <w:t>:</w:t>
      </w:r>
    </w:p>
    <w:p w:rsidR="00B32CD5" w:rsidRDefault="00B32CD5">
      <w:r>
        <w:tab/>
        <w:t>Barrel – Preamps/PIN diodes: No access except in case of serious incidents requiring major repairs.</w:t>
      </w:r>
    </w:p>
    <w:p w:rsidR="0069228D" w:rsidRPr="00944C81" w:rsidRDefault="0069228D" w:rsidP="00944C81">
      <w:pPr>
        <w:ind w:firstLine="708"/>
        <w:rPr>
          <w:b/>
          <w:color w:val="FF0000"/>
          <w:sz w:val="16"/>
          <w:szCs w:val="16"/>
        </w:rPr>
      </w:pPr>
      <w:r>
        <w:rPr>
          <w:b/>
          <w:color w:val="FF0000"/>
          <w:sz w:val="16"/>
          <w:szCs w:val="16"/>
        </w:rPr>
        <w:t>Barrel –</w:t>
      </w:r>
      <w:r>
        <w:rPr>
          <w:b/>
          <w:color w:val="FF0000"/>
          <w:sz w:val="16"/>
          <w:szCs w:val="16"/>
        </w:rPr>
        <w:tab/>
        <w:t xml:space="preserve">Several non-critical accesses required per year to replace failed ADBs (1 ADB = 12 </w:t>
      </w:r>
      <w:proofErr w:type="spellStart"/>
      <w:r>
        <w:rPr>
          <w:b/>
          <w:color w:val="FF0000"/>
          <w:sz w:val="16"/>
          <w:szCs w:val="16"/>
        </w:rPr>
        <w:t>xtals</w:t>
      </w:r>
      <w:proofErr w:type="spellEnd"/>
      <w:r>
        <w:rPr>
          <w:b/>
          <w:color w:val="FF0000"/>
          <w:sz w:val="16"/>
          <w:szCs w:val="16"/>
        </w:rPr>
        <w:t>) in early Babar days, typically done in conjunction when other systems required access; access frequency substantially decreased after ADB design mods were made (ibid.)</w:t>
      </w:r>
    </w:p>
    <w:p w:rsidR="00B32CD5" w:rsidRDefault="00B32CD5">
      <w:r>
        <w:tab/>
        <w:t>Backward – MPPC readout and preamps will be designed antic</w:t>
      </w:r>
      <w:r w:rsidR="00944C81">
        <w:t>ipating less than</w:t>
      </w:r>
      <w:r w:rsidR="003D1490">
        <w:t xml:space="preserve"> </w:t>
      </w:r>
      <w:r>
        <w:t>once/year access</w:t>
      </w:r>
      <w:r w:rsidR="00944C81">
        <w:t xml:space="preserve"> (we hope never)</w:t>
      </w:r>
      <w:r>
        <w:t>.</w:t>
      </w:r>
    </w:p>
    <w:p w:rsidR="003E3B1D" w:rsidRDefault="003E3B1D">
      <w:r>
        <w:t>Modularity of the electronic unit (housing racks):</w:t>
      </w:r>
    </w:p>
    <w:p w:rsidR="00944C81" w:rsidRDefault="00944C81" w:rsidP="00944C81">
      <w:pPr>
        <w:ind w:firstLine="708"/>
      </w:pPr>
      <w:r>
        <w:t xml:space="preserve">Backward - Need rack space for power supplies. </w:t>
      </w:r>
      <w:r w:rsidR="00AD2069">
        <w:t>Need</w:t>
      </w:r>
      <w:r>
        <w:t xml:space="preserve"> supplies</w:t>
      </w:r>
      <w:r w:rsidR="00AD2069">
        <w:t xml:space="preserve"> for SPIROC, CMB, preamps</w:t>
      </w:r>
      <w:r>
        <w:t>.</w:t>
      </w:r>
    </w:p>
    <w:p w:rsidR="00B32CD5" w:rsidRPr="00117FDA" w:rsidRDefault="006819BB" w:rsidP="003D1490">
      <w:pPr>
        <w:rPr>
          <w:b/>
        </w:rPr>
      </w:pPr>
      <w:r w:rsidRPr="00117FDA">
        <w:rPr>
          <w:b/>
        </w:rPr>
        <w:t xml:space="preserve">Cables: </w:t>
      </w:r>
    </w:p>
    <w:p w:rsidR="006819BB" w:rsidRDefault="006819BB" w:rsidP="006819BB">
      <w:r>
        <w:t xml:space="preserve">Number </w:t>
      </w:r>
      <w:r w:rsidR="00905E70">
        <w:t xml:space="preserve">and size </w:t>
      </w:r>
      <w:r>
        <w:t>of p</w:t>
      </w:r>
      <w:r w:rsidRPr="006819BB">
        <w:t xml:space="preserve">ower cable: </w:t>
      </w:r>
    </w:p>
    <w:p w:rsidR="00944C81" w:rsidRPr="006819BB" w:rsidRDefault="00944C81" w:rsidP="006819BB">
      <w:r>
        <w:tab/>
        <w:t>Backward – Design incomplete with regard to daisy-chaining preamp power. Calibration boards</w:t>
      </w:r>
      <w:r w:rsidR="00653560">
        <w:t xml:space="preserve"> TBD</w:t>
      </w:r>
      <w:r w:rsidR="00AD2069">
        <w:t xml:space="preserve">; at most 1 per Calibration board or 16 </w:t>
      </w:r>
      <w:proofErr w:type="gramStart"/>
      <w:r w:rsidR="00AD2069">
        <w:t>total</w:t>
      </w:r>
      <w:proofErr w:type="gramEnd"/>
      <w:r>
        <w:t>. SPIROC boards</w:t>
      </w:r>
      <w:r w:rsidR="00653560">
        <w:t xml:space="preserve"> TBD</w:t>
      </w:r>
      <w:r w:rsidR="00AD2069">
        <w:t xml:space="preserve"> at most 1/SPIROC or 32 </w:t>
      </w:r>
      <w:proofErr w:type="gramStart"/>
      <w:r w:rsidR="00AD2069">
        <w:t>total</w:t>
      </w:r>
      <w:proofErr w:type="gramEnd"/>
      <w:r>
        <w:t xml:space="preserve">. </w:t>
      </w:r>
    </w:p>
    <w:p w:rsidR="003D1490" w:rsidRDefault="006819BB" w:rsidP="003D1490">
      <w:r w:rsidRPr="006819BB">
        <w:t xml:space="preserve">Number </w:t>
      </w:r>
      <w:r w:rsidR="00905E70">
        <w:t xml:space="preserve">and size </w:t>
      </w:r>
      <w:r w:rsidRPr="006819BB">
        <w:t>of Read-out cables</w:t>
      </w:r>
      <w:r w:rsidR="001903CC">
        <w:t xml:space="preserve"> or fibers</w:t>
      </w:r>
      <w:r w:rsidRPr="006819BB">
        <w:t xml:space="preserve">: </w:t>
      </w:r>
    </w:p>
    <w:p w:rsidR="006819BB" w:rsidRDefault="003D1490" w:rsidP="006819BB">
      <w:r>
        <w:lastRenderedPageBreak/>
        <w:tab/>
        <w:t>Backward – Readout 1152 X 1.5 mm diameter cables from detector to SPIROC chip boards</w:t>
      </w:r>
    </w:p>
    <w:p w:rsidR="005A7A2E" w:rsidRDefault="00F7253D" w:rsidP="005A7A2E">
      <w:pPr>
        <w:ind w:firstLine="708"/>
        <w:rPr>
          <w:b/>
          <w:color w:val="FF0000"/>
          <w:sz w:val="16"/>
          <w:szCs w:val="16"/>
        </w:rPr>
      </w:pPr>
      <w:r>
        <w:rPr>
          <w:b/>
          <w:color w:val="FF0000"/>
          <w:sz w:val="16"/>
          <w:szCs w:val="16"/>
        </w:rPr>
        <w:t xml:space="preserve">Barrel – </w:t>
      </w:r>
      <w:r>
        <w:rPr>
          <w:b/>
          <w:color w:val="FF0000"/>
          <w:sz w:val="16"/>
          <w:szCs w:val="16"/>
        </w:rPr>
        <w:tab/>
        <w:t xml:space="preserve">(1 electronics cable + 1 light </w:t>
      </w:r>
      <w:proofErr w:type="spellStart"/>
      <w:r>
        <w:rPr>
          <w:b/>
          <w:color w:val="FF0000"/>
          <w:sz w:val="16"/>
          <w:szCs w:val="16"/>
        </w:rPr>
        <w:t>pulser</w:t>
      </w:r>
      <w:proofErr w:type="spellEnd"/>
      <w:r>
        <w:rPr>
          <w:b/>
          <w:color w:val="FF0000"/>
          <w:sz w:val="16"/>
          <w:szCs w:val="16"/>
        </w:rPr>
        <w:t xml:space="preserve"> fiber) / preamp (source: Babar NIM, Fig. 62)</w:t>
      </w:r>
      <w:r w:rsidR="005A7A2E">
        <w:rPr>
          <w:b/>
          <w:color w:val="FF0000"/>
          <w:sz w:val="16"/>
          <w:szCs w:val="16"/>
        </w:rPr>
        <w:t xml:space="preserve">. </w:t>
      </w:r>
    </w:p>
    <w:p w:rsidR="005A7A2E" w:rsidRDefault="005A7A2E" w:rsidP="005A7A2E">
      <w:pPr>
        <w:ind w:left="708" w:firstLine="708"/>
        <w:rPr>
          <w:b/>
          <w:color w:val="FF0000"/>
          <w:sz w:val="16"/>
          <w:szCs w:val="16"/>
        </w:rPr>
      </w:pPr>
      <w:r>
        <w:rPr>
          <w:b/>
          <w:color w:val="FF0000"/>
          <w:sz w:val="16"/>
          <w:szCs w:val="16"/>
        </w:rPr>
        <w:t>1 flat ribbon cable (~2 cm width) / preamp (source: Babar NIM, Fig. 62)</w:t>
      </w:r>
    </w:p>
    <w:p w:rsidR="00F7253D" w:rsidRPr="006819BB" w:rsidRDefault="00F7253D" w:rsidP="006819BB"/>
    <w:p w:rsidR="008672B3" w:rsidRDefault="006819BB" w:rsidP="008672B3">
      <w:r w:rsidRPr="006819BB">
        <w:t xml:space="preserve">Number </w:t>
      </w:r>
      <w:r w:rsidR="00905E70">
        <w:t xml:space="preserve">and size </w:t>
      </w:r>
      <w:r w:rsidRPr="006819BB">
        <w:t xml:space="preserve">of slow control cables: </w:t>
      </w:r>
    </w:p>
    <w:p w:rsidR="006819BB" w:rsidRDefault="008672B3" w:rsidP="008672B3">
      <w:r>
        <w:tab/>
        <w:t>Backward –</w:t>
      </w:r>
      <w:r>
        <w:t xml:space="preserve"> Thermocouple cables (12); SPIROC control (</w:t>
      </w:r>
      <w:r w:rsidR="004665F8">
        <w:t>3x</w:t>
      </w:r>
      <w:r>
        <w:t>32</w:t>
      </w:r>
      <w:r w:rsidR="004665F8">
        <w:t>=96</w:t>
      </w:r>
      <w:r>
        <w:t>); CMB (16)</w:t>
      </w:r>
    </w:p>
    <w:p w:rsidR="009A2A7A" w:rsidRDefault="00061BD9" w:rsidP="009A2A7A">
      <w:proofErr w:type="gramStart"/>
      <w:r>
        <w:t>Minimum bending radius.</w:t>
      </w:r>
      <w:proofErr w:type="gramEnd"/>
      <w:r w:rsidR="009A2A7A" w:rsidRPr="009A2A7A">
        <w:t xml:space="preserve"> </w:t>
      </w:r>
    </w:p>
    <w:p w:rsidR="00061BD9" w:rsidRDefault="009A2A7A" w:rsidP="009A2A7A">
      <w:r>
        <w:tab/>
        <w:t>Backward –</w:t>
      </w:r>
      <w:r>
        <w:t xml:space="preserve"> Readout are coax</w:t>
      </w:r>
      <w:r w:rsidR="00A43679">
        <w:t xml:space="preserve"> ribbon</w:t>
      </w:r>
      <w:r>
        <w:t>, pretty stiff, spec unknown.</w:t>
      </w:r>
    </w:p>
    <w:p w:rsidR="009A2A7A" w:rsidRDefault="00061BD9" w:rsidP="009A2A7A">
      <w:r>
        <w:t>Shielding requirements</w:t>
      </w:r>
      <w:r w:rsidR="001903CC">
        <w:t xml:space="preserve"> (thermal and electrical)</w:t>
      </w:r>
      <w:r w:rsidR="009A2A7A" w:rsidRPr="009A2A7A">
        <w:t xml:space="preserve"> </w:t>
      </w:r>
    </w:p>
    <w:p w:rsidR="00533131" w:rsidRPr="006819BB" w:rsidRDefault="009A2A7A" w:rsidP="009A2A7A">
      <w:r>
        <w:tab/>
        <w:t>Backward –</w:t>
      </w:r>
      <w:r w:rsidR="00533131">
        <w:t xml:space="preserve"> Electrical not designed; will need to incorporate shielding in design. Therm</w:t>
      </w:r>
      <w:r>
        <w:t>al shielding</w:t>
      </w:r>
      <w:r w:rsidR="00533131">
        <w:t xml:space="preserve"> – </w:t>
      </w:r>
      <w:proofErr w:type="spellStart"/>
      <w:r w:rsidR="00533131">
        <w:t>SiPM</w:t>
      </w:r>
      <w:proofErr w:type="spellEnd"/>
      <w:r w:rsidR="00533131">
        <w:t xml:space="preserve"> bias will be corrected for T changes, no thermal shielding requirement foreseen.</w:t>
      </w:r>
    </w:p>
    <w:p w:rsidR="006819BB" w:rsidRPr="006819BB" w:rsidRDefault="006819BB" w:rsidP="006819BB">
      <w:r w:rsidRPr="006819BB">
        <w:t xml:space="preserve">Information </w:t>
      </w:r>
      <w:r w:rsidR="001903CC">
        <w:t xml:space="preserve">drawings </w:t>
      </w:r>
      <w:r w:rsidRPr="006819BB">
        <w:t xml:space="preserve">on the cable distribution </w:t>
      </w:r>
      <w:r w:rsidR="00050642">
        <w:t xml:space="preserve">on </w:t>
      </w:r>
      <w:r w:rsidRPr="006819BB">
        <w:t>the detector geometry</w:t>
      </w:r>
      <w:r w:rsidR="00905E70">
        <w:t>:</w:t>
      </w:r>
    </w:p>
    <w:p w:rsidR="006819BB" w:rsidRDefault="00134BF6" w:rsidP="00CF356C">
      <w:r>
        <w:tab/>
        <w:t>Barrel:</w:t>
      </w:r>
    </w:p>
    <w:p w:rsidR="00134BF6" w:rsidRDefault="00134BF6" w:rsidP="00CF356C">
      <w:r>
        <w:tab/>
        <w:t>Forward:</w:t>
      </w:r>
    </w:p>
    <w:p w:rsidR="00134BF6" w:rsidRDefault="00134BF6" w:rsidP="00CF356C">
      <w:r>
        <w:tab/>
      </w:r>
      <w:r w:rsidR="00911004">
        <w:t>Backward:</w:t>
      </w:r>
      <w:r w:rsidR="00533131">
        <w:t xml:space="preserve"> No drawings exist.</w:t>
      </w:r>
    </w:p>
    <w:p w:rsidR="00CF356C" w:rsidRPr="00E61005" w:rsidRDefault="00CF356C" w:rsidP="00CF356C">
      <w:pPr>
        <w:rPr>
          <w:b/>
        </w:rPr>
      </w:pPr>
      <w:proofErr w:type="gramStart"/>
      <w:r w:rsidRPr="00E61005">
        <w:rPr>
          <w:b/>
        </w:rPr>
        <w:t>Cooling</w:t>
      </w:r>
      <w:r w:rsidR="004A0264" w:rsidRPr="00E61005">
        <w:rPr>
          <w:b/>
        </w:rPr>
        <w:t xml:space="preserve"> system</w:t>
      </w:r>
      <w:r w:rsidRPr="00E61005">
        <w:rPr>
          <w:b/>
        </w:rPr>
        <w:t>.</w:t>
      </w:r>
      <w:proofErr w:type="gramEnd"/>
    </w:p>
    <w:p w:rsidR="001B4013" w:rsidRPr="006819BB" w:rsidRDefault="00454D6A" w:rsidP="001B4013">
      <w:r>
        <w:t>Requirement of cooling system:</w:t>
      </w:r>
      <w:r w:rsidR="00B767BB">
        <w:t xml:space="preserve"> </w:t>
      </w:r>
    </w:p>
    <w:p w:rsidR="00DE798C" w:rsidRDefault="001B4013" w:rsidP="00DE798C">
      <w:pPr>
        <w:ind w:firstLine="708"/>
        <w:rPr>
          <w:b/>
          <w:color w:val="FF0000"/>
          <w:sz w:val="16"/>
          <w:szCs w:val="16"/>
        </w:rPr>
      </w:pPr>
      <w:r>
        <w:t>Barrel:</w:t>
      </w:r>
      <w:r w:rsidR="00DE798C" w:rsidRPr="00DE798C">
        <w:rPr>
          <w:b/>
          <w:color w:val="FF0000"/>
          <w:sz w:val="16"/>
          <w:szCs w:val="16"/>
        </w:rPr>
        <w:t xml:space="preserve"> </w:t>
      </w:r>
      <w:r w:rsidR="00DE798C">
        <w:rPr>
          <w:b/>
          <w:color w:val="FF0000"/>
          <w:sz w:val="16"/>
          <w:szCs w:val="16"/>
        </w:rPr>
        <w:tab/>
        <w:t xml:space="preserve">preamp heat removed by conduction to module strong back which are directly cooled using </w:t>
      </w:r>
      <w:proofErr w:type="spellStart"/>
      <w:r w:rsidR="00DE798C">
        <w:rPr>
          <w:b/>
          <w:color w:val="FF0000"/>
          <w:sz w:val="16"/>
          <w:szCs w:val="16"/>
        </w:rPr>
        <w:t>fluorinert</w:t>
      </w:r>
      <w:proofErr w:type="spellEnd"/>
      <w:r w:rsidR="00DE798C">
        <w:rPr>
          <w:b/>
          <w:color w:val="FF0000"/>
          <w:sz w:val="16"/>
          <w:szCs w:val="16"/>
        </w:rPr>
        <w:t xml:space="preserve">; digitizing electronics housed in 80 mini-crates, each in contact with the end-flange support structure, cooled by chilled water flow through channels milled into the end-flanges close to the inner and outer radii (source: Babar NIM, </w:t>
      </w:r>
      <w:r w:rsidR="00DE798C">
        <w:rPr>
          <w:rFonts w:cstheme="minorHAnsi"/>
          <w:b/>
          <w:color w:val="FF0000"/>
          <w:sz w:val="16"/>
          <w:szCs w:val="16"/>
        </w:rPr>
        <w:t>§</w:t>
      </w:r>
      <w:r w:rsidR="00DE798C">
        <w:rPr>
          <w:b/>
          <w:color w:val="FF0000"/>
          <w:sz w:val="16"/>
          <w:szCs w:val="16"/>
        </w:rPr>
        <w:t>9.2.5)</w:t>
      </w:r>
    </w:p>
    <w:p w:rsidR="001B4013" w:rsidRDefault="001B4013" w:rsidP="001B4013"/>
    <w:p w:rsidR="001B4013" w:rsidRDefault="001B4013" w:rsidP="001B4013">
      <w:r>
        <w:tab/>
        <w:t>Forward:</w:t>
      </w:r>
    </w:p>
    <w:p w:rsidR="001B4013" w:rsidRDefault="001B4013" w:rsidP="001B4013">
      <w:r>
        <w:tab/>
        <w:t>Backward:</w:t>
      </w:r>
      <w:r w:rsidR="00533131">
        <w:t xml:space="preserve"> No requirement for an active cooling system anticipated.</w:t>
      </w:r>
    </w:p>
    <w:p w:rsidR="00454D6A" w:rsidRDefault="00454D6A" w:rsidP="00454D6A"/>
    <w:p w:rsidR="00454D6A" w:rsidRDefault="003D6B58" w:rsidP="00454D6A">
      <w:r>
        <w:t xml:space="preserve">Power, flow, </w:t>
      </w:r>
      <w:r w:rsidR="00454D6A">
        <w:t xml:space="preserve">temperature </w:t>
      </w:r>
      <w:r>
        <w:t xml:space="preserve">and </w:t>
      </w:r>
      <w:r w:rsidR="00454D6A">
        <w:t>type of fluid:</w:t>
      </w:r>
    </w:p>
    <w:p w:rsidR="00454D6A" w:rsidRDefault="00454D6A" w:rsidP="00454D6A">
      <w:r>
        <w:t xml:space="preserve">Allowed </w:t>
      </w:r>
      <w:r w:rsidR="003D6B58">
        <w:t xml:space="preserve">detector </w:t>
      </w:r>
      <w:r>
        <w:t>temperature variation</w:t>
      </w:r>
      <w:r w:rsidR="003D6B58">
        <w:t>s</w:t>
      </w:r>
      <w:r>
        <w:t>:</w:t>
      </w:r>
    </w:p>
    <w:p w:rsidR="00454D6A" w:rsidRDefault="00454D6A" w:rsidP="00454D6A">
      <w:r>
        <w:t>Size of the chiller:</w:t>
      </w:r>
    </w:p>
    <w:p w:rsidR="006D3F0E" w:rsidRDefault="006D3F0E" w:rsidP="00454D6A">
      <w:r>
        <w:t xml:space="preserve">Cooling pipes distribution </w:t>
      </w:r>
      <w:r w:rsidR="00061BD9">
        <w:t>at sub</w:t>
      </w:r>
      <w:r>
        <w:t xml:space="preserve"> detector end</w:t>
      </w:r>
      <w:r w:rsidR="001F657B">
        <w:t>s</w:t>
      </w:r>
      <w:r>
        <w:t xml:space="preserve"> (drawings):</w:t>
      </w:r>
    </w:p>
    <w:p w:rsidR="00134BF6" w:rsidRDefault="00134BF6" w:rsidP="00454D6A"/>
    <w:p w:rsidR="00454D6A" w:rsidRPr="00C26ED1" w:rsidRDefault="00833965" w:rsidP="00454D6A">
      <w:pPr>
        <w:rPr>
          <w:b/>
        </w:rPr>
      </w:pPr>
      <w:r w:rsidRPr="00C26ED1">
        <w:rPr>
          <w:b/>
        </w:rPr>
        <w:lastRenderedPageBreak/>
        <w:t>Describe o</w:t>
      </w:r>
      <w:r w:rsidR="00454D6A" w:rsidRPr="00C26ED1">
        <w:rPr>
          <w:b/>
        </w:rPr>
        <w:t xml:space="preserve">ther </w:t>
      </w:r>
      <w:r w:rsidRPr="00C26ED1">
        <w:rPr>
          <w:b/>
        </w:rPr>
        <w:t>requirements that have an impact of the space av</w:t>
      </w:r>
      <w:r w:rsidR="00905E70" w:rsidRPr="00C26ED1">
        <w:rPr>
          <w:b/>
        </w:rPr>
        <w:t xml:space="preserve">ailable like auxiliary equipment, minimum space for </w:t>
      </w:r>
      <w:r w:rsidR="001F657B" w:rsidRPr="00C26ED1">
        <w:rPr>
          <w:b/>
        </w:rPr>
        <w:t>accessibility</w:t>
      </w:r>
      <w:r w:rsidR="00905E70" w:rsidRPr="00C26ED1">
        <w:rPr>
          <w:b/>
        </w:rPr>
        <w:t xml:space="preserve">, etc </w:t>
      </w:r>
    </w:p>
    <w:p w:rsidR="006819BB" w:rsidRPr="006819BB" w:rsidRDefault="006819BB" w:rsidP="006819BB"/>
    <w:p w:rsidR="00D233D4" w:rsidRDefault="00C26ED1" w:rsidP="00C26ED1">
      <w:pPr>
        <w:ind w:firstLine="708"/>
      </w:pPr>
      <w:r>
        <w:t xml:space="preserve">Forward/Barrel - </w:t>
      </w:r>
      <w:r w:rsidR="00151AE5">
        <w:t xml:space="preserve">In addition to the requirements above, the barrel and forward calorimeter will have a radioactive source calibration system that will have significant requirements for space and assembly. The design is along the lines of the existing system for </w:t>
      </w:r>
      <w:proofErr w:type="spellStart"/>
      <w:r w:rsidR="00151AE5">
        <w:t>BaBar</w:t>
      </w:r>
      <w:proofErr w:type="spellEnd"/>
      <w:r w:rsidR="00151AE5">
        <w:t>.</w:t>
      </w:r>
      <w:r w:rsidR="00D233D4">
        <w:t xml:space="preserve"> A schematic of the system is shown below:</w:t>
      </w:r>
    </w:p>
    <w:p w:rsidR="00072C8F" w:rsidRDefault="00072C8F">
      <w:r>
        <w:rPr>
          <w:noProof/>
        </w:rPr>
        <w:drawing>
          <wp:inline distT="0" distB="0" distL="0" distR="0">
            <wp:extent cx="6120130" cy="4910701"/>
            <wp:effectExtent l="2540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6120130" cy="4910701"/>
                    </a:xfrm>
                    <a:prstGeom prst="rect">
                      <a:avLst/>
                    </a:prstGeom>
                    <a:noFill/>
                    <a:ln w="9525">
                      <a:noFill/>
                      <a:miter lim="800000"/>
                      <a:headEnd/>
                      <a:tailEnd/>
                    </a:ln>
                  </pic:spPr>
                </pic:pic>
              </a:graphicData>
            </a:graphic>
          </wp:inline>
        </w:drawing>
      </w:r>
    </w:p>
    <w:p w:rsidR="00B767BB" w:rsidRDefault="00B767BB"/>
    <w:p w:rsidR="00D233D4" w:rsidRDefault="00D233D4">
      <w:r>
        <w:t xml:space="preserve">A comment on this figure is that the vacuum pump/condenser system to evacuate the lines through the detector was never implemented. We should discuss whether this feature is needed in </w:t>
      </w:r>
      <w:proofErr w:type="spellStart"/>
      <w:r>
        <w:t>SuperB</w:t>
      </w:r>
      <w:proofErr w:type="spellEnd"/>
      <w:r>
        <w:t>.</w:t>
      </w:r>
    </w:p>
    <w:p w:rsidR="00134BF6" w:rsidRDefault="00134BF6">
      <w:r>
        <w:t>When operating, high fluorine (</w:t>
      </w:r>
      <w:proofErr w:type="spellStart"/>
      <w:r>
        <w:t>eg</w:t>
      </w:r>
      <w:proofErr w:type="spellEnd"/>
      <w:r>
        <w:t xml:space="preserve">, </w:t>
      </w:r>
      <w:proofErr w:type="spellStart"/>
      <w:r>
        <w:t>flourinert</w:t>
      </w:r>
      <w:proofErr w:type="spellEnd"/>
      <w:r>
        <w:t>) coolant is pumped through deuterium-tritium (DT) generator at approximately 3.5 l/s. Plumbing takes fluid to manifolds on the detector. Interface to barrel crystal loops is via flexible stainless transitions. See pictures:</w:t>
      </w:r>
    </w:p>
    <w:p w:rsidR="00134BF6" w:rsidRDefault="00134BF6">
      <w:r>
        <w:t xml:space="preserve"> </w:t>
      </w:r>
    </w:p>
    <w:p w:rsidR="00D233D4" w:rsidRDefault="00134BF6">
      <w:r>
        <w:object w:dxaOrig="5688" w:dyaOrig="43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158.1pt" o:ole="">
            <v:imagedata r:id="rId11" o:title=""/>
          </v:shape>
          <o:OLEObject Type="Embed" ProgID="AcroExch.Document.7" ShapeID="_x0000_i1025" DrawAspect="Content" ObjectID="_1382529110" r:id="rId12"/>
        </w:object>
      </w:r>
      <w:r w:rsidR="00911004" w:rsidRPr="00911004">
        <w:object w:dxaOrig="5712" w:dyaOrig="4188">
          <v:shape id="_x0000_i1026" type="#_x0000_t75" style="width:215.1pt;height:158.1pt" o:ole="">
            <v:imagedata r:id="rId13" o:title=""/>
          </v:shape>
          <o:OLEObject Type="Embed" ProgID="AcroExch.Document.7" ShapeID="_x0000_i1026" DrawAspect="Content" ObjectID="_1382529111" r:id="rId14"/>
        </w:object>
      </w:r>
    </w:p>
    <w:p w:rsidR="00911004" w:rsidRDefault="00911004">
      <w:r>
        <w:t xml:space="preserve">The DT generator should be as close to the detector as possible, with plumbing to detector as straight as possible to minimize transit distance following irradiation of the fluid. In </w:t>
      </w:r>
      <w:proofErr w:type="spellStart"/>
      <w:r>
        <w:t>BaBar</w:t>
      </w:r>
      <w:proofErr w:type="spellEnd"/>
      <w:r>
        <w:t>, the maximum distance was 11.5 m (needs to be checked). The return lines may be longer.</w:t>
      </w:r>
    </w:p>
    <w:p w:rsidR="00911004" w:rsidRDefault="00911004">
      <w:r>
        <w:t>The DT generator resides in a bunker for radiation protection. This should be designed in concert with the appropriate health physics specialists. Nominally, the requirement is for 1 m (needs to be checked) equivalent concrete neutron absorber surrounding the DT generator. In addition, the DT generator is cabled to a r</w:t>
      </w:r>
      <w:r w:rsidR="00493CAE">
        <w:t>emotely-located (that is, outside the radiation wall) HV source, of order 100 kV</w:t>
      </w:r>
      <w:r>
        <w:t>.</w:t>
      </w:r>
    </w:p>
    <w:p w:rsidR="006016BA" w:rsidRDefault="003B4629">
      <w:r w:rsidRPr="006016BA">
        <w:object w:dxaOrig="5916" w:dyaOrig="4380">
          <v:shape id="_x0000_i1027" type="#_x0000_t75" style="width:274.5pt;height:203.1pt" o:ole="">
            <v:imagedata r:id="rId15" o:title=""/>
          </v:shape>
          <o:OLEObject Type="Embed" ProgID="AcroExch.Document.7" ShapeID="_x0000_i1027" DrawAspect="Content" ObjectID="_1382529112" r:id="rId16"/>
        </w:object>
      </w:r>
    </w:p>
    <w:p w:rsidR="003B4629" w:rsidRDefault="003B4629"/>
    <w:p w:rsidR="00C26ED1" w:rsidRDefault="00C26ED1" w:rsidP="00C26ED1">
      <w:pPr>
        <w:ind w:firstLine="708"/>
      </w:pPr>
      <w:r>
        <w:t>Backward – The backward calorimeter baseline design is such that it captures the beam pipe.</w:t>
      </w:r>
    </w:p>
    <w:p w:rsidR="00DC10C4" w:rsidRDefault="003B4629" w:rsidP="00DC10C4">
      <w:r w:rsidRPr="00C26ED1">
        <w:rPr>
          <w:b/>
        </w:rPr>
        <w:t>Describe other requirements that have an impact of the space available like space for the commissioning operations and assembly.</w:t>
      </w:r>
      <w:r w:rsidR="00DC10C4" w:rsidRPr="00DC10C4">
        <w:t xml:space="preserve"> </w:t>
      </w:r>
    </w:p>
    <w:p w:rsidR="003B4629" w:rsidRPr="00C26ED1" w:rsidRDefault="00DC10C4" w:rsidP="00DC10C4">
      <w:pPr>
        <w:rPr>
          <w:b/>
        </w:rPr>
      </w:pPr>
      <w:r>
        <w:tab/>
        <w:t xml:space="preserve">Backward </w:t>
      </w:r>
      <w:r w:rsidR="00F222D3">
        <w:t>–</w:t>
      </w:r>
      <w:r>
        <w:t xml:space="preserve"> </w:t>
      </w:r>
      <w:r w:rsidR="00F222D3">
        <w:t xml:space="preserve">Anticipate building in a location other than collider hall. This location could be another institution or on the laboratory site. </w:t>
      </w:r>
      <w:proofErr w:type="gramStart"/>
      <w:r w:rsidR="00F222D3">
        <w:t xml:space="preserve">Will need to be tested </w:t>
      </w:r>
      <w:r w:rsidR="00AD6B01">
        <w:t>with sources and/or cosmic rays on site before installation into detector.</w:t>
      </w:r>
      <w:proofErr w:type="gramEnd"/>
      <w:r w:rsidR="00AD6B01">
        <w:t xml:space="preserve"> </w:t>
      </w:r>
    </w:p>
    <w:sectPr w:rsidR="003B4629" w:rsidRPr="00C26ED1" w:rsidSect="00D21B20">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AA5"/>
    <w:rsid w:val="00050642"/>
    <w:rsid w:val="00061BD9"/>
    <w:rsid w:val="00072C8F"/>
    <w:rsid w:val="000C38BD"/>
    <w:rsid w:val="000E736A"/>
    <w:rsid w:val="00117FDA"/>
    <w:rsid w:val="00121BEE"/>
    <w:rsid w:val="00134BF6"/>
    <w:rsid w:val="001433EB"/>
    <w:rsid w:val="00151AE5"/>
    <w:rsid w:val="001903CC"/>
    <w:rsid w:val="001B4013"/>
    <w:rsid w:val="001F657B"/>
    <w:rsid w:val="00213C31"/>
    <w:rsid w:val="002259F1"/>
    <w:rsid w:val="00263AB9"/>
    <w:rsid w:val="00324996"/>
    <w:rsid w:val="003514F8"/>
    <w:rsid w:val="003B25FF"/>
    <w:rsid w:val="003B4629"/>
    <w:rsid w:val="003D1490"/>
    <w:rsid w:val="003D6B58"/>
    <w:rsid w:val="003E3B1D"/>
    <w:rsid w:val="003F72D3"/>
    <w:rsid w:val="00404F4F"/>
    <w:rsid w:val="00454D6A"/>
    <w:rsid w:val="00462EF7"/>
    <w:rsid w:val="004665F8"/>
    <w:rsid w:val="00493CAE"/>
    <w:rsid w:val="004A0264"/>
    <w:rsid w:val="00533131"/>
    <w:rsid w:val="00557FB8"/>
    <w:rsid w:val="005636E8"/>
    <w:rsid w:val="0057475E"/>
    <w:rsid w:val="00584322"/>
    <w:rsid w:val="005A7A2E"/>
    <w:rsid w:val="005C2BAE"/>
    <w:rsid w:val="005D7694"/>
    <w:rsid w:val="006016BA"/>
    <w:rsid w:val="00653560"/>
    <w:rsid w:val="006819BB"/>
    <w:rsid w:val="0069228D"/>
    <w:rsid w:val="006D3F0E"/>
    <w:rsid w:val="006F1A32"/>
    <w:rsid w:val="006F1AA5"/>
    <w:rsid w:val="0074601E"/>
    <w:rsid w:val="007B4AB9"/>
    <w:rsid w:val="007B544E"/>
    <w:rsid w:val="007D486E"/>
    <w:rsid w:val="00833965"/>
    <w:rsid w:val="008559DB"/>
    <w:rsid w:val="008672B3"/>
    <w:rsid w:val="00905E70"/>
    <w:rsid w:val="00911004"/>
    <w:rsid w:val="00921DBA"/>
    <w:rsid w:val="00944C81"/>
    <w:rsid w:val="0096231C"/>
    <w:rsid w:val="009857C4"/>
    <w:rsid w:val="009A2A7A"/>
    <w:rsid w:val="00A43679"/>
    <w:rsid w:val="00AD2069"/>
    <w:rsid w:val="00AD6B01"/>
    <w:rsid w:val="00B32CD5"/>
    <w:rsid w:val="00B430F9"/>
    <w:rsid w:val="00B44ED6"/>
    <w:rsid w:val="00B767BB"/>
    <w:rsid w:val="00B9417E"/>
    <w:rsid w:val="00C26ED1"/>
    <w:rsid w:val="00CD7F5E"/>
    <w:rsid w:val="00CE57D0"/>
    <w:rsid w:val="00CF356C"/>
    <w:rsid w:val="00D21B20"/>
    <w:rsid w:val="00D233D4"/>
    <w:rsid w:val="00DC10C4"/>
    <w:rsid w:val="00DD26F8"/>
    <w:rsid w:val="00DE798C"/>
    <w:rsid w:val="00E61005"/>
    <w:rsid w:val="00E910F1"/>
    <w:rsid w:val="00F222D3"/>
    <w:rsid w:val="00F545B2"/>
    <w:rsid w:val="00F7253D"/>
    <w:rsid w:val="00FF39FA"/>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10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100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10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10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73100">
      <w:bodyDiv w:val="1"/>
      <w:marLeft w:val="0"/>
      <w:marRight w:val="0"/>
      <w:marTop w:val="0"/>
      <w:marBottom w:val="0"/>
      <w:divBdr>
        <w:top w:val="none" w:sz="0" w:space="0" w:color="auto"/>
        <w:left w:val="none" w:sz="0" w:space="0" w:color="auto"/>
        <w:bottom w:val="none" w:sz="0" w:space="0" w:color="auto"/>
        <w:right w:val="none" w:sz="0" w:space="0" w:color="auto"/>
      </w:divBdr>
    </w:div>
    <w:div w:id="231621233">
      <w:bodyDiv w:val="1"/>
      <w:marLeft w:val="0"/>
      <w:marRight w:val="0"/>
      <w:marTop w:val="0"/>
      <w:marBottom w:val="0"/>
      <w:divBdr>
        <w:top w:val="none" w:sz="0" w:space="0" w:color="auto"/>
        <w:left w:val="none" w:sz="0" w:space="0" w:color="auto"/>
        <w:bottom w:val="none" w:sz="0" w:space="0" w:color="auto"/>
        <w:right w:val="none" w:sz="0" w:space="0" w:color="auto"/>
      </w:divBdr>
    </w:div>
    <w:div w:id="397242265">
      <w:bodyDiv w:val="1"/>
      <w:marLeft w:val="0"/>
      <w:marRight w:val="0"/>
      <w:marTop w:val="0"/>
      <w:marBottom w:val="0"/>
      <w:divBdr>
        <w:top w:val="none" w:sz="0" w:space="0" w:color="auto"/>
        <w:left w:val="none" w:sz="0" w:space="0" w:color="auto"/>
        <w:bottom w:val="none" w:sz="0" w:space="0" w:color="auto"/>
        <w:right w:val="none" w:sz="0" w:space="0" w:color="auto"/>
      </w:divBdr>
    </w:div>
    <w:div w:id="439034801">
      <w:bodyDiv w:val="1"/>
      <w:marLeft w:val="0"/>
      <w:marRight w:val="0"/>
      <w:marTop w:val="0"/>
      <w:marBottom w:val="0"/>
      <w:divBdr>
        <w:top w:val="none" w:sz="0" w:space="0" w:color="auto"/>
        <w:left w:val="none" w:sz="0" w:space="0" w:color="auto"/>
        <w:bottom w:val="none" w:sz="0" w:space="0" w:color="auto"/>
        <w:right w:val="none" w:sz="0" w:space="0" w:color="auto"/>
      </w:divBdr>
    </w:div>
    <w:div w:id="458185012">
      <w:bodyDiv w:val="1"/>
      <w:marLeft w:val="0"/>
      <w:marRight w:val="0"/>
      <w:marTop w:val="0"/>
      <w:marBottom w:val="0"/>
      <w:divBdr>
        <w:top w:val="none" w:sz="0" w:space="0" w:color="auto"/>
        <w:left w:val="none" w:sz="0" w:space="0" w:color="auto"/>
        <w:bottom w:val="none" w:sz="0" w:space="0" w:color="auto"/>
        <w:right w:val="none" w:sz="0" w:space="0" w:color="auto"/>
      </w:divBdr>
    </w:div>
    <w:div w:id="756290972">
      <w:bodyDiv w:val="1"/>
      <w:marLeft w:val="0"/>
      <w:marRight w:val="0"/>
      <w:marTop w:val="0"/>
      <w:marBottom w:val="0"/>
      <w:divBdr>
        <w:top w:val="none" w:sz="0" w:space="0" w:color="auto"/>
        <w:left w:val="none" w:sz="0" w:space="0" w:color="auto"/>
        <w:bottom w:val="none" w:sz="0" w:space="0" w:color="auto"/>
        <w:right w:val="none" w:sz="0" w:space="0" w:color="auto"/>
      </w:divBdr>
    </w:div>
    <w:div w:id="1983609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28F94-E16C-4B86-AF2C-E9617320A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5</Pages>
  <Words>1011</Words>
  <Characters>5763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Frank</cp:lastModifiedBy>
  <cp:revision>35</cp:revision>
  <cp:lastPrinted>2011-11-02T22:17:00Z</cp:lastPrinted>
  <dcterms:created xsi:type="dcterms:W3CDTF">2011-10-14T20:25:00Z</dcterms:created>
  <dcterms:modified xsi:type="dcterms:W3CDTF">2011-11-11T23:05:00Z</dcterms:modified>
</cp:coreProperties>
</file>