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6716" w14:textId="77777777" w:rsidR="00291AEA" w:rsidRDefault="00ED199B">
      <w:pPr>
        <w:pStyle w:val="Titolo"/>
        <w:rPr>
          <w:smallCaps/>
        </w:rPr>
      </w:pPr>
      <w:r>
        <w:rPr>
          <w:smallCaps/>
        </w:rPr>
        <w:t>Nota informativa sul trattamento</w:t>
      </w:r>
      <w:r>
        <w:rPr>
          <w:smallCaps/>
        </w:rPr>
        <w:br/>
        <w:t>dei dati personali in eventi INFN</w:t>
      </w:r>
    </w:p>
    <w:p w14:paraId="6376C6A6" w14:textId="77777777" w:rsidR="009E4550" w:rsidRDefault="009E4550"/>
    <w:p w14:paraId="16F46109" w14:textId="77777777" w:rsidR="009E4550" w:rsidRDefault="009E4550"/>
    <w:p w14:paraId="1491A541" w14:textId="5EAFBD0C" w:rsidR="00291AEA" w:rsidRDefault="00ED199B">
      <w:r>
        <w:t>La presente informativa viene resa ai sensi degli articoli 13 e 14 del Regolamento UE 2016/679, Regolamento Generale per la Protezione dei Dati (nel seguito Regolamento) al fine di informare le persone fisiche che hanno chiesto di partecipare a iniziative di formazione o culturali promosse, organizzate o gestite dall’Istituto Nazionale di Fisica Nucleare (INFN) ed i cui dati personali sono stati acquisiti dall’INFN, eventualmente anche attraverso istituzioni scolastiche, università od altri soggetti pubblici o privati. L’informativa illustra come i dati sono raccolti, utilizzati, consultati o altrimenti trattati dall’INFN.</w:t>
      </w:r>
    </w:p>
    <w:p w14:paraId="327D6BAE" w14:textId="77777777" w:rsidR="00291AEA" w:rsidRDefault="00ED199B">
      <w:pPr>
        <w:pStyle w:val="Titolo2"/>
        <w:numPr>
          <w:ilvl w:val="1"/>
          <w:numId w:val="3"/>
        </w:numPr>
      </w:pPr>
      <w:r>
        <w:t>T</w:t>
      </w:r>
      <w:r>
        <w:rPr>
          <w:smallCaps/>
        </w:rPr>
        <w:t>itolare del trattamento</w:t>
      </w:r>
    </w:p>
    <w:p w14:paraId="1098CD7A" w14:textId="77777777" w:rsidR="00291AEA" w:rsidRDefault="00ED199B">
      <w:r>
        <w:rPr>
          <w:b/>
          <w:bCs/>
        </w:rPr>
        <w:t xml:space="preserve">Istituto Nazionale di Fisica Nucleare </w:t>
      </w:r>
      <w:r>
        <w:t>con sede in Frascati, via E. Fermi, 40.</w:t>
      </w:r>
    </w:p>
    <w:p w14:paraId="510F7DF0" w14:textId="77777777" w:rsidR="00291AEA" w:rsidRDefault="00ED199B">
      <w:pPr>
        <w:pStyle w:val="Elenco"/>
      </w:pPr>
      <w:proofErr w:type="gramStart"/>
      <w:r>
        <w:t>email</w:t>
      </w:r>
      <w:proofErr w:type="gramEnd"/>
      <w:r>
        <w:t xml:space="preserve">: </w:t>
      </w:r>
      <w:hyperlink r:id="rId7">
        <w:r>
          <w:rPr>
            <w:rStyle w:val="CollegamentoInternet"/>
            <w:b/>
            <w:bCs/>
            <w:u w:val="none"/>
          </w:rPr>
          <w:t>presidenza@presid.infn.it</w:t>
        </w:r>
      </w:hyperlink>
    </w:p>
    <w:p w14:paraId="5A5F3801" w14:textId="77777777" w:rsidR="00291AEA" w:rsidRDefault="00ED199B">
      <w:pPr>
        <w:pStyle w:val="Elenco"/>
      </w:pPr>
      <w:r>
        <w:t xml:space="preserve">PEC: </w:t>
      </w:r>
      <w:hyperlink r:id="rId8">
        <w:r>
          <w:rPr>
            <w:rStyle w:val="CollegamentoInternet"/>
            <w:b/>
            <w:bCs/>
            <w:u w:val="none"/>
          </w:rPr>
          <w:t>amm.ne.centrale@pec.infn.it</w:t>
        </w:r>
      </w:hyperlink>
      <w:r>
        <w:t xml:space="preserve"> </w:t>
      </w:r>
    </w:p>
    <w:p w14:paraId="11F453B6" w14:textId="77777777" w:rsidR="00291AEA" w:rsidRDefault="00ED199B">
      <w:pPr>
        <w:pStyle w:val="Titolo2"/>
        <w:numPr>
          <w:ilvl w:val="1"/>
          <w:numId w:val="3"/>
        </w:numPr>
      </w:pPr>
      <w:r>
        <w:t>R</w:t>
      </w:r>
      <w:r>
        <w:rPr>
          <w:smallCaps/>
        </w:rPr>
        <w:t>esponsabile della protezione dei dati</w:t>
      </w:r>
    </w:p>
    <w:p w14:paraId="653C1C52" w14:textId="77777777" w:rsidR="00291AEA" w:rsidRDefault="00ED199B">
      <w:pPr>
        <w:numPr>
          <w:ilvl w:val="0"/>
          <w:numId w:val="4"/>
        </w:numPr>
      </w:pPr>
      <w:r>
        <w:t xml:space="preserve">L’INFN ha designato il Responsabile della Protezione dei Dati con deliberazione del Consiglio Direttivo n. 14734 del 27 aprile 2018. </w:t>
      </w:r>
    </w:p>
    <w:p w14:paraId="4E176043" w14:textId="77777777" w:rsidR="00291AEA" w:rsidRDefault="00ED199B">
      <w:pPr>
        <w:numPr>
          <w:ilvl w:val="0"/>
          <w:numId w:val="4"/>
        </w:numPr>
      </w:pPr>
      <w:r>
        <w:t xml:space="preserve">Il Responsabile è raggiungibile all’indirizzo e-mail: </w:t>
      </w:r>
      <w:hyperlink r:id="rId9">
        <w:r>
          <w:rPr>
            <w:rStyle w:val="WW-CollegamentoInternet"/>
            <w:b/>
            <w:bCs/>
            <w:u w:val="none"/>
          </w:rPr>
          <w:t>dpo@infn.it</w:t>
        </w:r>
      </w:hyperlink>
    </w:p>
    <w:p w14:paraId="71D4C872" w14:textId="77777777" w:rsidR="00291AEA" w:rsidRDefault="00ED199B">
      <w:pPr>
        <w:pStyle w:val="Titolo2"/>
        <w:numPr>
          <w:ilvl w:val="1"/>
          <w:numId w:val="3"/>
        </w:numPr>
      </w:pPr>
      <w:r>
        <w:t>N</w:t>
      </w:r>
      <w:r>
        <w:rPr>
          <w:smallCaps/>
        </w:rPr>
        <w:t>atura dei dati trattati e finalità del trattamento</w:t>
      </w:r>
    </w:p>
    <w:p w14:paraId="0B1AC304" w14:textId="7112E5F0" w:rsidR="00291AEA" w:rsidRDefault="00ED199B">
      <w:r>
        <w:t xml:space="preserve">I dati raccolti sono trattati dall’INFN per consentire la partecipazione a e l’organizzazione dell’evento/attività </w:t>
      </w:r>
      <w:r w:rsidR="009E4550" w:rsidRPr="009E4550">
        <w:rPr>
          <w:i/>
          <w:iCs/>
        </w:rPr>
        <w:t xml:space="preserve">HOP – Hands On </w:t>
      </w:r>
      <w:proofErr w:type="spellStart"/>
      <w:r w:rsidR="009E4550" w:rsidRPr="009E4550">
        <w:rPr>
          <w:i/>
          <w:iCs/>
        </w:rPr>
        <w:t>Physics</w:t>
      </w:r>
      <w:proofErr w:type="spellEnd"/>
      <w:r w:rsidR="009E4550">
        <w:t xml:space="preserve"> </w:t>
      </w:r>
      <w:r>
        <w:t>che l'Istituto promuove e gestisce nel perseguimento dei legittimi interessi istituzionali, e garantire l’adempimento di tutti gli obblighi previsti dalla legge per la gestione dello stesso. Il loro mancato conferimento non ne consentirà la partecipazione.</w:t>
      </w:r>
    </w:p>
    <w:p w14:paraId="1CB81ED6" w14:textId="77777777" w:rsidR="00291AEA" w:rsidRDefault="00ED199B">
      <w:r>
        <w:t>L’INFN potrà inoltre raccogliere alcune categorie particolari di dati, esclusivamente nei limiti necessari ad assicurare la salute e il rispetto delle convinzioni religiose degli interessati. Il loro mancato conferimento determina l'impossibilità di adempiervi.</w:t>
      </w:r>
    </w:p>
    <w:p w14:paraId="24C2C67D" w14:textId="77777777" w:rsidR="009E4550" w:rsidRDefault="00ED199B">
      <w:r>
        <w:t xml:space="preserve">L’INFN potrà altresì raccogliere immagini fotografiche o riprese video e/o audio per documentare l’evento nell’ambito di finalità di promozione, comunicazione e divulgazione delle attività dell’Istituto. Si informa che tali immagini o riprese potranno essere oggetto di utilizzo o pubblicazione a titolo gratuito, anche in forma parziale e/o modificata o adattata, nella galleria fotografica dedicata all’evento, nonché sulle pagine web o sui </w:t>
      </w:r>
      <w:r>
        <w:rPr>
          <w:i/>
          <w:iCs/>
        </w:rPr>
        <w:t>social media</w:t>
      </w:r>
      <w:r>
        <w:t xml:space="preserve"> dell’INFN.</w:t>
      </w:r>
    </w:p>
    <w:p w14:paraId="7ECD582C" w14:textId="55512344" w:rsidR="00291AEA" w:rsidRDefault="00ED199B">
      <w:r>
        <w:lastRenderedPageBreak/>
        <w:t xml:space="preserve">Le foto, gli audio e i video potranno essere utilizzati in qualsiasi formato o adattamento postproduzione, anche in abbinamento con immagini di altri partecipanti alle iniziative, in via non esclusiva, senza limiti territoriali. L’INFN potrà esercitare i diritti di cui agli artt. da 12 a 19 della legge 22 aprile 1941, n. 633, compresi a titolo esemplificativo e non esaustivo: diritto di pubblicazione; diritto di riproduzione in qualunque modo o forma; diritto di trascrizione, montaggio, adattamento, elaborazione e riduzione; diritto di condivisione e diffusione, comunicazione e distribuzione al pubblico, comprendente i diritti di proiezione, trasmissione e diffusione anche tramite stampa, televisione, siti web della manifestazione e siti web o profili </w:t>
      </w:r>
      <w:r>
        <w:rPr>
          <w:i/>
          <w:iCs/>
        </w:rPr>
        <w:t>social</w:t>
      </w:r>
      <w:r>
        <w:t xml:space="preserve"> utilizzati per l’evento, anche in versione riassuntiva e/o ridotta, con qualsiasi mezzo tecnico; diritto di conservare copia dei materiali, anche in forma elettronica e su qualsiasi supporto tecnologico noto o di futura invenzione per le finalità e nei limiti sopra definiti.</w:t>
      </w:r>
    </w:p>
    <w:p w14:paraId="26BC9176" w14:textId="77777777" w:rsidR="00291AEA" w:rsidRDefault="00ED199B">
      <w:r>
        <w:t>È in ogni caso escluso qualunque utilizzo del materiale che possa arrecare pregiudizio all’onore, alla reputazione o al decoro della persona ritratta, ripresa o registrata.</w:t>
      </w:r>
    </w:p>
    <w:p w14:paraId="2B2530EA" w14:textId="77777777" w:rsidR="00291AEA" w:rsidRDefault="00ED199B">
      <w:r>
        <w:t>Il consenso al conferimento di tali dati è facoltativo: il suo mancato conferimento comporta l’esclusione dalle riprese o dalle fotografie.</w:t>
      </w:r>
    </w:p>
    <w:p w14:paraId="4CD23AB4" w14:textId="77777777" w:rsidR="00291AEA" w:rsidRDefault="00ED199B">
      <w:pPr>
        <w:pStyle w:val="Titolo2"/>
        <w:numPr>
          <w:ilvl w:val="1"/>
          <w:numId w:val="2"/>
        </w:numPr>
      </w:pPr>
      <w:r>
        <w:t>F</w:t>
      </w:r>
      <w:r>
        <w:rPr>
          <w:smallCaps/>
        </w:rPr>
        <w:t>onte da cui hanno origine i dati</w:t>
      </w:r>
    </w:p>
    <w:p w14:paraId="3822DFFC" w14:textId="77777777" w:rsidR="00291AEA" w:rsidRDefault="00ED199B">
      <w:r>
        <w:t>L’INFN può acquisire i dati personali dei soggetti interessati a partecipare ad iniziative di formazione o culturali promosse, organizzate o gestite dalle proprie Strutture, oltre che dai diretti interessati, anche da istituzioni scolastiche, università o altri soggetti pubblici o privati.</w:t>
      </w:r>
    </w:p>
    <w:p w14:paraId="2CF7A329" w14:textId="77777777" w:rsidR="00291AEA" w:rsidRDefault="00ED199B">
      <w:pPr>
        <w:pStyle w:val="Titolo2"/>
        <w:numPr>
          <w:ilvl w:val="1"/>
          <w:numId w:val="3"/>
        </w:numPr>
      </w:pPr>
      <w:r>
        <w:t>M</w:t>
      </w:r>
      <w:r>
        <w:rPr>
          <w:smallCaps/>
        </w:rPr>
        <w:t>odalità del trattamento</w:t>
      </w:r>
    </w:p>
    <w:p w14:paraId="333B22DA" w14:textId="77777777" w:rsidR="00291AEA" w:rsidRDefault="00ED199B">
      <w:r>
        <w:t xml:space="preserve">L’INFN tratta dati personali, anche con l'ausilio di mezzi elettronici o comunque automatizzati, in conformità ai principi di cui all’art. 6 del Regolamento. </w:t>
      </w:r>
    </w:p>
    <w:p w14:paraId="7EB4DF8E" w14:textId="7A94695A" w:rsidR="00291AEA" w:rsidRDefault="00ED199B">
      <w:r>
        <w:t xml:space="preserve">Il trattamento è effettuato presso </w:t>
      </w:r>
      <w:r w:rsidR="009E4550" w:rsidRPr="009E4550">
        <w:rPr>
          <w:i/>
          <w:iCs/>
        </w:rPr>
        <w:t>INFN Ufficio Comunicazione</w:t>
      </w:r>
    </w:p>
    <w:p w14:paraId="7BF14D08" w14:textId="77777777" w:rsidR="00291AEA" w:rsidRDefault="00ED199B">
      <w:r>
        <w:t>I dati potranno essere trattati dal personale o da collaboratori dell’INFN o da eventuali soggetti terzi espressamente individuati come responsabili del trattamento e non saranno comunicati a terzi né diffusi se non nei casi previsti dal diritto nazionale o europeo.</w:t>
      </w:r>
    </w:p>
    <w:p w14:paraId="7325353F" w14:textId="77777777" w:rsidR="00291AEA" w:rsidRDefault="00ED199B">
      <w:r>
        <w:t>L’INFN non adotta processi decisionali automatizzati, né esegue attività di profilazione mediante i dati personali raccolti.</w:t>
      </w:r>
    </w:p>
    <w:p w14:paraId="7578B023" w14:textId="77777777" w:rsidR="00291AEA" w:rsidRDefault="00ED199B">
      <w:pPr>
        <w:pStyle w:val="Titolo2"/>
        <w:numPr>
          <w:ilvl w:val="1"/>
          <w:numId w:val="3"/>
        </w:numPr>
      </w:pPr>
      <w:r>
        <w:t>D</w:t>
      </w:r>
      <w:r>
        <w:rPr>
          <w:smallCaps/>
        </w:rPr>
        <w:t>estinatari dei dati</w:t>
      </w:r>
    </w:p>
    <w:p w14:paraId="320A3177" w14:textId="77777777" w:rsidR="00291AEA" w:rsidRDefault="00ED199B">
      <w:pPr>
        <w:numPr>
          <w:ilvl w:val="2"/>
          <w:numId w:val="3"/>
        </w:numPr>
      </w:pPr>
      <w:r>
        <w:t>I dati personali raccolti possono essere comunicati alle imprese addette ai servizi ausiliari all’evento, alle autorità sanitarie, alle compagnie assicurative nonché alle autorità di Pubblica Sicurezza nei casi previsti dalla legge.</w:t>
      </w:r>
    </w:p>
    <w:p w14:paraId="4C187AB8" w14:textId="77777777" w:rsidR="00291AEA" w:rsidRDefault="00ED199B">
      <w:pPr>
        <w:pStyle w:val="Titolo2"/>
        <w:numPr>
          <w:ilvl w:val="1"/>
          <w:numId w:val="3"/>
        </w:numPr>
      </w:pPr>
      <w:r>
        <w:t>T</w:t>
      </w:r>
      <w:r>
        <w:rPr>
          <w:smallCaps/>
        </w:rPr>
        <w:t>rasferimento dei dati all’estero</w:t>
      </w:r>
    </w:p>
    <w:p w14:paraId="6228D289" w14:textId="77777777" w:rsidR="00291AEA" w:rsidRDefault="00ED199B">
      <w:r>
        <w:t xml:space="preserve">I dati personali relativi agli ospiti non sono di norma trasferiti in paesi terzi o presso organizzazioni internazionali. Possono tuttavia essere oggetto di trasferimento ove ciò sia necessario per consentire </w:t>
      </w:r>
      <w:r>
        <w:rPr>
          <w:rFonts w:eastAsia="DejaVu Serif" w:cs="DejaVu Serif"/>
        </w:rPr>
        <w:t>—</w:t>
      </w:r>
      <w:r>
        <w:t xml:space="preserve"> in relazione ad eventi formativi svolti in tutto od </w:t>
      </w:r>
      <w:r>
        <w:lastRenderedPageBreak/>
        <w:t xml:space="preserve">in parte all’estero </w:t>
      </w:r>
      <w:r>
        <w:rPr>
          <w:rFonts w:eastAsia="DejaVu Serif" w:cs="DejaVu Serif"/>
        </w:rPr>
        <w:t>—</w:t>
      </w:r>
      <w:r>
        <w:t xml:space="preserve"> l'adempimento degli obblighi in materia di salute, sicurezza e protezione delle persone e previa esplicita manifestazione di consenso</w:t>
      </w:r>
      <w:r>
        <w:rPr>
          <w:rStyle w:val="Richiamoallanotaapidipagina"/>
        </w:rPr>
        <w:footnoteReference w:id="1"/>
      </w:r>
      <w:r>
        <w:t>.</w:t>
      </w:r>
    </w:p>
    <w:p w14:paraId="5321CEF9" w14:textId="77777777" w:rsidR="00291AEA" w:rsidRDefault="00ED199B">
      <w:pPr>
        <w:pStyle w:val="Titolo2"/>
        <w:numPr>
          <w:ilvl w:val="1"/>
          <w:numId w:val="3"/>
        </w:numPr>
      </w:pPr>
      <w:r>
        <w:t>D</w:t>
      </w:r>
      <w:r>
        <w:rPr>
          <w:smallCaps/>
        </w:rPr>
        <w:t>urata del trattamento</w:t>
      </w:r>
    </w:p>
    <w:p w14:paraId="530E144D" w14:textId="77777777" w:rsidR="00291AEA" w:rsidRDefault="00ED199B">
      <w:r>
        <w:t>L’INFN tratta i dati personali raccolti per il tempo necessario a consentire la partecipazione agli eventi e successivamente per un periodo non superiore a due anni al solo fine di consentire l’invio di materiale informativo e/o di aggiornamento.</w:t>
      </w:r>
    </w:p>
    <w:p w14:paraId="5E2DB2C0" w14:textId="77777777" w:rsidR="00291AEA" w:rsidRDefault="00ED199B">
      <w:pPr>
        <w:pStyle w:val="Titolo2"/>
        <w:numPr>
          <w:ilvl w:val="1"/>
          <w:numId w:val="3"/>
        </w:numPr>
      </w:pPr>
      <w:r>
        <w:t>D</w:t>
      </w:r>
      <w:r>
        <w:rPr>
          <w:smallCaps/>
        </w:rPr>
        <w:t>iritti dell'interessato</w:t>
      </w:r>
    </w:p>
    <w:p w14:paraId="1A2F555B" w14:textId="77777777" w:rsidR="00291AEA" w:rsidRDefault="00ED199B">
      <w:r>
        <w:t xml:space="preserve">L’INFN riconosce e garantisce ad ogni interessato l’accesso ai dati personali che lo riguardano, nonché la loro rettifica e limitazione, la cancellazione, il diritto di opporsi al loro trattamento. L’INFN garantisce il diritto di proporre reclamo all’Autorità Garante del Trattamento dei dati personali circa il trattamento effettuato. </w:t>
      </w:r>
    </w:p>
    <w:p w14:paraId="24EA433A" w14:textId="77777777" w:rsidR="00291AEA" w:rsidRDefault="00ED199B">
      <w:r>
        <w:t xml:space="preserve">I diritti indicati possono essere esercitati con apposita richiesta rivolta al Titolare o al Responsabile per la protezione dei dati personali, trasmessa via posta elettronica all’indirizzo </w:t>
      </w:r>
      <w:proofErr w:type="gramStart"/>
      <w:r>
        <w:t>email</w:t>
      </w:r>
      <w:proofErr w:type="gramEnd"/>
      <w:r>
        <w:t xml:space="preserve"> </w:t>
      </w:r>
      <w:hyperlink r:id="rId10">
        <w:r>
          <w:rPr>
            <w:rStyle w:val="CollegamentoInternet"/>
            <w:b/>
            <w:bCs/>
            <w:u w:val="none"/>
          </w:rPr>
          <w:t>dpo@infn.it</w:t>
        </w:r>
      </w:hyperlink>
      <w:r>
        <w:rPr>
          <w:b/>
          <w:bCs/>
        </w:rPr>
        <w:t xml:space="preserve"> </w:t>
      </w:r>
      <w:r>
        <w:t>o lettera raccomandata all’indirizzo della sede legale del Titolare. Per l'esercizio dei diritti, la richiesta può essere formulata anche oralmente e rinnovata, salvo giustificati motivi, con intervallo non minore di novanta giorni. Per l'esercizio dei diritti è consentito conferire delega, per iscritto, a diverso soggetto e altresì farsi assistere da una persona di fiducia.</w:t>
      </w:r>
    </w:p>
    <w:p w14:paraId="4A21C044" w14:textId="77777777" w:rsidR="00291AEA" w:rsidRDefault="00ED199B">
      <w:r>
        <w:t>I diritti sopra indicati e riferiti ai dati personali di persone decedute possono essere esercitati da chi vi abbia un interesse proprio o agisca a tutela dell'interessato o per ragioni familiari meritevoli di protezione e debitamente documentate.</w:t>
      </w:r>
    </w:p>
    <w:p w14:paraId="5EA179C8" w14:textId="3A754FE5" w:rsidR="00291AEA" w:rsidRDefault="00ED199B">
      <w:r>
        <w:t>Se, a seguito della richiesta, non risulta confermata l'esistenza dei dati che riguardano l'interessato, l'INFN può richiedere un contributo spese non superiore ai costi effettivamente sopportati per la ricerca effettuata. Un contributo alle spese correlato ai costi amministrativi può essere altresì richiesto ove l’interessato chieda copie ulteriori dei propri dati rispetto quella fornita in risposta all’istanza.</w:t>
      </w:r>
    </w:p>
    <w:sectPr w:rsidR="00291AEA">
      <w:headerReference w:type="default" r:id="rId11"/>
      <w:footerReference w:type="default" r:id="rId12"/>
      <w:pgSz w:w="11906" w:h="16838"/>
      <w:pgMar w:top="794" w:right="794" w:bottom="794" w:left="794" w:header="737"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A73F" w14:textId="77777777" w:rsidR="00A769BF" w:rsidRDefault="00A769BF">
      <w:pPr>
        <w:spacing w:before="0" w:after="0"/>
      </w:pPr>
      <w:r>
        <w:separator/>
      </w:r>
    </w:p>
  </w:endnote>
  <w:endnote w:type="continuationSeparator" w:id="0">
    <w:p w14:paraId="111F0C6D" w14:textId="77777777" w:rsidR="00A769BF" w:rsidRDefault="00A769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auto"/>
    <w:pitch w:val="default"/>
  </w:font>
  <w:font w:name="Tahoma">
    <w:panose1 w:val="020B0604030504040204"/>
    <w:charset w:val="00"/>
    <w:family w:val="swiss"/>
    <w:pitch w:val="variable"/>
    <w:sig w:usb0="E1002EFF" w:usb1="C000605B" w:usb2="00000029" w:usb3="00000000" w:csb0="000101FF" w:csb1="00000000"/>
  </w:font>
  <w:font w:name="Lohit Devanagari">
    <w:altName w:val="Cambria"/>
    <w:panose1 w:val="020B0604020202020204"/>
    <w:charset w:val="00"/>
    <w:family w:val="roman"/>
    <w:notTrueType/>
    <w:pitch w:val="default"/>
  </w:font>
  <w:font w:name="DejaVu Serif">
    <w:altName w:val="Calibri"/>
    <w:panose1 w:val="020B0604020202020204"/>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Oswald">
    <w:panose1 w:val="00000500000000000000"/>
    <w:charset w:val="4D"/>
    <w:family w:val="auto"/>
    <w:pitch w:val="variable"/>
    <w:sig w:usb0="2000020F" w:usb1="00000000"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OpenSymbol">
    <w:altName w:val="Arial Unicode MS"/>
    <w:panose1 w:val="020B0604020202020204"/>
    <w:charset w:val="01"/>
    <w:family w:val="auto"/>
    <w:pitch w:val="default"/>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Times">
    <w:altName w:val="Times New Roman"/>
    <w:panose1 w:val="00000500000000020000"/>
    <w:charset w:val="01"/>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Condensed">
    <w:altName w:val="Verdana"/>
    <w:panose1 w:val="020B0604020202020204"/>
    <w:charset w:val="01"/>
    <w:family w:val="auto"/>
    <w:pitch w:val="default"/>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24F4" w14:textId="77777777" w:rsidR="00291AEA" w:rsidRDefault="00ED199B">
    <w:pPr>
      <w:pStyle w:val="Pidipagina"/>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9B63" w14:textId="77777777" w:rsidR="00A769BF" w:rsidRDefault="00A769BF">
      <w:r>
        <w:separator/>
      </w:r>
    </w:p>
  </w:footnote>
  <w:footnote w:type="continuationSeparator" w:id="0">
    <w:p w14:paraId="705C9E56" w14:textId="77777777" w:rsidR="00A769BF" w:rsidRDefault="00A769BF">
      <w:r>
        <w:continuationSeparator/>
      </w:r>
    </w:p>
  </w:footnote>
  <w:footnote w:id="1">
    <w:p w14:paraId="66624771" w14:textId="77777777" w:rsidR="00291AEA" w:rsidRDefault="00ED199B">
      <w:pPr>
        <w:pStyle w:val="Testonotaapidipagina"/>
      </w:pPr>
      <w:r>
        <w:rPr>
          <w:rStyle w:val="Caratterinotaapidipagina"/>
        </w:rPr>
        <w:footnoteRef/>
      </w:r>
      <w:r>
        <w:tab/>
        <w:t>Nel caso che sia necessario un trasferimento dei dati personali ad un paese terzo è necessario predisporre un modulo per la richiesta del consenso sulla falsariga di quello allegato per la raccolta di immagini fotografiche.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0C9E" w14:textId="77777777" w:rsidR="00291AEA" w:rsidRDefault="00291AEA">
    <w:pPr>
      <w:pStyle w:val="Intestazione"/>
      <w:tabs>
        <w:tab w:val="center" w:pos="1540"/>
        <w:tab w:val="right" w:pos="10280"/>
      </w:tabs>
      <w:ind w:left="-284" w:firstLine="288"/>
      <w:rPr>
        <w:rFonts w:ascii="Impact" w:hAnsi="Impact" w:cs="Impact"/>
      </w:rPr>
    </w:pPr>
  </w:p>
  <w:p w14:paraId="2E75C0D9" w14:textId="77777777" w:rsidR="00291AEA" w:rsidRDefault="00ED199B">
    <w:pPr>
      <w:pStyle w:val="Intestazione"/>
    </w:pPr>
    <w:r>
      <w:rPr>
        <w:noProof/>
      </w:rPr>
      <w:drawing>
        <wp:inline distT="0" distB="0" distL="0" distR="0" wp14:anchorId="7108FE33" wp14:editId="010CE2B7">
          <wp:extent cx="2508250" cy="127190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 t="-3" r="-2" b="-3"/>
                  <a:stretch>
                    <a:fillRect/>
                  </a:stretch>
                </pic:blipFill>
                <pic:spPr bwMode="auto">
                  <a:xfrm>
                    <a:off x="0" y="0"/>
                    <a:ext cx="2508250" cy="127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29A3"/>
    <w:multiLevelType w:val="multilevel"/>
    <w:tmpl w:val="34E494FC"/>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A911F9D"/>
    <w:multiLevelType w:val="multilevel"/>
    <w:tmpl w:val="E83278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66F2975"/>
    <w:multiLevelType w:val="multilevel"/>
    <w:tmpl w:val="52D893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6F1720F"/>
    <w:multiLevelType w:val="multilevel"/>
    <w:tmpl w:val="D102B6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08232968">
    <w:abstractNumId w:val="0"/>
  </w:num>
  <w:num w:numId="2" w16cid:durableId="1401442282">
    <w:abstractNumId w:val="3"/>
  </w:num>
  <w:num w:numId="3" w16cid:durableId="2086147159">
    <w:abstractNumId w:val="1"/>
  </w:num>
  <w:num w:numId="4" w16cid:durableId="1140418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EA"/>
    <w:rsid w:val="00057CE8"/>
    <w:rsid w:val="00164C2E"/>
    <w:rsid w:val="00291AEA"/>
    <w:rsid w:val="006548FA"/>
    <w:rsid w:val="009E4550"/>
    <w:rsid w:val="00A769BF"/>
    <w:rsid w:val="00E64B42"/>
    <w:rsid w:val="00ED1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AEF619"/>
  <w15:docId w15:val="{6D47834E-746A-5045-AD0B-82640488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ahoma" w:hAnsi="Liberation Serif" w:cs="Lohit Devanagari"/>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15" w:after="115"/>
      <w:jc w:val="both"/>
    </w:pPr>
    <w:rPr>
      <w:rFonts w:ascii="DejaVu Serif" w:eastAsia="Times New Roman" w:hAnsi="DejaVu Serif" w:cs="Times New Roman"/>
      <w:szCs w:val="20"/>
      <w:lang w:bidi="ar-SA"/>
    </w:rPr>
  </w:style>
  <w:style w:type="paragraph" w:styleId="Titolo1">
    <w:name w:val="heading 1"/>
    <w:basedOn w:val="Normale"/>
    <w:next w:val="Normale"/>
    <w:uiPriority w:val="9"/>
    <w:qFormat/>
    <w:pPr>
      <w:keepNext/>
      <w:numPr>
        <w:numId w:val="1"/>
      </w:numPr>
      <w:ind w:right="6"/>
      <w:jc w:val="center"/>
      <w:outlineLvl w:val="0"/>
    </w:pPr>
  </w:style>
  <w:style w:type="paragraph" w:styleId="Titolo2">
    <w:name w:val="heading 2"/>
    <w:basedOn w:val="Titolo"/>
    <w:uiPriority w:val="9"/>
    <w:unhideWhenUsed/>
    <w:qFormat/>
    <w:pPr>
      <w:keepNext/>
      <w:widowControl w:val="0"/>
      <w:numPr>
        <w:ilvl w:val="1"/>
        <w:numId w:val="1"/>
      </w:numPr>
      <w:spacing w:before="567" w:after="288"/>
      <w:outlineLvl w:val="1"/>
    </w:pPr>
    <w:rPr>
      <w:rFonts w:eastAsia="Tahoma" w:cs="Lohit Devanagari"/>
      <w:sz w:val="28"/>
      <w:szCs w:val="24"/>
      <w:lang w:bidi="hi-IN"/>
    </w:rPr>
  </w:style>
  <w:style w:type="paragraph" w:styleId="Titolo3">
    <w:name w:val="heading 3"/>
    <w:basedOn w:val="Titolo"/>
    <w:uiPriority w:val="9"/>
    <w:semiHidden/>
    <w:unhideWhenUsed/>
    <w:qFormat/>
    <w:pPr>
      <w:widowControl w:val="0"/>
      <w:numPr>
        <w:ilvl w:val="2"/>
        <w:numId w:val="1"/>
      </w:numPr>
      <w:spacing w:before="240" w:after="144"/>
      <w:jc w:val="left"/>
      <w:outlineLvl w:val="2"/>
    </w:pPr>
    <w:rPr>
      <w:rFonts w:ascii="Liberation Serif" w:eastAsia="Tahoma" w:hAnsi="Liberation Serif" w:cs="Lohit Devanagari"/>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Caratterepredefinitoparagrafo1">
    <w:name w:val="Carattere predefinito paragrafo1"/>
    <w:qFormat/>
  </w:style>
  <w:style w:type="character" w:customStyle="1" w:styleId="CollegamentoInternet">
    <w:name w:val="Collegamento Internet"/>
    <w:rPr>
      <w:color w:val="0000FF"/>
      <w:u w:val="single"/>
    </w:rPr>
  </w:style>
  <w:style w:type="character" w:customStyle="1" w:styleId="WW-CollegamentoInternet">
    <w:name w:val="WW-Collegamento Internet"/>
    <w:qFormat/>
    <w:rPr>
      <w:color w:val="0000FF"/>
      <w:u w:val="single"/>
    </w:rPr>
  </w:style>
  <w:style w:type="character" w:customStyle="1" w:styleId="Punti">
    <w:name w:val="Punti"/>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TestofumettoCarattere">
    <w:name w:val="Testo fumetto Carattere"/>
    <w:basedOn w:val="Carpredefinitoparagrafo"/>
    <w:qFormat/>
    <w:rPr>
      <w:rFonts w:ascii="Lucida Grande" w:eastAsia="Times New Roman" w:hAnsi="Lucida Grande" w:cs="Lucida Grande"/>
      <w:sz w:val="18"/>
      <w:szCs w:val="18"/>
      <w:lang w:bidi="ar-SA"/>
    </w:rPr>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ListLabel28">
    <w:name w:val="ListLabel 28"/>
    <w:qFormat/>
  </w:style>
  <w:style w:type="character" w:customStyle="1" w:styleId="ListLabel29">
    <w:name w:val="ListLabel 29"/>
    <w:qFormat/>
  </w:style>
  <w:style w:type="paragraph" w:styleId="Titolo">
    <w:name w:val="Title"/>
    <w:basedOn w:val="Normale"/>
    <w:next w:val="Corpotesto"/>
    <w:uiPriority w:val="10"/>
    <w:qFormat/>
    <w:pPr>
      <w:spacing w:before="432"/>
      <w:jc w:val="center"/>
    </w:pPr>
    <w:rPr>
      <w:rFonts w:ascii="Oswald" w:hAnsi="Oswald"/>
      <w:bCs/>
      <w:sz w:val="44"/>
      <w:szCs w:val="56"/>
    </w:rPr>
  </w:style>
  <w:style w:type="paragraph" w:styleId="Corpotesto">
    <w:name w:val="Body Text"/>
    <w:basedOn w:val="Normale"/>
    <w:pPr>
      <w:spacing w:before="0" w:after="140" w:line="276" w:lineRule="auto"/>
    </w:pPr>
  </w:style>
  <w:style w:type="paragraph" w:styleId="Elenco">
    <w:name w:val="List"/>
    <w:basedOn w:val="Corpotesto"/>
    <w:pPr>
      <w:spacing w:after="0"/>
      <w:contextualSpacing/>
    </w:pPr>
    <w:rPr>
      <w:rFonts w:cs="Lohit Devanagari"/>
    </w:rPr>
  </w:style>
  <w:style w:type="paragraph" w:styleId="Didascalia">
    <w:name w:val="caption"/>
    <w:basedOn w:val="Normale"/>
    <w:qFormat/>
    <w:pPr>
      <w:suppressLineNumbers/>
      <w:spacing w:before="120" w:after="120"/>
    </w:pPr>
  </w:style>
  <w:style w:type="paragraph" w:customStyle="1" w:styleId="Indice">
    <w:name w:val="Indice"/>
    <w:basedOn w:val="Normale"/>
    <w:qFormat/>
    <w:pPr>
      <w:suppressLineNumbers/>
    </w:pPr>
    <w:rPr>
      <w:rFonts w:cs="Lohit Devanagari"/>
    </w:rPr>
  </w:style>
  <w:style w:type="paragraph" w:customStyle="1" w:styleId="Titolo10">
    <w:name w:val="Titolo1"/>
    <w:basedOn w:val="Normale"/>
    <w:qFormat/>
    <w:pPr>
      <w:keepNext/>
      <w:spacing w:before="240" w:after="120"/>
    </w:pPr>
  </w:style>
  <w:style w:type="paragraph" w:customStyle="1" w:styleId="Mappadocumento1">
    <w:name w:val="Mappa documento1"/>
    <w:basedOn w:val="Normale"/>
    <w:qFormat/>
    <w:pPr>
      <w:shd w:val="clear" w:color="auto" w:fill="000080"/>
    </w:pPr>
    <w:rPr>
      <w:rFonts w:ascii="Geneva" w:hAnsi="Geneva" w:cs="Geneva"/>
    </w:rPr>
  </w:style>
  <w:style w:type="paragraph" w:styleId="Pidipagina">
    <w:name w:val="footer"/>
    <w:basedOn w:val="Normale"/>
    <w:pPr>
      <w:tabs>
        <w:tab w:val="center" w:pos="4819"/>
        <w:tab w:val="right" w:pos="9071"/>
      </w:tabs>
    </w:pPr>
  </w:style>
  <w:style w:type="paragraph" w:styleId="Intestazione">
    <w:name w:val="header"/>
    <w:basedOn w:val="Normale"/>
    <w:pPr>
      <w:tabs>
        <w:tab w:val="center" w:pos="4819"/>
        <w:tab w:val="right" w:pos="9071"/>
      </w:tabs>
    </w:pPr>
  </w:style>
  <w:style w:type="paragraph" w:customStyle="1" w:styleId="WW-Mappadocumento">
    <w:name w:val="WW-Mappa documento"/>
    <w:basedOn w:val="Normale"/>
    <w:qFormat/>
    <w:rPr>
      <w:rFonts w:ascii="Geneva" w:hAnsi="Geneva" w:cs="Geneva"/>
    </w:rPr>
  </w:style>
  <w:style w:type="paragraph" w:customStyle="1" w:styleId="WW-Mappadocumento1">
    <w:name w:val="WW-Mappa documento1"/>
    <w:basedOn w:val="Normale"/>
    <w:qFormat/>
    <w:rPr>
      <w:rFonts w:ascii="Geneva" w:hAnsi="Geneva" w:cs="Geneva"/>
    </w:rPr>
  </w:style>
  <w:style w:type="paragraph" w:customStyle="1" w:styleId="WW-Mappadocumento2">
    <w:name w:val="WW-Mappa documento2"/>
    <w:basedOn w:val="Normale"/>
    <w:qFormat/>
    <w:rPr>
      <w:rFonts w:ascii="Geneva" w:hAnsi="Geneva" w:cs="Geneva"/>
    </w:rPr>
  </w:style>
  <w:style w:type="paragraph" w:customStyle="1" w:styleId="WW-Mappadocumento3">
    <w:name w:val="WW-Mappa documento3"/>
    <w:basedOn w:val="Normale"/>
    <w:qFormat/>
    <w:rPr>
      <w:rFonts w:ascii="Geneva" w:hAnsi="Geneva" w:cs="Geneva"/>
    </w:rPr>
  </w:style>
  <w:style w:type="paragraph" w:customStyle="1" w:styleId="WW-Mappadocumento4">
    <w:name w:val="WW-Mappa documento4"/>
    <w:basedOn w:val="Normale"/>
    <w:qFormat/>
    <w:rPr>
      <w:rFonts w:ascii="Geneva" w:hAnsi="Geneva" w:cs="Geneva"/>
    </w:rPr>
  </w:style>
  <w:style w:type="paragraph" w:customStyle="1" w:styleId="WW-Mappadocumento5">
    <w:name w:val="WW-Mappa documento5"/>
    <w:basedOn w:val="Normale"/>
    <w:qFormat/>
    <w:rPr>
      <w:rFonts w:ascii="Geneva" w:hAnsi="Geneva" w:cs="Geneva"/>
    </w:rPr>
  </w:style>
  <w:style w:type="paragraph" w:customStyle="1" w:styleId="Bloccoditesto1">
    <w:name w:val="Blocco di testo1"/>
    <w:basedOn w:val="Normale"/>
    <w:qFormat/>
    <w:pPr>
      <w:ind w:left="280" w:right="6" w:hanging="280"/>
    </w:pPr>
  </w:style>
  <w:style w:type="paragraph" w:customStyle="1" w:styleId="Corpodeltesto21">
    <w:name w:val="Corpo del testo 21"/>
    <w:basedOn w:val="Normale"/>
    <w:qFormat/>
    <w:pPr>
      <w:ind w:right="6" w:firstLine="280"/>
    </w:pPr>
  </w:style>
  <w:style w:type="paragraph" w:customStyle="1" w:styleId="WW-Mappadocumento6">
    <w:name w:val="WW-Mappa documento6"/>
    <w:basedOn w:val="Normale"/>
    <w:qFormat/>
    <w:rPr>
      <w:rFonts w:ascii="Geneva" w:hAnsi="Geneva" w:cs="Geneva"/>
    </w:rPr>
  </w:style>
  <w:style w:type="paragraph" w:styleId="NormaleWeb">
    <w:name w:val="Normal (Web)"/>
    <w:basedOn w:val="Normale"/>
    <w:qFormat/>
    <w:pPr>
      <w:spacing w:before="100" w:after="100"/>
      <w:jc w:val="left"/>
    </w:pPr>
    <w:rPr>
      <w:rFonts w:ascii="Times" w:eastAsia="MS Mincho" w:hAnsi="Times" w:cs="Times"/>
    </w:rPr>
  </w:style>
  <w:style w:type="paragraph" w:styleId="Sottotitolo">
    <w:name w:val="Subtitle"/>
    <w:basedOn w:val="Normale"/>
    <w:uiPriority w:val="11"/>
    <w:qFormat/>
    <w:pPr>
      <w:spacing w:before="58" w:after="1267"/>
      <w:jc w:val="center"/>
    </w:pPr>
    <w:rPr>
      <w:rFonts w:ascii="DejaVu Sans Condensed" w:hAnsi="DejaVu Sans Condensed"/>
      <w:sz w:val="28"/>
      <w:szCs w:val="36"/>
    </w:rPr>
  </w:style>
  <w:style w:type="paragraph" w:styleId="Testofumetto">
    <w:name w:val="Balloon Text"/>
    <w:basedOn w:val="Normale"/>
    <w:qFormat/>
    <w:pPr>
      <w:spacing w:before="0" w:after="0"/>
    </w:pPr>
    <w:rPr>
      <w:rFonts w:ascii="Lucida Grande" w:hAnsi="Lucida Grande" w:cs="Lucida Grande"/>
      <w:sz w:val="18"/>
      <w:szCs w:val="18"/>
    </w:rPr>
  </w:style>
  <w:style w:type="paragraph" w:styleId="Testonotaapidipagina">
    <w:name w:val="footnote text"/>
    <w:basedOn w:val="Normale"/>
    <w:pPr>
      <w:suppressLineNumbers/>
      <w:ind w:left="339" w:hanging="339"/>
    </w:p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m.ne.centrale@pec.infn.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za@presid.infn.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infn.it" TargetMode="External"/><Relationship Id="rId4" Type="http://schemas.openxmlformats.org/officeDocument/2006/relationships/webSettings" Target="webSettings.xml"/><Relationship Id="rId9" Type="http://schemas.openxmlformats.org/officeDocument/2006/relationships/hyperlink" Target="mailto:dpo@infn.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nota inf.</dc:title>
  <dc:subject/>
  <dc:creator>Microsoft Office User</dc:creator>
  <dc:description/>
  <cp:lastModifiedBy>Microsoft Office User</cp:lastModifiedBy>
  <cp:revision>2</cp:revision>
  <cp:lastPrinted>2004-11-17T11:05:00Z</cp:lastPrinted>
  <dcterms:created xsi:type="dcterms:W3CDTF">2023-03-02T13:00:00Z</dcterms:created>
  <dcterms:modified xsi:type="dcterms:W3CDTF">2023-03-02T13:00:00Z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