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FA8C" w14:textId="7BF6CAC0" w:rsidR="00244DFE" w:rsidRPr="00A23BCE" w:rsidRDefault="00244DFE" w:rsidP="00244DFE">
      <w:pPr>
        <w:jc w:val="both"/>
        <w:rPr>
          <w:rFonts w:ascii="Arial" w:eastAsia="Times New Roman" w:hAnsi="Arial" w:cs="Arial"/>
          <w:color w:val="000000" w:themeColor="text1"/>
          <w:highlight w:val="yellow"/>
          <w:shd w:val="clear" w:color="auto" w:fill="FFFFFF"/>
        </w:rPr>
      </w:pPr>
      <w:r w:rsidRPr="00A23BCE">
        <w:rPr>
          <w:rFonts w:ascii="Arial" w:eastAsia="Times New Roman" w:hAnsi="Arial" w:cs="Arial"/>
          <w:color w:val="000000" w:themeColor="text1"/>
          <w:highlight w:val="yellow"/>
          <w:shd w:val="clear" w:color="auto" w:fill="FFFFFF"/>
        </w:rPr>
        <w:t>Presenti: Stefano</w:t>
      </w:r>
      <w:r w:rsidRPr="00A23BCE">
        <w:rPr>
          <w:rFonts w:ascii="Arial" w:eastAsia="Times New Roman" w:hAnsi="Arial" w:cs="Arial"/>
          <w:color w:val="000000" w:themeColor="text1"/>
          <w:highlight w:val="yellow"/>
        </w:rPr>
        <w:t xml:space="preserve"> </w:t>
      </w:r>
      <w:r w:rsidRPr="00A23BCE">
        <w:rPr>
          <w:rFonts w:ascii="Arial" w:eastAsia="Times New Roman" w:hAnsi="Arial" w:cs="Arial"/>
          <w:color w:val="000000" w:themeColor="text1"/>
          <w:highlight w:val="yellow"/>
          <w:shd w:val="clear" w:color="auto" w:fill="FFFFFF"/>
        </w:rPr>
        <w:t xml:space="preserve">Bianco (INFN), Anna Grazia Chiodetti (INGV), Mario Locati (INGV) Giovanni De Simone (CNR), Roberta Vigni (ISPRA), Angela </w:t>
      </w:r>
      <w:proofErr w:type="spellStart"/>
      <w:r w:rsidRPr="00A23BCE">
        <w:rPr>
          <w:rFonts w:ascii="Arial" w:eastAsia="Times New Roman" w:hAnsi="Arial" w:cs="Arial"/>
          <w:color w:val="000000" w:themeColor="text1"/>
          <w:highlight w:val="yellow"/>
          <w:shd w:val="clear" w:color="auto" w:fill="FFFFFF"/>
        </w:rPr>
        <w:t>Saraò</w:t>
      </w:r>
      <w:proofErr w:type="spellEnd"/>
      <w:r w:rsidRPr="00A23BCE">
        <w:rPr>
          <w:rFonts w:ascii="Arial" w:eastAsia="Times New Roman" w:hAnsi="Arial" w:cs="Arial"/>
          <w:color w:val="000000" w:themeColor="text1"/>
          <w:highlight w:val="yellow"/>
          <w:shd w:val="clear" w:color="auto" w:fill="FFFFFF"/>
        </w:rPr>
        <w:t xml:space="preserve"> (OGS), Silvia Giannini (CNR), Roberta Maggi (CNR), Manuela Secinaro (INRIM), Donatella Castelli (Isti-CNR), Tiziana Morocutti (</w:t>
      </w:r>
      <w:proofErr w:type="spellStart"/>
      <w:r w:rsidRPr="00A23BCE">
        <w:rPr>
          <w:rFonts w:ascii="Arial" w:eastAsia="Times New Roman" w:hAnsi="Arial" w:cs="Arial"/>
          <w:color w:val="000000" w:themeColor="text1"/>
          <w:highlight w:val="yellow"/>
          <w:shd w:val="clear" w:color="auto" w:fill="FFFFFF"/>
        </w:rPr>
        <w:t>UniMI</w:t>
      </w:r>
      <w:proofErr w:type="spellEnd"/>
      <w:r w:rsidRPr="00A23BCE">
        <w:rPr>
          <w:rFonts w:ascii="Arial" w:eastAsia="Times New Roman" w:hAnsi="Arial" w:cs="Arial"/>
          <w:color w:val="000000" w:themeColor="text1"/>
          <w:highlight w:val="yellow"/>
          <w:shd w:val="clear" w:color="auto" w:fill="FFFFFF"/>
        </w:rPr>
        <w:t>) Andrea Ricci (INAPP),</w:t>
      </w:r>
      <w:r w:rsidR="00343F35" w:rsidRPr="00A23BCE">
        <w:rPr>
          <w:rFonts w:ascii="Arial" w:eastAsia="Times New Roman" w:hAnsi="Arial" w:cs="Arial"/>
          <w:color w:val="000000" w:themeColor="text1"/>
          <w:highlight w:val="yellow"/>
          <w:shd w:val="clear" w:color="auto" w:fill="FFFFFF"/>
        </w:rPr>
        <w:t xml:space="preserve"> Susann</w:t>
      </w:r>
      <w:r w:rsidR="004E6F5B" w:rsidRPr="00A23BCE">
        <w:rPr>
          <w:rFonts w:ascii="Arial" w:eastAsia="Times New Roman" w:hAnsi="Arial" w:cs="Arial"/>
          <w:color w:val="000000" w:themeColor="text1"/>
          <w:highlight w:val="yellow"/>
          <w:shd w:val="clear" w:color="auto" w:fill="FFFFFF"/>
        </w:rPr>
        <w:t>a Terracini (INDAM)</w:t>
      </w:r>
    </w:p>
    <w:p w14:paraId="2D138A27" w14:textId="77777777" w:rsidR="00244DFE" w:rsidRPr="00A23BCE" w:rsidRDefault="00244DFE" w:rsidP="00244DFE">
      <w:pPr>
        <w:jc w:val="both"/>
        <w:rPr>
          <w:rFonts w:ascii="Arial" w:eastAsia="Times New Roman" w:hAnsi="Arial" w:cs="Arial"/>
          <w:color w:val="000000" w:themeColor="text1"/>
        </w:rPr>
      </w:pPr>
    </w:p>
    <w:p w14:paraId="484B2AD4" w14:textId="2DF37A19" w:rsidR="00343F35" w:rsidRPr="00A23BCE" w:rsidRDefault="00244DFE" w:rsidP="004E6F5B">
      <w:pPr>
        <w:jc w:val="both"/>
        <w:rPr>
          <w:rFonts w:ascii="Arial" w:eastAsia="Times New Roman" w:hAnsi="Arial" w:cs="Arial"/>
          <w:color w:val="000000" w:themeColor="text1"/>
        </w:rPr>
      </w:pPr>
      <w:r w:rsidRPr="00A23BCE">
        <w:rPr>
          <w:rFonts w:ascii="Arial" w:eastAsia="Times New Roman" w:hAnsi="Arial" w:cs="Arial"/>
          <w:color w:val="000000" w:themeColor="text1"/>
        </w:rPr>
        <w:t>Bianco presenta la riunione di oggi e propone di dare spazio maggiore agli ospiti Donatella Castelli e Tiziana Morocutti e ridurre lo spazio dedicato alle attività dell</w:t>
      </w:r>
      <w:r w:rsidRPr="00A23BCE">
        <w:rPr>
          <w:rFonts w:ascii="Arial" w:eastAsia="Times New Roman" w:hAnsi="Arial" w:cs="Arial"/>
          <w:color w:val="000000" w:themeColor="text1"/>
        </w:rPr>
        <w:t>e</w:t>
      </w:r>
      <w:r w:rsidRPr="00A23BCE">
        <w:rPr>
          <w:rFonts w:ascii="Arial" w:eastAsia="Times New Roman" w:hAnsi="Arial" w:cs="Arial"/>
          <w:color w:val="000000" w:themeColor="text1"/>
        </w:rPr>
        <w:t xml:space="preserve"> task force Sondaggio e APC. </w:t>
      </w:r>
      <w:r w:rsidR="004E6F5B" w:rsidRPr="00A23BCE">
        <w:rPr>
          <w:rFonts w:ascii="Arial" w:eastAsia="Times New Roman" w:hAnsi="Arial" w:cs="Arial"/>
          <w:color w:val="000000" w:themeColor="text1"/>
        </w:rPr>
        <w:t xml:space="preserve">Bianco dice che l’ISS è interessato a far parte del </w:t>
      </w:r>
      <w:proofErr w:type="spellStart"/>
      <w:r w:rsidR="004E6F5B" w:rsidRPr="00A23BCE">
        <w:rPr>
          <w:rFonts w:ascii="Arial" w:eastAsia="Times New Roman" w:hAnsi="Arial" w:cs="Arial"/>
          <w:color w:val="000000" w:themeColor="text1"/>
        </w:rPr>
        <w:t>GdL</w:t>
      </w:r>
      <w:proofErr w:type="spellEnd"/>
      <w:r w:rsidR="004E6F5B" w:rsidRPr="00A23BCE">
        <w:rPr>
          <w:rFonts w:ascii="Arial" w:eastAsia="Times New Roman" w:hAnsi="Arial" w:cs="Arial"/>
          <w:color w:val="000000" w:themeColor="text1"/>
        </w:rPr>
        <w:t>. Poi f</w:t>
      </w:r>
      <w:r w:rsidRPr="00A23BCE">
        <w:rPr>
          <w:rFonts w:ascii="Arial" w:eastAsia="Times New Roman" w:hAnsi="Arial" w:cs="Arial"/>
          <w:color w:val="000000" w:themeColor="text1"/>
        </w:rPr>
        <w:t xml:space="preserve">a accenno alla decisione della Francia di </w:t>
      </w:r>
      <w:r w:rsidRPr="00A23BCE">
        <w:rPr>
          <w:rFonts w:ascii="Arial" w:eastAsia="Times New Roman" w:hAnsi="Arial" w:cs="Arial"/>
          <w:color w:val="000000" w:themeColor="text1"/>
        </w:rPr>
        <w:t xml:space="preserve">non cedere i diritti </w:t>
      </w:r>
      <w:r w:rsidRPr="00A23BCE">
        <w:rPr>
          <w:rFonts w:ascii="Arial" w:eastAsia="Times New Roman" w:hAnsi="Arial" w:cs="Arial"/>
          <w:color w:val="222222"/>
          <w:shd w:val="clear" w:color="auto" w:fill="FFFFFF"/>
          <w:lang w:val="en-IT" w:eastAsia="en-GB"/>
        </w:rPr>
        <w:t>sulla AAM e pubblicare greenOA a zero embargo</w:t>
      </w:r>
      <w:r w:rsidRPr="00A23BCE">
        <w:rPr>
          <w:rFonts w:ascii="Arial" w:eastAsia="Times New Roman" w:hAnsi="Arial" w:cs="Arial"/>
          <w:color w:val="222222"/>
          <w:shd w:val="clear" w:color="auto" w:fill="FFFFFF"/>
          <w:lang w:eastAsia="en-GB"/>
        </w:rPr>
        <w:t xml:space="preserve">. Riporta poi la situazione di alcuni editori come IEEE, Oxford, Taylor and Francis e </w:t>
      </w:r>
      <w:proofErr w:type="spellStart"/>
      <w:r w:rsidRPr="00A23BCE">
        <w:rPr>
          <w:rFonts w:ascii="Arial" w:eastAsia="Times New Roman" w:hAnsi="Arial" w:cs="Arial"/>
          <w:color w:val="222222"/>
          <w:shd w:val="clear" w:color="auto" w:fill="FFFFFF"/>
          <w:lang w:eastAsia="en-GB"/>
        </w:rPr>
        <w:t>Proquest</w:t>
      </w:r>
      <w:proofErr w:type="spellEnd"/>
      <w:r w:rsidRPr="00A23BCE">
        <w:rPr>
          <w:rFonts w:ascii="Arial" w:eastAsia="Times New Roman" w:hAnsi="Arial" w:cs="Arial"/>
          <w:color w:val="222222"/>
          <w:shd w:val="clear" w:color="auto" w:fill="FFFFFF"/>
          <w:lang w:eastAsia="en-GB"/>
        </w:rPr>
        <w:t xml:space="preserve"> presentata nella </w:t>
      </w:r>
      <w:proofErr w:type="spellStart"/>
      <w:r w:rsidRPr="00A23BCE">
        <w:rPr>
          <w:rFonts w:ascii="Arial" w:eastAsia="Times New Roman" w:hAnsi="Arial" w:cs="Arial"/>
          <w:color w:val="222222"/>
          <w:shd w:val="clear" w:color="auto" w:fill="FFFFFF"/>
          <w:lang w:eastAsia="en-GB"/>
        </w:rPr>
        <w:t>rinione</w:t>
      </w:r>
      <w:proofErr w:type="spellEnd"/>
      <w:r w:rsidRPr="00A23BCE">
        <w:rPr>
          <w:rFonts w:ascii="Arial" w:eastAsia="Times New Roman" w:hAnsi="Arial" w:cs="Arial"/>
          <w:color w:val="222222"/>
          <w:shd w:val="clear" w:color="auto" w:fill="FFFFFF"/>
          <w:lang w:eastAsia="en-GB"/>
        </w:rPr>
        <w:t xml:space="preserve"> Care CRUI del 12 </w:t>
      </w:r>
      <w:proofErr w:type="gramStart"/>
      <w:r w:rsidRPr="00A23BCE">
        <w:rPr>
          <w:rFonts w:ascii="Arial" w:eastAsia="Times New Roman" w:hAnsi="Arial" w:cs="Arial"/>
          <w:color w:val="222222"/>
          <w:shd w:val="clear" w:color="auto" w:fill="FFFFFF"/>
          <w:lang w:eastAsia="en-GB"/>
        </w:rPr>
        <w:t>Luglio</w:t>
      </w:r>
      <w:proofErr w:type="gramEnd"/>
      <w:r w:rsidRPr="00A23BCE">
        <w:rPr>
          <w:rFonts w:ascii="Arial" w:eastAsia="Times New Roman" w:hAnsi="Arial" w:cs="Arial"/>
          <w:color w:val="222222"/>
          <w:shd w:val="clear" w:color="auto" w:fill="FFFFFF"/>
          <w:lang w:eastAsia="en-GB"/>
        </w:rPr>
        <w:t xml:space="preserve"> in cui Rizzuto e altri membri di Care hanno riferito che il periodo di embargo è uno dei temi di fondo su cui i suddetti editori non vogliono trattare. Quindi l’embargo zero sembra difficile da ottenere. Si discute brevemente anche sull’IVA al 22% ma Bianco interrompe dicendo che l’argomento è troppo vasto e non è la sede dove discuterne. Presenta i punti dell’agenda e chiede, dopo averlo concordato, l’aiuto di Roberta Vigni per </w:t>
      </w:r>
      <w:r w:rsidR="00343F35" w:rsidRPr="00A23BCE">
        <w:rPr>
          <w:rFonts w:ascii="Arial" w:eastAsia="Times New Roman" w:hAnsi="Arial" w:cs="Arial"/>
          <w:color w:val="222222"/>
          <w:shd w:val="clear" w:color="auto" w:fill="FFFFFF"/>
          <w:lang w:eastAsia="en-GB"/>
        </w:rPr>
        <w:t xml:space="preserve">arricchire la pagina Web del </w:t>
      </w:r>
      <w:proofErr w:type="spellStart"/>
      <w:r w:rsidR="00343F35" w:rsidRPr="00A23BCE">
        <w:rPr>
          <w:rFonts w:ascii="Arial" w:eastAsia="Times New Roman" w:hAnsi="Arial" w:cs="Arial"/>
          <w:color w:val="222222"/>
          <w:shd w:val="clear" w:color="auto" w:fill="FFFFFF"/>
          <w:lang w:eastAsia="en-GB"/>
        </w:rPr>
        <w:t>Gdl</w:t>
      </w:r>
      <w:proofErr w:type="spellEnd"/>
      <w:r w:rsidR="00343F35" w:rsidRPr="00A23BCE">
        <w:rPr>
          <w:rFonts w:ascii="Arial" w:eastAsia="Times New Roman" w:hAnsi="Arial" w:cs="Arial"/>
          <w:color w:val="222222"/>
          <w:shd w:val="clear" w:color="auto" w:fill="FFFFFF"/>
          <w:lang w:eastAsia="en-GB"/>
        </w:rPr>
        <w:t xml:space="preserve">. Si chiederà prima un parere al Presidente della </w:t>
      </w:r>
      <w:proofErr w:type="spellStart"/>
      <w:r w:rsidR="00343F35" w:rsidRPr="00A23BCE">
        <w:rPr>
          <w:rFonts w:ascii="Arial" w:eastAsia="Times New Roman" w:hAnsi="Arial" w:cs="Arial"/>
          <w:color w:val="222222"/>
          <w:shd w:val="clear" w:color="auto" w:fill="FFFFFF"/>
          <w:lang w:eastAsia="en-GB"/>
        </w:rPr>
        <w:t>Comper</w:t>
      </w:r>
      <w:proofErr w:type="spellEnd"/>
      <w:r w:rsidR="00343F35" w:rsidRPr="00A23BCE">
        <w:rPr>
          <w:rFonts w:ascii="Arial" w:eastAsia="Times New Roman" w:hAnsi="Arial" w:cs="Arial"/>
          <w:color w:val="222222"/>
          <w:shd w:val="clear" w:color="auto" w:fill="FFFFFF"/>
          <w:lang w:eastAsia="en-GB"/>
        </w:rPr>
        <w:t xml:space="preserve">. Tutti sono d’accordo di procedere e di rendere pubblici alcuni documenti elaborati dal </w:t>
      </w:r>
      <w:proofErr w:type="spellStart"/>
      <w:r w:rsidR="00343F35" w:rsidRPr="00A23BCE">
        <w:rPr>
          <w:rFonts w:ascii="Arial" w:eastAsia="Times New Roman" w:hAnsi="Arial" w:cs="Arial"/>
          <w:color w:val="222222"/>
          <w:shd w:val="clear" w:color="auto" w:fill="FFFFFF"/>
          <w:lang w:eastAsia="en-GB"/>
        </w:rPr>
        <w:t>GdL</w:t>
      </w:r>
      <w:proofErr w:type="spellEnd"/>
      <w:r w:rsidR="00343F35" w:rsidRPr="00A23BCE">
        <w:rPr>
          <w:rFonts w:ascii="Arial" w:eastAsia="Times New Roman" w:hAnsi="Arial" w:cs="Arial"/>
          <w:color w:val="222222"/>
          <w:shd w:val="clear" w:color="auto" w:fill="FFFFFF"/>
          <w:lang w:eastAsia="en-GB"/>
        </w:rPr>
        <w:t xml:space="preserve">. Si pensa al periodo più adatto per organizzare il convegno di fine anno si propone la fine di </w:t>
      </w:r>
      <w:proofErr w:type="gramStart"/>
      <w:r w:rsidR="00343F35" w:rsidRPr="00A23BCE">
        <w:rPr>
          <w:rFonts w:ascii="Arial" w:eastAsia="Times New Roman" w:hAnsi="Arial" w:cs="Arial"/>
          <w:color w:val="222222"/>
          <w:shd w:val="clear" w:color="auto" w:fill="FFFFFF"/>
          <w:lang w:eastAsia="en-GB"/>
        </w:rPr>
        <w:t>Novembre</w:t>
      </w:r>
      <w:proofErr w:type="gramEnd"/>
      <w:r w:rsidR="00343F35" w:rsidRPr="00A23BCE">
        <w:rPr>
          <w:rFonts w:ascii="Arial" w:eastAsia="Times New Roman" w:hAnsi="Arial" w:cs="Arial"/>
          <w:color w:val="222222"/>
          <w:shd w:val="clear" w:color="auto" w:fill="FFFFFF"/>
          <w:lang w:eastAsia="en-GB"/>
        </w:rPr>
        <w:t xml:space="preserve"> o la prima settimana di </w:t>
      </w:r>
      <w:r w:rsidR="009F641F" w:rsidRPr="00A23BCE">
        <w:rPr>
          <w:rFonts w:ascii="Arial" w:eastAsia="Times New Roman" w:hAnsi="Arial" w:cs="Arial"/>
          <w:color w:val="222222"/>
          <w:shd w:val="clear" w:color="auto" w:fill="FFFFFF"/>
          <w:lang w:eastAsia="en-GB"/>
        </w:rPr>
        <w:t>D</w:t>
      </w:r>
      <w:r w:rsidR="00343F35" w:rsidRPr="00A23BCE">
        <w:rPr>
          <w:rFonts w:ascii="Arial" w:eastAsia="Times New Roman" w:hAnsi="Arial" w:cs="Arial"/>
          <w:color w:val="222222"/>
          <w:shd w:val="clear" w:color="auto" w:fill="FFFFFF"/>
          <w:lang w:eastAsia="en-GB"/>
        </w:rPr>
        <w:t xml:space="preserve">icembre. De Simone conferma la disponibilità del CNR di Roma </w:t>
      </w:r>
      <w:r w:rsidR="009F641F" w:rsidRPr="00A23BCE">
        <w:rPr>
          <w:rFonts w:ascii="Arial" w:eastAsia="Times New Roman" w:hAnsi="Arial" w:cs="Arial"/>
          <w:color w:val="222222"/>
          <w:shd w:val="clear" w:color="auto" w:fill="FFFFFF"/>
          <w:lang w:eastAsia="en-GB"/>
        </w:rPr>
        <w:t>ad</w:t>
      </w:r>
      <w:r w:rsidR="00343F35" w:rsidRPr="00A23BCE">
        <w:rPr>
          <w:rFonts w:ascii="Arial" w:eastAsia="Times New Roman" w:hAnsi="Arial" w:cs="Arial"/>
          <w:color w:val="222222"/>
          <w:shd w:val="clear" w:color="auto" w:fill="FFFFFF"/>
          <w:lang w:eastAsia="en-GB"/>
        </w:rPr>
        <w:t xml:space="preserve"> ospitare il convegno che dovrebbe svolgersi in due mezze giornate con una cena sociale. </w:t>
      </w:r>
      <w:r w:rsidR="009F641F" w:rsidRPr="00A23BCE">
        <w:rPr>
          <w:rFonts w:ascii="Arial" w:eastAsia="Times New Roman" w:hAnsi="Arial" w:cs="Arial"/>
          <w:color w:val="222222"/>
          <w:shd w:val="clear" w:color="auto" w:fill="FFFFFF"/>
          <w:lang w:eastAsia="en-GB"/>
        </w:rPr>
        <w:t xml:space="preserve">Bianco </w:t>
      </w:r>
      <w:proofErr w:type="spellStart"/>
      <w:r w:rsidR="009F641F" w:rsidRPr="00A23BCE">
        <w:rPr>
          <w:rFonts w:ascii="Arial" w:eastAsia="Times New Roman" w:hAnsi="Arial" w:cs="Arial"/>
          <w:color w:val="222222"/>
          <w:shd w:val="clear" w:color="auto" w:fill="FFFFFF"/>
          <w:lang w:eastAsia="en-GB"/>
        </w:rPr>
        <w:t>diice</w:t>
      </w:r>
      <w:proofErr w:type="spellEnd"/>
      <w:r w:rsidR="009F641F" w:rsidRPr="00A23BCE">
        <w:rPr>
          <w:rFonts w:ascii="Arial" w:eastAsia="Times New Roman" w:hAnsi="Arial" w:cs="Arial"/>
          <w:color w:val="222222"/>
          <w:shd w:val="clear" w:color="auto" w:fill="FFFFFF"/>
          <w:lang w:eastAsia="en-GB"/>
        </w:rPr>
        <w:t xml:space="preserve"> che una sala per 70-100 persone è la più adatta.</w:t>
      </w:r>
    </w:p>
    <w:p w14:paraId="3715F241" w14:textId="69B44541" w:rsidR="00EF3853" w:rsidRPr="00A23BCE" w:rsidRDefault="00EF3853"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I temi potrebbero essere</w:t>
      </w:r>
      <w:r w:rsidR="001564EB" w:rsidRPr="00A23BCE">
        <w:rPr>
          <w:rFonts w:ascii="Arial" w:eastAsia="Times New Roman" w:hAnsi="Arial" w:cs="Arial"/>
          <w:color w:val="222222"/>
          <w:shd w:val="clear" w:color="auto" w:fill="FFFFFF"/>
          <w:lang w:eastAsia="en-GB"/>
        </w:rPr>
        <w:t>:</w:t>
      </w:r>
      <w:r w:rsidRPr="00A23BCE">
        <w:rPr>
          <w:rFonts w:ascii="Arial" w:eastAsia="Times New Roman" w:hAnsi="Arial" w:cs="Arial"/>
          <w:color w:val="222222"/>
          <w:shd w:val="clear" w:color="auto" w:fill="FFFFFF"/>
          <w:lang w:eastAsia="en-GB"/>
        </w:rPr>
        <w:t xml:space="preserve"> Open Data (Locati si offre per organizzare questa parte), Valutazione (Susanna Terracini si offre di seguire questa parte), </w:t>
      </w:r>
      <w:r w:rsidR="001564EB" w:rsidRPr="00A23BCE">
        <w:rPr>
          <w:rFonts w:ascii="Arial" w:eastAsia="Times New Roman" w:hAnsi="Arial" w:cs="Arial"/>
          <w:color w:val="222222"/>
          <w:shd w:val="clear" w:color="auto" w:fill="FFFFFF"/>
          <w:lang w:eastAsia="en-GB"/>
        </w:rPr>
        <w:t>P</w:t>
      </w:r>
      <w:r w:rsidRPr="00A23BCE">
        <w:rPr>
          <w:rFonts w:ascii="Arial" w:eastAsia="Times New Roman" w:hAnsi="Arial" w:cs="Arial"/>
          <w:color w:val="222222"/>
          <w:shd w:val="clear" w:color="auto" w:fill="FFFFFF"/>
          <w:lang w:eastAsia="en-GB"/>
        </w:rPr>
        <w:t xml:space="preserve">resentazione dati sondaggio e </w:t>
      </w:r>
      <w:r w:rsidR="001564EB" w:rsidRPr="00A23BCE">
        <w:rPr>
          <w:rFonts w:ascii="Arial" w:eastAsia="Times New Roman" w:hAnsi="Arial" w:cs="Arial"/>
          <w:color w:val="222222"/>
          <w:shd w:val="clear" w:color="auto" w:fill="FFFFFF"/>
          <w:lang w:eastAsia="en-GB"/>
        </w:rPr>
        <w:t>L</w:t>
      </w:r>
      <w:r w:rsidRPr="00A23BCE">
        <w:rPr>
          <w:rFonts w:ascii="Arial" w:eastAsia="Times New Roman" w:hAnsi="Arial" w:cs="Arial"/>
          <w:color w:val="222222"/>
          <w:shd w:val="clear" w:color="auto" w:fill="FFFFFF"/>
          <w:lang w:eastAsia="en-GB"/>
        </w:rPr>
        <w:t xml:space="preserve">inee guida APC elaborate dal </w:t>
      </w:r>
      <w:proofErr w:type="spellStart"/>
      <w:r w:rsidRPr="00A23BCE">
        <w:rPr>
          <w:rFonts w:ascii="Arial" w:eastAsia="Times New Roman" w:hAnsi="Arial" w:cs="Arial"/>
          <w:color w:val="222222"/>
          <w:shd w:val="clear" w:color="auto" w:fill="FFFFFF"/>
          <w:lang w:eastAsia="en-GB"/>
        </w:rPr>
        <w:t>Gdl</w:t>
      </w:r>
      <w:proofErr w:type="spellEnd"/>
      <w:r w:rsidRPr="00A23BCE">
        <w:rPr>
          <w:rFonts w:ascii="Arial" w:eastAsia="Times New Roman" w:hAnsi="Arial" w:cs="Arial"/>
          <w:color w:val="222222"/>
          <w:shd w:val="clear" w:color="auto" w:fill="FFFFFF"/>
          <w:lang w:eastAsia="en-GB"/>
        </w:rPr>
        <w:t>.</w:t>
      </w:r>
    </w:p>
    <w:p w14:paraId="6F4068CD" w14:textId="001F406B" w:rsidR="00EF3853" w:rsidRPr="00A23BCE" w:rsidRDefault="00EF3853"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 xml:space="preserve">Bianco introduce il contributo di Donatella Castelli dell’ISTI-CNR sul PNSA facendo accenno al fatto che il progetto PNRR Open- </w:t>
      </w:r>
      <w:proofErr w:type="spellStart"/>
      <w:r w:rsidRPr="00A23BCE">
        <w:rPr>
          <w:rFonts w:ascii="Arial" w:eastAsia="Times New Roman" w:hAnsi="Arial" w:cs="Arial"/>
          <w:color w:val="222222"/>
          <w:shd w:val="clear" w:color="auto" w:fill="FFFFFF"/>
          <w:lang w:eastAsia="en-GB"/>
        </w:rPr>
        <w:t>It</w:t>
      </w:r>
      <w:proofErr w:type="spellEnd"/>
      <w:r w:rsidRPr="00A23BCE">
        <w:rPr>
          <w:rFonts w:ascii="Arial" w:eastAsia="Times New Roman" w:hAnsi="Arial" w:cs="Arial"/>
          <w:color w:val="222222"/>
          <w:shd w:val="clear" w:color="auto" w:fill="FFFFFF"/>
          <w:lang w:eastAsia="en-GB"/>
        </w:rPr>
        <w:t xml:space="preserve"> non è stato finanziato.</w:t>
      </w:r>
    </w:p>
    <w:p w14:paraId="49F70843" w14:textId="6EA7C715" w:rsidR="00EF3853" w:rsidRPr="00A23BCE" w:rsidRDefault="00EF3853"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La collega Castelli è stata nel gruppo esperti che ha elaborato la prima versione del PNSA nel 2018 che poi è stata modificata dal MUR e pubblicata poche settimane fa.</w:t>
      </w:r>
    </w:p>
    <w:p w14:paraId="2E8B72D0" w14:textId="7954A7ED" w:rsidR="0032123D" w:rsidRPr="00A23BCE" w:rsidRDefault="002C4AED"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 xml:space="preserve">Castelli dice che il PNSA è organizzato in </w:t>
      </w:r>
      <w:proofErr w:type="gramStart"/>
      <w:r w:rsidRPr="00A23BCE">
        <w:rPr>
          <w:rFonts w:ascii="Arial" w:eastAsia="Times New Roman" w:hAnsi="Arial" w:cs="Arial"/>
          <w:color w:val="222222"/>
          <w:shd w:val="clear" w:color="auto" w:fill="FFFFFF"/>
          <w:lang w:eastAsia="en-GB"/>
        </w:rPr>
        <w:t>5</w:t>
      </w:r>
      <w:proofErr w:type="gramEnd"/>
      <w:r w:rsidRPr="00A23BCE">
        <w:rPr>
          <w:rFonts w:ascii="Arial" w:eastAsia="Times New Roman" w:hAnsi="Arial" w:cs="Arial"/>
          <w:color w:val="222222"/>
          <w:shd w:val="clear" w:color="auto" w:fill="FFFFFF"/>
          <w:lang w:eastAsia="en-GB"/>
        </w:rPr>
        <w:t xml:space="preserve"> assi e per ogni asse </w:t>
      </w:r>
      <w:r w:rsidR="00A23BCE" w:rsidRPr="00A23BCE">
        <w:rPr>
          <w:rFonts w:ascii="Arial" w:eastAsia="Times New Roman" w:hAnsi="Arial" w:cs="Arial"/>
          <w:color w:val="222222"/>
          <w:shd w:val="clear" w:color="auto" w:fill="FFFFFF"/>
          <w:lang w:eastAsia="en-GB"/>
        </w:rPr>
        <w:t>erano</w:t>
      </w:r>
      <w:r w:rsidRPr="00A23BCE">
        <w:rPr>
          <w:rFonts w:ascii="Arial" w:eastAsia="Times New Roman" w:hAnsi="Arial" w:cs="Arial"/>
          <w:color w:val="222222"/>
          <w:shd w:val="clear" w:color="auto" w:fill="FFFFFF"/>
          <w:lang w:eastAsia="en-GB"/>
        </w:rPr>
        <w:t xml:space="preserve"> previsti degli obiettivi. I temi principali e comuni a più assi erano sono la creazione di una infrastruttura nazionale dedicata ai dati della ricerca che fornisse una interconnessione tra archivi aperti e servizi, le linee guida sulla scienza aperta, </w:t>
      </w:r>
      <w:r w:rsidR="00A23BCE" w:rsidRPr="00A23BCE">
        <w:rPr>
          <w:rFonts w:ascii="Arial" w:eastAsia="Times New Roman" w:hAnsi="Arial" w:cs="Arial"/>
          <w:color w:val="222222"/>
          <w:shd w:val="clear" w:color="auto" w:fill="FFFFFF"/>
          <w:lang w:eastAsia="en-GB"/>
        </w:rPr>
        <w:t xml:space="preserve">la </w:t>
      </w:r>
      <w:r w:rsidR="00FC5219" w:rsidRPr="00A23BCE">
        <w:rPr>
          <w:rFonts w:ascii="Arial" w:eastAsia="Times New Roman" w:hAnsi="Arial" w:cs="Arial"/>
          <w:color w:val="222222"/>
          <w:shd w:val="clear" w:color="auto" w:fill="FFFFFF"/>
          <w:lang w:eastAsia="en-GB"/>
        </w:rPr>
        <w:t>valutazione</w:t>
      </w:r>
      <w:r w:rsidRPr="00A23BCE">
        <w:rPr>
          <w:rFonts w:ascii="Arial" w:eastAsia="Times New Roman" w:hAnsi="Arial" w:cs="Arial"/>
          <w:color w:val="222222"/>
          <w:shd w:val="clear" w:color="auto" w:fill="FFFFFF"/>
          <w:lang w:eastAsia="en-GB"/>
        </w:rPr>
        <w:t xml:space="preserve"> trasparente e il monitoraggio per la piena attuazione del PNSA. </w:t>
      </w:r>
    </w:p>
    <w:p w14:paraId="126B5687" w14:textId="77777777" w:rsidR="0032123D" w:rsidRPr="00A23BCE" w:rsidRDefault="0032123D"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Sottolinea poi i problemi aperti:</w:t>
      </w:r>
    </w:p>
    <w:p w14:paraId="57C175A4" w14:textId="4E2CCA24" w:rsidR="0032123D" w:rsidRPr="00A23BCE" w:rsidRDefault="00A23BCE"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M</w:t>
      </w:r>
      <w:r w:rsidR="0032123D" w:rsidRPr="00A23BCE">
        <w:rPr>
          <w:rFonts w:ascii="Arial" w:eastAsia="Times New Roman" w:hAnsi="Arial" w:cs="Arial"/>
          <w:color w:val="222222"/>
          <w:shd w:val="clear" w:color="auto" w:fill="FFFFFF"/>
          <w:lang w:eastAsia="en-GB"/>
        </w:rPr>
        <w:t>ancanza di un piano esecutivo che stabilisca chi deve fare cosa, quando e come</w:t>
      </w:r>
      <w:r w:rsidRPr="00A23BCE">
        <w:rPr>
          <w:rFonts w:ascii="Arial" w:eastAsia="Times New Roman" w:hAnsi="Arial" w:cs="Arial"/>
          <w:color w:val="222222"/>
          <w:shd w:val="clear" w:color="auto" w:fill="FFFFFF"/>
          <w:lang w:eastAsia="en-GB"/>
        </w:rPr>
        <w:t>,</w:t>
      </w:r>
      <w:r w:rsidR="0032123D" w:rsidRPr="00A23BCE">
        <w:rPr>
          <w:rFonts w:ascii="Arial" w:eastAsia="Times New Roman" w:hAnsi="Arial" w:cs="Arial"/>
          <w:color w:val="222222"/>
          <w:shd w:val="clear" w:color="auto" w:fill="FFFFFF"/>
          <w:lang w:eastAsia="en-GB"/>
        </w:rPr>
        <w:t xml:space="preserve"> </w:t>
      </w:r>
    </w:p>
    <w:p w14:paraId="6084337F" w14:textId="1C052807" w:rsidR="0032123D" w:rsidRPr="00A23BCE" w:rsidRDefault="0032123D"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No riferimento al finanziamento delle azioni. Interpretazione non univoca delle azioni</w:t>
      </w:r>
      <w:r w:rsidR="00A23BCE" w:rsidRPr="00A23BCE">
        <w:rPr>
          <w:rFonts w:ascii="Arial" w:eastAsia="Times New Roman" w:hAnsi="Arial" w:cs="Arial"/>
          <w:color w:val="222222"/>
          <w:shd w:val="clear" w:color="auto" w:fill="FFFFFF"/>
          <w:lang w:eastAsia="en-GB"/>
        </w:rPr>
        <w:t>.</w:t>
      </w:r>
    </w:p>
    <w:p w14:paraId="64C14CB9" w14:textId="3E7F9E69" w:rsidR="00DB4B59" w:rsidRPr="00A23BCE" w:rsidRDefault="0032123D" w:rsidP="00343F35">
      <w:pPr>
        <w:rPr>
          <w:rFonts w:ascii="Arial" w:eastAsia="Times New Roman" w:hAnsi="Arial" w:cs="Arial"/>
          <w:color w:val="222222"/>
          <w:shd w:val="clear" w:color="auto" w:fill="FFFFFF"/>
          <w:lang w:eastAsia="en-GB"/>
        </w:rPr>
      </w:pPr>
      <w:r w:rsidRPr="00A23BCE">
        <w:rPr>
          <w:rFonts w:ascii="Arial" w:eastAsia="Times New Roman" w:hAnsi="Arial" w:cs="Arial"/>
          <w:color w:val="222222"/>
          <w:shd w:val="clear" w:color="auto" w:fill="FFFFFF"/>
          <w:lang w:eastAsia="en-GB"/>
        </w:rPr>
        <w:t xml:space="preserve">Unica cosa di cui il MUR è rimasto responsabile è l’adozione di un archivio dei dati e delle </w:t>
      </w:r>
      <w:r w:rsidR="00FC5219" w:rsidRPr="00A23BCE">
        <w:rPr>
          <w:rFonts w:ascii="Arial" w:eastAsia="Times New Roman" w:hAnsi="Arial" w:cs="Arial"/>
          <w:color w:val="222222"/>
          <w:shd w:val="clear" w:color="auto" w:fill="FFFFFF"/>
          <w:lang w:eastAsia="en-GB"/>
        </w:rPr>
        <w:t>politiche</w:t>
      </w:r>
      <w:r w:rsidRPr="00A23BCE">
        <w:rPr>
          <w:rFonts w:ascii="Arial" w:eastAsia="Times New Roman" w:hAnsi="Arial" w:cs="Arial"/>
          <w:color w:val="222222"/>
          <w:shd w:val="clear" w:color="auto" w:fill="FFFFFF"/>
          <w:lang w:eastAsia="en-GB"/>
        </w:rPr>
        <w:t xml:space="preserve"> di gestione dei dati e la verifica dell’allineamento a criteri FAIR. </w:t>
      </w:r>
    </w:p>
    <w:p w14:paraId="358D593B" w14:textId="669DC462" w:rsidR="00EF3853" w:rsidRPr="00A23BCE" w:rsidRDefault="00DB4B59" w:rsidP="00343F35">
      <w:pPr>
        <w:rPr>
          <w:rFonts w:ascii="Arial" w:eastAsia="Times New Roman" w:hAnsi="Arial" w:cs="Arial"/>
          <w:color w:val="000000" w:themeColor="text1"/>
        </w:rPr>
      </w:pPr>
      <w:r w:rsidRPr="00A23BCE">
        <w:rPr>
          <w:rFonts w:ascii="Arial" w:eastAsia="Times New Roman" w:hAnsi="Arial" w:cs="Arial"/>
          <w:color w:val="222222"/>
          <w:shd w:val="clear" w:color="auto" w:fill="FFFFFF"/>
          <w:lang w:eastAsia="en-GB"/>
        </w:rPr>
        <w:t xml:space="preserve">Introduce poi il tema del non finanziamento di Open IT che ha dimostrato la presenza di </w:t>
      </w:r>
      <w:r w:rsidR="00A23BCE" w:rsidRPr="00A23BCE">
        <w:rPr>
          <w:rFonts w:ascii="Arial" w:eastAsia="Times New Roman" w:hAnsi="Arial" w:cs="Arial"/>
          <w:color w:val="222222"/>
          <w:shd w:val="clear" w:color="auto" w:fill="FFFFFF"/>
          <w:lang w:eastAsia="en-GB"/>
        </w:rPr>
        <w:t xml:space="preserve">una </w:t>
      </w:r>
      <w:r w:rsidRPr="00A23BCE">
        <w:rPr>
          <w:rFonts w:ascii="Arial" w:eastAsia="Times New Roman" w:hAnsi="Arial" w:cs="Arial"/>
          <w:color w:val="222222"/>
          <w:shd w:val="clear" w:color="auto" w:fill="FFFFFF"/>
          <w:lang w:eastAsia="en-GB"/>
        </w:rPr>
        <w:t>Expertise Italiana</w:t>
      </w:r>
      <w:r w:rsidR="00A23BCE" w:rsidRPr="00A23BCE">
        <w:rPr>
          <w:rFonts w:ascii="Arial" w:eastAsia="Times New Roman" w:hAnsi="Arial" w:cs="Arial"/>
          <w:color w:val="222222"/>
          <w:shd w:val="clear" w:color="auto" w:fill="FFFFFF"/>
          <w:lang w:eastAsia="en-GB"/>
        </w:rPr>
        <w:t>, le grandi</w:t>
      </w:r>
      <w:r w:rsidRPr="00A23BCE">
        <w:rPr>
          <w:rFonts w:ascii="Arial" w:eastAsia="Times New Roman" w:hAnsi="Arial" w:cs="Arial"/>
          <w:color w:val="222222"/>
          <w:shd w:val="clear" w:color="auto" w:fill="FFFFFF"/>
          <w:lang w:eastAsia="en-GB"/>
        </w:rPr>
        <w:t xml:space="preserve"> capacità tecnologiche e </w:t>
      </w:r>
      <w:r w:rsidR="00A23BCE" w:rsidRPr="00A23BCE">
        <w:rPr>
          <w:rFonts w:ascii="Arial" w:eastAsia="Times New Roman" w:hAnsi="Arial" w:cs="Arial"/>
          <w:color w:val="222222"/>
          <w:shd w:val="clear" w:color="auto" w:fill="FFFFFF"/>
          <w:lang w:eastAsia="en-GB"/>
        </w:rPr>
        <w:t>la</w:t>
      </w:r>
      <w:r w:rsidRPr="00A23BCE">
        <w:rPr>
          <w:rFonts w:ascii="Arial" w:eastAsia="Times New Roman" w:hAnsi="Arial" w:cs="Arial"/>
          <w:color w:val="222222"/>
          <w:shd w:val="clear" w:color="auto" w:fill="FFFFFF"/>
          <w:lang w:eastAsia="en-GB"/>
        </w:rPr>
        <w:t xml:space="preserve"> potenzialità di giovani per soluzioni innovative di networking. Open-IT era nato da una proposta del MUR </w:t>
      </w:r>
      <w:r w:rsidR="00A23BCE" w:rsidRPr="00A23BCE">
        <w:rPr>
          <w:rFonts w:ascii="Arial" w:eastAsia="Times New Roman" w:hAnsi="Arial" w:cs="Arial"/>
          <w:color w:val="222222"/>
          <w:shd w:val="clear" w:color="auto" w:fill="FFFFFF"/>
          <w:lang w:eastAsia="en-GB"/>
        </w:rPr>
        <w:t>per</w:t>
      </w:r>
      <w:r w:rsidRPr="00A23BCE">
        <w:rPr>
          <w:rFonts w:ascii="Arial" w:eastAsia="Times New Roman" w:hAnsi="Arial" w:cs="Arial"/>
          <w:color w:val="222222"/>
          <w:shd w:val="clear" w:color="auto" w:fill="FFFFFF"/>
          <w:lang w:eastAsia="en-GB"/>
        </w:rPr>
        <w:t xml:space="preserve"> mettere a sistema l’esistente e per creare le condizioni per identificare soluzioni condivise e standard. </w:t>
      </w:r>
      <w:r w:rsidR="00FC5219" w:rsidRPr="00A23BCE">
        <w:rPr>
          <w:rFonts w:ascii="Arial" w:eastAsia="Times New Roman" w:hAnsi="Arial" w:cs="Arial"/>
          <w:color w:val="222222"/>
          <w:shd w:val="clear" w:color="auto" w:fill="FFFFFF"/>
          <w:lang w:eastAsia="en-GB"/>
        </w:rPr>
        <w:t>Puntava su un programma di formazione e training. Creava un punto di aggregazione di interventi per il futuro. Non è entrato nel finanziamento per soli tre punti rispetto all’ultimo progetto finanziato dal PNRR.</w:t>
      </w:r>
    </w:p>
    <w:p w14:paraId="05CCD473" w14:textId="529A0320" w:rsidR="00FC5219" w:rsidRPr="00A23BCE" w:rsidRDefault="00FC5219" w:rsidP="00244DFE">
      <w:pPr>
        <w:jc w:val="both"/>
        <w:rPr>
          <w:rFonts w:ascii="Arial" w:eastAsia="Times New Roman" w:hAnsi="Arial" w:cs="Arial"/>
          <w:color w:val="000000" w:themeColor="text1"/>
        </w:rPr>
      </w:pPr>
      <w:r w:rsidRPr="00A23BCE">
        <w:rPr>
          <w:rFonts w:ascii="Arial" w:eastAsia="Times New Roman" w:hAnsi="Arial" w:cs="Arial"/>
          <w:color w:val="000000" w:themeColor="text1"/>
        </w:rPr>
        <w:t xml:space="preserve">Castelli dice che è importante che da più parti si chieda al MUR un piano attuativo del PNSA vista la sua vaghezza. Chiedere al MUR un </w:t>
      </w:r>
      <w:r w:rsidR="00C961A3" w:rsidRPr="00A23BCE">
        <w:rPr>
          <w:rFonts w:ascii="Arial" w:eastAsia="Times New Roman" w:hAnsi="Arial" w:cs="Arial"/>
          <w:color w:val="000000" w:themeColor="text1"/>
        </w:rPr>
        <w:t>incontro</w:t>
      </w:r>
      <w:r w:rsidRPr="00A23BCE">
        <w:rPr>
          <w:rFonts w:ascii="Arial" w:eastAsia="Times New Roman" w:hAnsi="Arial" w:cs="Arial"/>
          <w:color w:val="000000" w:themeColor="text1"/>
        </w:rPr>
        <w:t xml:space="preserve"> di lavor</w:t>
      </w:r>
      <w:r w:rsidR="00C961A3" w:rsidRPr="00A23BCE">
        <w:rPr>
          <w:rFonts w:ascii="Arial" w:eastAsia="Times New Roman" w:hAnsi="Arial" w:cs="Arial"/>
          <w:color w:val="000000" w:themeColor="text1"/>
        </w:rPr>
        <w:t xml:space="preserve">o per sollecitare </w:t>
      </w:r>
      <w:r w:rsidR="00C961A3" w:rsidRPr="00A23BCE">
        <w:rPr>
          <w:rFonts w:ascii="Arial" w:eastAsia="Times New Roman" w:hAnsi="Arial" w:cs="Arial"/>
          <w:color w:val="000000" w:themeColor="text1"/>
        </w:rPr>
        <w:lastRenderedPageBreak/>
        <w:t>chiarimenti su PNSA.</w:t>
      </w:r>
      <w:r w:rsidRPr="00A23BCE">
        <w:rPr>
          <w:rFonts w:ascii="Arial" w:eastAsia="Times New Roman" w:hAnsi="Arial" w:cs="Arial"/>
          <w:color w:val="000000" w:themeColor="text1"/>
        </w:rPr>
        <w:t xml:space="preserve"> </w:t>
      </w:r>
      <w:r w:rsidR="00C961A3" w:rsidRPr="00A23BCE">
        <w:rPr>
          <w:rFonts w:ascii="Arial" w:eastAsia="Times New Roman" w:hAnsi="Arial" w:cs="Arial"/>
          <w:color w:val="000000" w:themeColor="text1"/>
        </w:rPr>
        <w:t xml:space="preserve">Un gruppo ristretto formato dalla dott.ssa Castelli, dalla dott.ssa Giglia, dalla dott.ssa Galimberti e da una collega dell’Università di Bologna sta lavorando alle proposte da fare al MUR per piano attuativo PNSA.  La </w:t>
      </w:r>
      <w:r w:rsidR="00A23BCE">
        <w:rPr>
          <w:rFonts w:ascii="Arial" w:eastAsia="Times New Roman" w:hAnsi="Arial" w:cs="Arial"/>
          <w:color w:val="000000" w:themeColor="text1"/>
        </w:rPr>
        <w:t>C</w:t>
      </w:r>
      <w:r w:rsidR="00C961A3" w:rsidRPr="00A23BCE">
        <w:rPr>
          <w:rFonts w:ascii="Arial" w:eastAsia="Times New Roman" w:hAnsi="Arial" w:cs="Arial"/>
          <w:color w:val="000000" w:themeColor="text1"/>
        </w:rPr>
        <w:t xml:space="preserve">astelli dice che è molto imbarazzante quando a livello europeo chiedono un referente Open Science a livello del MUR e non c’è ancora un nome. Si propone di preparare un testo per endorsment piano attuativo </w:t>
      </w:r>
      <w:r w:rsidR="00563526" w:rsidRPr="00A23BCE">
        <w:rPr>
          <w:rFonts w:ascii="Arial" w:eastAsia="Times New Roman" w:hAnsi="Arial" w:cs="Arial"/>
          <w:color w:val="000000" w:themeColor="text1"/>
        </w:rPr>
        <w:t xml:space="preserve">proposto da </w:t>
      </w:r>
      <w:proofErr w:type="spellStart"/>
      <w:r w:rsidR="00563526" w:rsidRPr="00A23BCE">
        <w:rPr>
          <w:rFonts w:ascii="Arial" w:eastAsia="Times New Roman" w:hAnsi="Arial" w:cs="Arial"/>
          <w:color w:val="000000" w:themeColor="text1"/>
        </w:rPr>
        <w:t>Gdl</w:t>
      </w:r>
      <w:proofErr w:type="spellEnd"/>
      <w:r w:rsidR="00563526" w:rsidRPr="00A23BCE">
        <w:rPr>
          <w:rFonts w:ascii="Arial" w:eastAsia="Times New Roman" w:hAnsi="Arial" w:cs="Arial"/>
          <w:color w:val="000000" w:themeColor="text1"/>
        </w:rPr>
        <w:t xml:space="preserve">. </w:t>
      </w:r>
      <w:proofErr w:type="gramStart"/>
      <w:r w:rsidR="00563526" w:rsidRPr="00A23BCE">
        <w:rPr>
          <w:rFonts w:ascii="Arial" w:eastAsia="Times New Roman" w:hAnsi="Arial" w:cs="Arial"/>
          <w:color w:val="000000" w:themeColor="text1"/>
        </w:rPr>
        <w:t>Inoltre</w:t>
      </w:r>
      <w:proofErr w:type="gramEnd"/>
      <w:r w:rsidR="00563526" w:rsidRPr="00A23BCE">
        <w:rPr>
          <w:rFonts w:ascii="Arial" w:eastAsia="Times New Roman" w:hAnsi="Arial" w:cs="Arial"/>
          <w:color w:val="000000" w:themeColor="text1"/>
        </w:rPr>
        <w:t xml:space="preserve"> si sottolinea l’importanza della presenza di un rappresentante MUR al convegno del </w:t>
      </w:r>
      <w:proofErr w:type="spellStart"/>
      <w:r w:rsidR="00563526" w:rsidRPr="00A23BCE">
        <w:rPr>
          <w:rFonts w:ascii="Arial" w:eastAsia="Times New Roman" w:hAnsi="Arial" w:cs="Arial"/>
          <w:color w:val="000000" w:themeColor="text1"/>
        </w:rPr>
        <w:t>Gdl</w:t>
      </w:r>
      <w:proofErr w:type="spellEnd"/>
      <w:r w:rsidR="00563526" w:rsidRPr="00A23BCE">
        <w:rPr>
          <w:rFonts w:ascii="Arial" w:eastAsia="Times New Roman" w:hAnsi="Arial" w:cs="Arial"/>
          <w:color w:val="000000" w:themeColor="text1"/>
        </w:rPr>
        <w:t xml:space="preserve">. </w:t>
      </w:r>
    </w:p>
    <w:p w14:paraId="4A44D1CC" w14:textId="4C539B8E" w:rsidR="00563526" w:rsidRPr="00A23BCE" w:rsidRDefault="00563526" w:rsidP="00244DFE">
      <w:pPr>
        <w:jc w:val="both"/>
        <w:rPr>
          <w:rFonts w:ascii="Arial" w:eastAsia="Times New Roman" w:hAnsi="Arial" w:cs="Arial"/>
          <w:color w:val="000000" w:themeColor="text1"/>
        </w:rPr>
      </w:pPr>
      <w:r w:rsidRPr="00A23BCE">
        <w:rPr>
          <w:rFonts w:ascii="Arial" w:eastAsia="Times New Roman" w:hAnsi="Arial" w:cs="Arial"/>
          <w:color w:val="000000" w:themeColor="text1"/>
        </w:rPr>
        <w:t xml:space="preserve">La parola passa alla collega Tiziana Morocutti </w:t>
      </w:r>
      <w:r w:rsidR="00E54882">
        <w:rPr>
          <w:rFonts w:ascii="Arial" w:eastAsia="Times New Roman" w:hAnsi="Arial" w:cs="Arial"/>
          <w:color w:val="000000" w:themeColor="text1"/>
        </w:rPr>
        <w:t>(</w:t>
      </w:r>
      <w:proofErr w:type="spellStart"/>
      <w:r w:rsidR="00E54882">
        <w:rPr>
          <w:rFonts w:ascii="Arial" w:eastAsia="Times New Roman" w:hAnsi="Arial" w:cs="Arial"/>
          <w:color w:val="000000" w:themeColor="text1"/>
        </w:rPr>
        <w:t>UniMi</w:t>
      </w:r>
      <w:proofErr w:type="spellEnd"/>
      <w:r w:rsidR="00E54882">
        <w:rPr>
          <w:rFonts w:ascii="Arial" w:eastAsia="Times New Roman" w:hAnsi="Arial" w:cs="Arial"/>
          <w:color w:val="000000" w:themeColor="text1"/>
        </w:rPr>
        <w:t>)</w:t>
      </w:r>
      <w:r w:rsidRPr="00A23BCE">
        <w:rPr>
          <w:rFonts w:ascii="Arial" w:eastAsia="Times New Roman" w:hAnsi="Arial" w:cs="Arial"/>
          <w:color w:val="000000" w:themeColor="text1"/>
        </w:rPr>
        <w:t xml:space="preserve"> che </w:t>
      </w:r>
      <w:r w:rsidR="00E54882">
        <w:rPr>
          <w:rFonts w:ascii="Arial" w:eastAsia="Times New Roman" w:hAnsi="Arial" w:cs="Arial"/>
          <w:color w:val="000000" w:themeColor="text1"/>
        </w:rPr>
        <w:t>ritiene</w:t>
      </w:r>
      <w:r w:rsidRPr="00A23BCE">
        <w:rPr>
          <w:rFonts w:ascii="Arial" w:eastAsia="Times New Roman" w:hAnsi="Arial" w:cs="Arial"/>
          <w:color w:val="000000" w:themeColor="text1"/>
        </w:rPr>
        <w:t xml:space="preserve"> il monitoraggio amministrativo dei costi delle pubblicazioni e delle APC fondamentale. L’iniziativa di </w:t>
      </w:r>
      <w:proofErr w:type="spellStart"/>
      <w:r w:rsidRPr="00A23BCE">
        <w:rPr>
          <w:rFonts w:ascii="Arial" w:eastAsia="Times New Roman" w:hAnsi="Arial" w:cs="Arial"/>
          <w:color w:val="000000" w:themeColor="text1"/>
        </w:rPr>
        <w:t>Codau</w:t>
      </w:r>
      <w:proofErr w:type="spellEnd"/>
      <w:r w:rsidRPr="00A23BCE">
        <w:rPr>
          <w:rFonts w:ascii="Arial" w:eastAsia="Times New Roman" w:hAnsi="Arial" w:cs="Arial"/>
          <w:color w:val="000000" w:themeColor="text1"/>
        </w:rPr>
        <w:t>, Commissione biblioteche e Crui per l’introduzione di voci contabili per APC Gold</w:t>
      </w:r>
      <w:r w:rsidR="00E54882">
        <w:rPr>
          <w:rFonts w:ascii="Arial" w:eastAsia="Times New Roman" w:hAnsi="Arial" w:cs="Arial"/>
          <w:color w:val="000000" w:themeColor="text1"/>
        </w:rPr>
        <w:t>, per i c</w:t>
      </w:r>
      <w:r w:rsidRPr="00A23BCE">
        <w:rPr>
          <w:rFonts w:ascii="Arial" w:eastAsia="Times New Roman" w:hAnsi="Arial" w:cs="Arial"/>
          <w:color w:val="000000" w:themeColor="text1"/>
        </w:rPr>
        <w:t xml:space="preserve">osti </w:t>
      </w:r>
      <w:r w:rsidR="00E54882">
        <w:rPr>
          <w:rFonts w:ascii="Arial" w:eastAsia="Times New Roman" w:hAnsi="Arial" w:cs="Arial"/>
          <w:color w:val="000000" w:themeColor="text1"/>
        </w:rPr>
        <w:t xml:space="preserve">delle </w:t>
      </w:r>
      <w:r w:rsidRPr="00A23BCE">
        <w:rPr>
          <w:rFonts w:ascii="Arial" w:eastAsia="Times New Roman" w:hAnsi="Arial" w:cs="Arial"/>
          <w:color w:val="000000" w:themeColor="text1"/>
        </w:rPr>
        <w:t>pubbl</w:t>
      </w:r>
      <w:r w:rsidR="00C77E01" w:rsidRPr="00A23BCE">
        <w:rPr>
          <w:rFonts w:ascii="Arial" w:eastAsia="Times New Roman" w:hAnsi="Arial" w:cs="Arial"/>
          <w:color w:val="000000" w:themeColor="text1"/>
        </w:rPr>
        <w:t>icazioni</w:t>
      </w:r>
      <w:r w:rsidRPr="00A23BCE">
        <w:rPr>
          <w:rFonts w:ascii="Arial" w:eastAsia="Times New Roman" w:hAnsi="Arial" w:cs="Arial"/>
          <w:color w:val="000000" w:themeColor="text1"/>
        </w:rPr>
        <w:t xml:space="preserve"> tradizionali </w:t>
      </w:r>
      <w:r w:rsidR="00C77E01" w:rsidRPr="00A23BCE">
        <w:rPr>
          <w:rFonts w:ascii="Arial" w:eastAsia="Times New Roman" w:hAnsi="Arial" w:cs="Arial"/>
          <w:color w:val="000000" w:themeColor="text1"/>
        </w:rPr>
        <w:t xml:space="preserve">e </w:t>
      </w:r>
      <w:r w:rsidR="00E54882">
        <w:rPr>
          <w:rFonts w:ascii="Arial" w:eastAsia="Times New Roman" w:hAnsi="Arial" w:cs="Arial"/>
          <w:color w:val="000000" w:themeColor="text1"/>
        </w:rPr>
        <w:t xml:space="preserve">per </w:t>
      </w:r>
      <w:r w:rsidR="00C77E01" w:rsidRPr="00A23BCE">
        <w:rPr>
          <w:rFonts w:ascii="Arial" w:eastAsia="Times New Roman" w:hAnsi="Arial" w:cs="Arial"/>
          <w:color w:val="000000" w:themeColor="text1"/>
        </w:rPr>
        <w:t>altri costi di pubblicazione</w:t>
      </w:r>
      <w:r w:rsidR="00E54882">
        <w:rPr>
          <w:rFonts w:ascii="Arial" w:eastAsia="Times New Roman" w:hAnsi="Arial" w:cs="Arial"/>
          <w:color w:val="000000" w:themeColor="text1"/>
        </w:rPr>
        <w:t>,</w:t>
      </w:r>
      <w:r w:rsidR="00C77E01" w:rsidRPr="00A23BCE">
        <w:rPr>
          <w:rFonts w:ascii="Arial" w:eastAsia="Times New Roman" w:hAnsi="Arial" w:cs="Arial"/>
          <w:color w:val="000000" w:themeColor="text1"/>
        </w:rPr>
        <w:t xml:space="preserve"> sul modello di quelle adottate dall’Università di Bologna</w:t>
      </w:r>
      <w:r w:rsidR="00E54882">
        <w:rPr>
          <w:rFonts w:ascii="Arial" w:eastAsia="Times New Roman" w:hAnsi="Arial" w:cs="Arial"/>
          <w:color w:val="000000" w:themeColor="text1"/>
        </w:rPr>
        <w:t>,</w:t>
      </w:r>
      <w:r w:rsidR="00C77E01" w:rsidRPr="00A23BCE">
        <w:rPr>
          <w:rFonts w:ascii="Arial" w:eastAsia="Times New Roman" w:hAnsi="Arial" w:cs="Arial"/>
          <w:color w:val="000000" w:themeColor="text1"/>
        </w:rPr>
        <w:t xml:space="preserve"> si è arenata nel momento che bisognava associare i dati contabili con i dati bibliografici. Il primo problema era il software da utilizzare No U-GOV o IRIS e il Google Forms proposto. Il </w:t>
      </w:r>
      <w:r w:rsidR="00E54882">
        <w:rPr>
          <w:rFonts w:ascii="Arial" w:eastAsia="Times New Roman" w:hAnsi="Arial" w:cs="Arial"/>
          <w:color w:val="000000" w:themeColor="text1"/>
        </w:rPr>
        <w:t xml:space="preserve">secondo </w:t>
      </w:r>
      <w:r w:rsidR="00C77E01" w:rsidRPr="00A23BCE">
        <w:rPr>
          <w:rFonts w:ascii="Arial" w:eastAsia="Times New Roman" w:hAnsi="Arial" w:cs="Arial"/>
          <w:color w:val="000000" w:themeColor="text1"/>
        </w:rPr>
        <w:t xml:space="preserve">che non c’è personale amministrativo che faccia il lavoro anche sugli aspetti </w:t>
      </w:r>
      <w:r w:rsidR="002E1859">
        <w:rPr>
          <w:rFonts w:ascii="Arial" w:eastAsia="Times New Roman" w:hAnsi="Arial" w:cs="Arial"/>
          <w:color w:val="000000" w:themeColor="text1"/>
        </w:rPr>
        <w:t xml:space="preserve">dei </w:t>
      </w:r>
      <w:r w:rsidR="00C77E01" w:rsidRPr="00A23BCE">
        <w:rPr>
          <w:rFonts w:ascii="Arial" w:eastAsia="Times New Roman" w:hAnsi="Arial" w:cs="Arial"/>
          <w:color w:val="000000" w:themeColor="text1"/>
        </w:rPr>
        <w:t>dati bibliografici. Giannini del CNR presenta la loro esperienza e dice che fondamentale è stato l’incontro con gli amministrativi perché la voce di Bilancio creata non era utilizzata nel mo</w:t>
      </w:r>
      <w:r w:rsidR="006208E7" w:rsidRPr="00A23BCE">
        <w:rPr>
          <w:rFonts w:ascii="Arial" w:eastAsia="Times New Roman" w:hAnsi="Arial" w:cs="Arial"/>
          <w:color w:val="000000" w:themeColor="text1"/>
        </w:rPr>
        <w:t>d</w:t>
      </w:r>
      <w:r w:rsidR="00C77E01" w:rsidRPr="00A23BCE">
        <w:rPr>
          <w:rFonts w:ascii="Arial" w:eastAsia="Times New Roman" w:hAnsi="Arial" w:cs="Arial"/>
          <w:color w:val="000000" w:themeColor="text1"/>
        </w:rPr>
        <w:t xml:space="preserve">o corretto. </w:t>
      </w:r>
    </w:p>
    <w:p w14:paraId="141B4354" w14:textId="1C53898A" w:rsidR="006208E7" w:rsidRPr="00A23BCE" w:rsidRDefault="006208E7" w:rsidP="00244DFE">
      <w:pPr>
        <w:jc w:val="both"/>
        <w:rPr>
          <w:rFonts w:ascii="Arial" w:eastAsia="Times New Roman" w:hAnsi="Arial" w:cs="Arial"/>
          <w:color w:val="000000" w:themeColor="text1"/>
        </w:rPr>
      </w:pPr>
      <w:r w:rsidRPr="00A23BCE">
        <w:rPr>
          <w:rFonts w:ascii="Arial" w:eastAsia="Times New Roman" w:hAnsi="Arial" w:cs="Arial"/>
          <w:color w:val="000000" w:themeColor="text1"/>
        </w:rPr>
        <w:t xml:space="preserve">Tiziana Morocutti conclude che è fondamentale adesione nazionale a </w:t>
      </w:r>
      <w:proofErr w:type="spellStart"/>
      <w:r w:rsidRPr="00A23BCE">
        <w:rPr>
          <w:rFonts w:ascii="Arial" w:eastAsia="Times New Roman" w:hAnsi="Arial" w:cs="Arial"/>
          <w:color w:val="000000" w:themeColor="text1"/>
        </w:rPr>
        <w:t>OpenAPC</w:t>
      </w:r>
      <w:proofErr w:type="spellEnd"/>
      <w:r w:rsidRPr="00A23BCE">
        <w:rPr>
          <w:rFonts w:ascii="Arial" w:eastAsia="Times New Roman" w:hAnsi="Arial" w:cs="Arial"/>
          <w:color w:val="000000" w:themeColor="text1"/>
        </w:rPr>
        <w:t xml:space="preserve"> in sinergia con ESAC. </w:t>
      </w:r>
    </w:p>
    <w:p w14:paraId="54AB353E" w14:textId="5443AC55" w:rsidR="000F2A74" w:rsidRPr="00A23BCE" w:rsidRDefault="006208E7" w:rsidP="00244DFE">
      <w:pPr>
        <w:jc w:val="both"/>
        <w:rPr>
          <w:rFonts w:ascii="Arial" w:eastAsia="Times New Roman" w:hAnsi="Arial" w:cs="Arial"/>
          <w:color w:val="000000" w:themeColor="text1"/>
        </w:rPr>
      </w:pPr>
      <w:r w:rsidRPr="00A23BCE">
        <w:rPr>
          <w:rFonts w:ascii="Arial" w:eastAsia="Times New Roman" w:hAnsi="Arial" w:cs="Arial"/>
          <w:color w:val="000000" w:themeColor="text1"/>
        </w:rPr>
        <w:t xml:space="preserve">Fa accenno anche al fatto che gli editori hanno capito l’importanza di trattare le pubblicazioni come </w:t>
      </w:r>
      <w:r w:rsidR="000F2A74" w:rsidRPr="00A23BCE">
        <w:rPr>
          <w:rFonts w:ascii="Arial" w:eastAsia="Times New Roman" w:hAnsi="Arial" w:cs="Arial"/>
          <w:color w:val="000000" w:themeColor="text1"/>
        </w:rPr>
        <w:t>prodotti e quindi applicare il 22% anziché l’Iva agevolata con ricarico economico inaccettabile sulle biblioteche. Suggerisce che CRUI dovrebbe farsi fare una buona consulenza tributaria anziché dire che non può fare nulla. Susanna Terracini interviene sul problema del monitoraggio delle APC dicendo che presso l’INDAM è impossibile proporre questo lavoro per mancanza di personale amministrativo. Tiziana dice che anche nel suo caso sembra un’opera sovrumana. Si conclude la riunione dicendo che il Sondaggio EPR OA è pronto e quello sui dati ICDI verrà deciso nella imminente riunione a cui parteciperà il colle</w:t>
      </w:r>
      <w:r w:rsidR="004E6F5B" w:rsidRPr="00A23BCE">
        <w:rPr>
          <w:rFonts w:ascii="Arial" w:eastAsia="Times New Roman" w:hAnsi="Arial" w:cs="Arial"/>
          <w:color w:val="000000" w:themeColor="text1"/>
        </w:rPr>
        <w:t xml:space="preserve">ga Locati. </w:t>
      </w:r>
    </w:p>
    <w:p w14:paraId="43372872" w14:textId="02E490F3" w:rsidR="004E6F5B" w:rsidRPr="00A23BCE" w:rsidRDefault="004E6F5B" w:rsidP="00244DFE">
      <w:pPr>
        <w:jc w:val="both"/>
        <w:rPr>
          <w:rFonts w:ascii="Arial" w:eastAsia="Times New Roman" w:hAnsi="Arial" w:cs="Arial"/>
          <w:color w:val="000000" w:themeColor="text1"/>
        </w:rPr>
      </w:pPr>
      <w:r w:rsidRPr="00A23BCE">
        <w:rPr>
          <w:rFonts w:ascii="Arial" w:eastAsia="Times New Roman" w:hAnsi="Arial" w:cs="Arial"/>
          <w:color w:val="000000" w:themeColor="text1"/>
        </w:rPr>
        <w:t xml:space="preserve">Si ribadisce l’importanza del convegno di fine anno e si propone un doodle per una riunione di </w:t>
      </w:r>
      <w:proofErr w:type="gramStart"/>
      <w:r w:rsidRPr="00A23BCE">
        <w:rPr>
          <w:rFonts w:ascii="Arial" w:eastAsia="Times New Roman" w:hAnsi="Arial" w:cs="Arial"/>
          <w:color w:val="000000" w:themeColor="text1"/>
        </w:rPr>
        <w:t>Agosto</w:t>
      </w:r>
      <w:proofErr w:type="gramEnd"/>
      <w:r w:rsidRPr="00A23BCE">
        <w:rPr>
          <w:rFonts w:ascii="Arial" w:eastAsia="Times New Roman" w:hAnsi="Arial" w:cs="Arial"/>
          <w:color w:val="000000" w:themeColor="text1"/>
        </w:rPr>
        <w:t xml:space="preserve"> o di Settembre. </w:t>
      </w:r>
    </w:p>
    <w:p w14:paraId="4C1B1902" w14:textId="77777777" w:rsidR="00BB0324" w:rsidRPr="00A23BCE" w:rsidRDefault="00BB0324">
      <w:pPr>
        <w:rPr>
          <w:rFonts w:ascii="Arial" w:hAnsi="Arial" w:cs="Arial"/>
        </w:rPr>
      </w:pPr>
    </w:p>
    <w:sectPr w:rsidR="00BB0324" w:rsidRPr="00A23BCE" w:rsidSect="00EF1F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BB"/>
    <w:multiLevelType w:val="hybridMultilevel"/>
    <w:tmpl w:val="BEF2D3A6"/>
    <w:lvl w:ilvl="0" w:tplc="32369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B7971"/>
    <w:multiLevelType w:val="hybridMultilevel"/>
    <w:tmpl w:val="51708C62"/>
    <w:lvl w:ilvl="0" w:tplc="340AD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B6560"/>
    <w:multiLevelType w:val="hybridMultilevel"/>
    <w:tmpl w:val="8AF2FA62"/>
    <w:lvl w:ilvl="0" w:tplc="7B0CE3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890718">
    <w:abstractNumId w:val="0"/>
  </w:num>
  <w:num w:numId="2" w16cid:durableId="1067266091">
    <w:abstractNumId w:val="1"/>
  </w:num>
  <w:num w:numId="3" w16cid:durableId="68324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FE"/>
    <w:rsid w:val="000F2A74"/>
    <w:rsid w:val="001564EB"/>
    <w:rsid w:val="00244DFE"/>
    <w:rsid w:val="002C4AED"/>
    <w:rsid w:val="002E1859"/>
    <w:rsid w:val="0032123D"/>
    <w:rsid w:val="00343F35"/>
    <w:rsid w:val="004E6F5B"/>
    <w:rsid w:val="00563526"/>
    <w:rsid w:val="006208E7"/>
    <w:rsid w:val="0073356A"/>
    <w:rsid w:val="009324F9"/>
    <w:rsid w:val="009F641F"/>
    <w:rsid w:val="00A23BCE"/>
    <w:rsid w:val="00BB0324"/>
    <w:rsid w:val="00C77E01"/>
    <w:rsid w:val="00C961A3"/>
    <w:rsid w:val="00DB4B59"/>
    <w:rsid w:val="00E54882"/>
    <w:rsid w:val="00EF1F30"/>
    <w:rsid w:val="00EF3853"/>
    <w:rsid w:val="00FC521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E37651A"/>
  <w15:chartTrackingRefBased/>
  <w15:docId w15:val="{472890A3-C167-5F47-8B1D-3DFF91AE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FE"/>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Grazia Chiodetti</dc:creator>
  <cp:keywords/>
  <dc:description/>
  <cp:lastModifiedBy>Anna Grazia Chiodetti</cp:lastModifiedBy>
  <cp:revision>2</cp:revision>
  <dcterms:created xsi:type="dcterms:W3CDTF">2022-07-15T11:07:00Z</dcterms:created>
  <dcterms:modified xsi:type="dcterms:W3CDTF">2022-07-15T11:07:00Z</dcterms:modified>
</cp:coreProperties>
</file>