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35F0" w14:textId="77777777" w:rsidR="00403AFE" w:rsidRDefault="00F61DA7">
      <w:pPr>
        <w:tabs>
          <w:tab w:val="left" w:pos="4872"/>
        </w:tabs>
        <w:ind w:left="958"/>
        <w:rPr>
          <w:rFonts w:ascii="Times New Roman"/>
          <w:sz w:val="20"/>
        </w:rPr>
      </w:pPr>
      <w:r>
        <w:rPr>
          <w:rFonts w:ascii="Times New Roman"/>
          <w:noProof/>
          <w:position w:val="430"/>
          <w:sz w:val="20"/>
          <w:lang w:eastAsia="it-IT"/>
        </w:rPr>
        <w:drawing>
          <wp:inline distT="0" distB="0" distL="0" distR="0" wp14:anchorId="3A99A85E" wp14:editId="33DCDFA3">
            <wp:extent cx="1748478" cy="8998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8478" cy="899826"/>
                    </a:xfrm>
                    <a:prstGeom prst="rect">
                      <a:avLst/>
                    </a:prstGeom>
                  </pic:spPr>
                </pic:pic>
              </a:graphicData>
            </a:graphic>
          </wp:inline>
        </w:drawing>
      </w:r>
      <w:r>
        <w:rPr>
          <w:rFonts w:ascii="Times New Roman"/>
          <w:position w:val="430"/>
          <w:sz w:val="20"/>
        </w:rPr>
        <w:tab/>
      </w:r>
      <w:r>
        <w:rPr>
          <w:rFonts w:ascii="Times New Roman"/>
          <w:noProof/>
          <w:sz w:val="20"/>
          <w:lang w:eastAsia="it-IT"/>
        </w:rPr>
        <w:drawing>
          <wp:inline distT="0" distB="0" distL="0" distR="0" wp14:anchorId="3B7C409D" wp14:editId="28C79D0E">
            <wp:extent cx="3259078" cy="3264408"/>
            <wp:effectExtent l="0" t="0" r="0" b="0"/>
            <wp:docPr id="3" name="image2.png" descr="emergenza coronaviru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59078" cy="3264408"/>
                    </a:xfrm>
                    <a:prstGeom prst="rect">
                      <a:avLst/>
                    </a:prstGeom>
                  </pic:spPr>
                </pic:pic>
              </a:graphicData>
            </a:graphic>
          </wp:inline>
        </w:drawing>
      </w:r>
    </w:p>
    <w:p w14:paraId="1C36DAE2" w14:textId="77777777" w:rsidR="00403AFE" w:rsidRDefault="00403AFE">
      <w:pPr>
        <w:pStyle w:val="BodyText"/>
        <w:spacing w:before="4"/>
        <w:rPr>
          <w:rFonts w:ascii="Times New Roman"/>
          <w:sz w:val="16"/>
        </w:rPr>
      </w:pPr>
    </w:p>
    <w:p w14:paraId="7F77C766" w14:textId="77777777" w:rsidR="00403AFE" w:rsidRDefault="00403AFE">
      <w:pPr>
        <w:pStyle w:val="BodyText"/>
        <w:rPr>
          <w:rFonts w:ascii="Stencil"/>
          <w:b/>
          <w:sz w:val="40"/>
        </w:rPr>
      </w:pPr>
    </w:p>
    <w:p w14:paraId="312986D9" w14:textId="77777777" w:rsidR="00403AFE" w:rsidRDefault="00403AFE">
      <w:pPr>
        <w:pStyle w:val="BodyText"/>
        <w:spacing w:before="5"/>
        <w:rPr>
          <w:rFonts w:ascii="Stencil"/>
          <w:b/>
          <w:sz w:val="57"/>
        </w:rPr>
      </w:pPr>
    </w:p>
    <w:p w14:paraId="2126F0CD" w14:textId="77777777" w:rsidR="0032232A" w:rsidRPr="0032232A" w:rsidRDefault="0032232A" w:rsidP="0032232A">
      <w:pPr>
        <w:pStyle w:val="Title"/>
        <w:spacing w:before="8"/>
        <w:rPr>
          <w:color w:val="1F487C"/>
        </w:rPr>
      </w:pPr>
      <w:r w:rsidRPr="0032232A">
        <w:rPr>
          <w:color w:val="1F487C"/>
        </w:rPr>
        <w:t>modalita</w:t>
      </w:r>
      <w:proofErr w:type="gramStart"/>
      <w:r w:rsidRPr="0032232A">
        <w:rPr>
          <w:color w:val="1F487C"/>
        </w:rPr>
        <w:t>'  operative</w:t>
      </w:r>
      <w:proofErr w:type="gramEnd"/>
      <w:r w:rsidRPr="0032232A">
        <w:rPr>
          <w:color w:val="1F487C"/>
        </w:rPr>
        <w:t xml:space="preserve">  per</w:t>
      </w:r>
    </w:p>
    <w:p w14:paraId="6DF0A443" w14:textId="77777777" w:rsidR="0032232A" w:rsidRPr="0032232A" w:rsidRDefault="0032232A" w:rsidP="0032232A">
      <w:pPr>
        <w:pStyle w:val="Title"/>
        <w:spacing w:before="8"/>
        <w:rPr>
          <w:color w:val="1F487C"/>
        </w:rPr>
      </w:pPr>
      <w:r w:rsidRPr="0032232A">
        <w:rPr>
          <w:color w:val="1F487C"/>
        </w:rPr>
        <w:t>le verifiche</w:t>
      </w:r>
      <w:r>
        <w:rPr>
          <w:color w:val="1F487C"/>
        </w:rPr>
        <w:t xml:space="preserve"> delle certificazioni verdi covid-19</w:t>
      </w:r>
    </w:p>
    <w:p w14:paraId="43DA9C98" w14:textId="77777777" w:rsidR="0088247B" w:rsidRDefault="0088247B">
      <w:pPr>
        <w:pStyle w:val="Title"/>
        <w:spacing w:before="8"/>
        <w:rPr>
          <w:color w:val="1F487C"/>
        </w:rPr>
      </w:pPr>
    </w:p>
    <w:p w14:paraId="34B64F9B" w14:textId="77777777" w:rsidR="0088247B" w:rsidRDefault="0088247B">
      <w:pPr>
        <w:pStyle w:val="Title"/>
        <w:spacing w:before="8"/>
      </w:pPr>
    </w:p>
    <w:p w14:paraId="5118C5B9" w14:textId="77777777" w:rsidR="0088247B" w:rsidRDefault="0088247B">
      <w:pPr>
        <w:pStyle w:val="BodyText"/>
        <w:rPr>
          <w:rFonts w:ascii="Stencil"/>
          <w:b/>
          <w:sz w:val="52"/>
        </w:rPr>
      </w:pPr>
    </w:p>
    <w:p w14:paraId="3E6630EF" w14:textId="77777777" w:rsidR="00403AFE" w:rsidRDefault="00403AFE">
      <w:pPr>
        <w:pStyle w:val="BodyText"/>
        <w:rPr>
          <w:rFonts w:ascii="Stencil"/>
          <w:b/>
          <w:sz w:val="52"/>
        </w:rPr>
      </w:pPr>
    </w:p>
    <w:p w14:paraId="71701BC9" w14:textId="77777777" w:rsidR="00403AFE" w:rsidRDefault="00403AFE">
      <w:pPr>
        <w:pStyle w:val="BodyText"/>
        <w:spacing w:before="8"/>
        <w:rPr>
          <w:rFonts w:ascii="Stencil"/>
          <w:b/>
          <w:sz w:val="63"/>
        </w:rPr>
      </w:pPr>
    </w:p>
    <w:p w14:paraId="74E6DB7D" w14:textId="0AC47CFA" w:rsidR="00403AFE" w:rsidRDefault="008C2F44">
      <w:pPr>
        <w:ind w:left="1515" w:right="1517"/>
        <w:jc w:val="center"/>
        <w:rPr>
          <w:rFonts w:ascii="Stencil"/>
          <w:b/>
          <w:sz w:val="36"/>
        </w:rPr>
      </w:pPr>
      <w:r>
        <w:rPr>
          <w:rFonts w:ascii="Stencil"/>
          <w:b/>
          <w:sz w:val="36"/>
        </w:rPr>
        <w:t>27</w:t>
      </w:r>
      <w:r w:rsidR="00C174E4">
        <w:rPr>
          <w:rFonts w:ascii="Stencil"/>
          <w:b/>
          <w:sz w:val="36"/>
        </w:rPr>
        <w:t xml:space="preserve"> GENNAIO</w:t>
      </w:r>
      <w:r w:rsidR="0088247B">
        <w:rPr>
          <w:rFonts w:ascii="Stencil"/>
          <w:b/>
          <w:sz w:val="36"/>
        </w:rPr>
        <w:t xml:space="preserve"> 202</w:t>
      </w:r>
      <w:r w:rsidR="002F6697">
        <w:rPr>
          <w:rFonts w:ascii="Stencil"/>
          <w:b/>
          <w:sz w:val="36"/>
        </w:rPr>
        <w:t>2</w:t>
      </w:r>
    </w:p>
    <w:p w14:paraId="2EFB3746" w14:textId="77777777" w:rsidR="002F6697" w:rsidRDefault="002F6697">
      <w:pPr>
        <w:ind w:left="1515" w:right="1517"/>
        <w:jc w:val="center"/>
        <w:rPr>
          <w:rFonts w:ascii="Stencil"/>
          <w:b/>
          <w:sz w:val="36"/>
        </w:rPr>
      </w:pPr>
    </w:p>
    <w:p w14:paraId="577F32C9" w14:textId="77777777" w:rsidR="00403AFE" w:rsidRDefault="00403AFE">
      <w:pPr>
        <w:jc w:val="center"/>
        <w:rPr>
          <w:rFonts w:ascii="Stencil"/>
          <w:sz w:val="36"/>
        </w:rPr>
        <w:sectPr w:rsidR="00403AFE">
          <w:type w:val="continuous"/>
          <w:pgSz w:w="11920" w:h="16850"/>
          <w:pgMar w:top="1420" w:right="460" w:bottom="280" w:left="460" w:header="720" w:footer="720" w:gutter="0"/>
          <w:cols w:space="720"/>
        </w:sectPr>
      </w:pPr>
    </w:p>
    <w:p w14:paraId="45CC23E8" w14:textId="77777777" w:rsidR="00403AFE" w:rsidRDefault="00F61DA7" w:rsidP="00933B7D">
      <w:pPr>
        <w:pStyle w:val="BodyText"/>
        <w:rPr>
          <w:rFonts w:ascii="Stencil"/>
          <w:sz w:val="20"/>
        </w:rPr>
      </w:pPr>
      <w:r>
        <w:rPr>
          <w:rFonts w:ascii="Stencil"/>
          <w:noProof/>
          <w:sz w:val="20"/>
          <w:lang w:eastAsia="it-IT"/>
        </w:rPr>
        <w:lastRenderedPageBreak/>
        <w:drawing>
          <wp:inline distT="0" distB="0" distL="0" distR="0" wp14:anchorId="0CE0E9A5" wp14:editId="2B702454">
            <wp:extent cx="1420420" cy="72809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20420" cy="728091"/>
                    </a:xfrm>
                    <a:prstGeom prst="rect">
                      <a:avLst/>
                    </a:prstGeom>
                  </pic:spPr>
                </pic:pic>
              </a:graphicData>
            </a:graphic>
          </wp:inline>
        </w:drawing>
      </w:r>
    </w:p>
    <w:p w14:paraId="438A61C9" w14:textId="77777777" w:rsidR="00403AFE" w:rsidRDefault="00F61DA7" w:rsidP="00933B7D">
      <w:pPr>
        <w:spacing w:before="119"/>
        <w:rPr>
          <w:b/>
          <w:i/>
        </w:rPr>
      </w:pPr>
      <w:r>
        <w:rPr>
          <w:b/>
          <w:i/>
          <w:color w:val="1F487C"/>
        </w:rPr>
        <w:t>Unità</w:t>
      </w:r>
      <w:r>
        <w:rPr>
          <w:b/>
          <w:i/>
          <w:color w:val="1F487C"/>
          <w:spacing w:val="-3"/>
        </w:rPr>
        <w:t xml:space="preserve"> </w:t>
      </w:r>
      <w:r>
        <w:rPr>
          <w:b/>
          <w:i/>
          <w:color w:val="1F487C"/>
        </w:rPr>
        <w:t>di</w:t>
      </w:r>
      <w:r>
        <w:rPr>
          <w:b/>
          <w:i/>
          <w:color w:val="1F487C"/>
          <w:spacing w:val="-2"/>
        </w:rPr>
        <w:t xml:space="preserve"> </w:t>
      </w:r>
      <w:r>
        <w:rPr>
          <w:b/>
          <w:i/>
          <w:color w:val="1F487C"/>
        </w:rPr>
        <w:t>Crisi</w:t>
      </w:r>
      <w:r>
        <w:rPr>
          <w:b/>
          <w:i/>
          <w:color w:val="1F487C"/>
          <w:spacing w:val="-3"/>
        </w:rPr>
        <w:t xml:space="preserve"> </w:t>
      </w:r>
      <w:r>
        <w:rPr>
          <w:b/>
          <w:i/>
          <w:color w:val="1F487C"/>
        </w:rPr>
        <w:t>INFN</w:t>
      </w:r>
      <w:r>
        <w:rPr>
          <w:b/>
          <w:i/>
          <w:color w:val="1F487C"/>
          <w:spacing w:val="-2"/>
        </w:rPr>
        <w:t xml:space="preserve"> </w:t>
      </w:r>
      <w:r>
        <w:rPr>
          <w:b/>
          <w:i/>
          <w:color w:val="1F487C"/>
        </w:rPr>
        <w:t>Covid-19</w:t>
      </w:r>
    </w:p>
    <w:p w14:paraId="2ED62214" w14:textId="77777777" w:rsidR="00403AFE" w:rsidRDefault="00403AFE" w:rsidP="00933B7D">
      <w:pPr>
        <w:pStyle w:val="BodyText"/>
        <w:rPr>
          <w:b/>
          <w:i/>
          <w:sz w:val="22"/>
        </w:rPr>
      </w:pPr>
    </w:p>
    <w:p w14:paraId="67E62CBC" w14:textId="77777777" w:rsidR="00403AFE" w:rsidRDefault="00403AFE" w:rsidP="00933B7D">
      <w:pPr>
        <w:pStyle w:val="BodyText"/>
        <w:rPr>
          <w:b/>
          <w:i/>
          <w:sz w:val="22"/>
        </w:rPr>
      </w:pPr>
    </w:p>
    <w:p w14:paraId="044F0F7A" w14:textId="77777777" w:rsidR="00403AFE" w:rsidRDefault="00403AFE" w:rsidP="00933B7D">
      <w:pPr>
        <w:pStyle w:val="BodyText"/>
      </w:pPr>
    </w:p>
    <w:p w14:paraId="6811735D" w14:textId="77777777" w:rsidR="00403AFE" w:rsidRDefault="00403AFE" w:rsidP="00933B7D">
      <w:pPr>
        <w:pStyle w:val="BodyText"/>
      </w:pPr>
    </w:p>
    <w:p w14:paraId="0083B1E6" w14:textId="77777777" w:rsidR="00403AFE" w:rsidRPr="007B3347" w:rsidRDefault="0088247B" w:rsidP="00933B7D">
      <w:pPr>
        <w:pStyle w:val="Heading1"/>
        <w:ind w:left="0" w:right="0"/>
        <w:jc w:val="left"/>
        <w:rPr>
          <w:sz w:val="24"/>
          <w:szCs w:val="24"/>
        </w:rPr>
      </w:pPr>
      <w:r w:rsidRPr="007B3347">
        <w:rPr>
          <w:color w:val="1F487C"/>
          <w:sz w:val="24"/>
          <w:szCs w:val="24"/>
        </w:rPr>
        <w:t>PREMESSA</w:t>
      </w:r>
    </w:p>
    <w:p w14:paraId="574C6260" w14:textId="77777777" w:rsidR="00403AFE" w:rsidRPr="007B3347" w:rsidRDefault="00403AFE" w:rsidP="00933B7D">
      <w:pPr>
        <w:pStyle w:val="BodyText"/>
        <w:rPr>
          <w:b/>
        </w:rPr>
      </w:pPr>
    </w:p>
    <w:p w14:paraId="3D1F0175" w14:textId="321C0AC9" w:rsidR="00367140" w:rsidRDefault="00C174E4" w:rsidP="00367140">
      <w:pPr>
        <w:pStyle w:val="BodyText"/>
        <w:jc w:val="both"/>
      </w:pPr>
      <w:r>
        <w:t xml:space="preserve">Il </w:t>
      </w:r>
      <w:proofErr w:type="gramStart"/>
      <w:r>
        <w:t>Decreto</w:t>
      </w:r>
      <w:r w:rsidR="0032232A" w:rsidRPr="00DF6E0F">
        <w:t xml:space="preserve"> Legge</w:t>
      </w:r>
      <w:proofErr w:type="gramEnd"/>
      <w:r w:rsidR="0032232A" w:rsidRPr="00DF6E0F">
        <w:t xml:space="preserve"> 21 settembre 2021, n. 127 </w:t>
      </w:r>
      <w:r w:rsidR="00367140" w:rsidRPr="00DF6E0F">
        <w:t>ha esteso a tutto il personale dell’INFN, a partire dal 15 ottobre 2021 e fino al</w:t>
      </w:r>
      <w:r>
        <w:t xml:space="preserve">la </w:t>
      </w:r>
      <w:r w:rsidR="00367140" w:rsidRPr="00DF6E0F">
        <w:t>cessazione dello stato di emergenza, l’ob</w:t>
      </w:r>
      <w:r w:rsidR="005F401C">
        <w:t>bligo di possedere e di esibire,</w:t>
      </w:r>
      <w:r w:rsidR="00367140" w:rsidRPr="00DF6E0F">
        <w:t xml:space="preserve"> su richiesta, la certi</w:t>
      </w:r>
      <w:r w:rsidR="00BB36BE">
        <w:t>ficazione verde COVID-19 (c.d. Green P</w:t>
      </w:r>
      <w:r w:rsidR="00367140" w:rsidRPr="00DF6E0F">
        <w:t>ass</w:t>
      </w:r>
      <w:r w:rsidR="00BB36BE">
        <w:t xml:space="preserve"> BASE</w:t>
      </w:r>
      <w:r w:rsidR="00367140" w:rsidRPr="00DF6E0F">
        <w:t xml:space="preserve">) di cui all'articolo 9, comma 2, del </w:t>
      </w:r>
      <w:r w:rsidR="009B2E55">
        <w:t>Decreto Legge del 2021, n. 52</w:t>
      </w:r>
      <w:r w:rsidR="00367140" w:rsidRPr="00DF6E0F">
        <w:t>, quale condizione per l’accesso al luogo di lavoro e, conseguentemente, per lo svolgimento della prestazione lavorativa.</w:t>
      </w:r>
    </w:p>
    <w:p w14:paraId="39C00DB1" w14:textId="19E4C788" w:rsidR="00367140" w:rsidRDefault="00C174E4" w:rsidP="009B2E55">
      <w:pPr>
        <w:pStyle w:val="BodyText"/>
        <w:jc w:val="both"/>
      </w:pPr>
      <w:r>
        <w:t>Successivamente</w:t>
      </w:r>
      <w:r w:rsidR="00A07001">
        <w:t>,</w:t>
      </w:r>
      <w:r>
        <w:t xml:space="preserve"> il </w:t>
      </w:r>
      <w:proofErr w:type="gramStart"/>
      <w:r>
        <w:t>Decreto Legge</w:t>
      </w:r>
      <w:proofErr w:type="gramEnd"/>
      <w:r>
        <w:t xml:space="preserve"> 7 gennaio 2022</w:t>
      </w:r>
      <w:r w:rsidR="009B2E55">
        <w:t>,</w:t>
      </w:r>
      <w:r>
        <w:t xml:space="preserve"> n. 1 ha introdotto</w:t>
      </w:r>
      <w:r w:rsidR="00A07001">
        <w:t xml:space="preserve"> l’obbligo,</w:t>
      </w:r>
      <w:r>
        <w:t xml:space="preserve"> per i lavoratori che hanno </w:t>
      </w:r>
      <w:r w:rsidR="009B2E55" w:rsidRPr="009B2E55">
        <w:t xml:space="preserve">compiuto </w:t>
      </w:r>
      <w:r w:rsidR="00A07001">
        <w:t>il cinquantesimo anno di età, di accedere ai luoghi di lavoro solo esibendo la</w:t>
      </w:r>
      <w:r w:rsidR="00A213FE">
        <w:t xml:space="preserve"> </w:t>
      </w:r>
      <w:r w:rsidR="009B2E55">
        <w:t>certificazion</w:t>
      </w:r>
      <w:r w:rsidR="00A213FE">
        <w:t>e</w:t>
      </w:r>
      <w:r w:rsidR="009B2E55">
        <w:t xml:space="preserve"> verd</w:t>
      </w:r>
      <w:r w:rsidR="00A213FE">
        <w:t>e</w:t>
      </w:r>
      <w:r w:rsidR="009B2E55">
        <w:t xml:space="preserve"> COVID-19 </w:t>
      </w:r>
      <w:r w:rsidR="00A07001">
        <w:t>di cui all’</w:t>
      </w:r>
      <w:r w:rsidR="009B2E55">
        <w:t xml:space="preserve">articolo 9, comma 2, lettere a), b) e c-bis) del </w:t>
      </w:r>
      <w:r w:rsidR="009B2E55" w:rsidRPr="009B2E55">
        <w:t>Decreto Legge del 2021, n. 52</w:t>
      </w:r>
      <w:r w:rsidR="00A07001">
        <w:t xml:space="preserve">, ottenibile con la sola vaccinazione o guarigione </w:t>
      </w:r>
      <w:r w:rsidR="009B2E55">
        <w:t xml:space="preserve">(c.d. </w:t>
      </w:r>
      <w:r w:rsidR="00BB36BE">
        <w:t>Green P</w:t>
      </w:r>
      <w:r w:rsidR="009B2E55">
        <w:t xml:space="preserve">ass </w:t>
      </w:r>
      <w:r w:rsidR="00BB36BE">
        <w:t>RAFFORZATO</w:t>
      </w:r>
      <w:r w:rsidR="009B2E55">
        <w:t>)</w:t>
      </w:r>
      <w:r w:rsidR="00A07001">
        <w:t>.</w:t>
      </w:r>
    </w:p>
    <w:p w14:paraId="3B7B1FA3" w14:textId="77777777" w:rsidR="009B2E55" w:rsidRDefault="009B2E55" w:rsidP="00E82798">
      <w:pPr>
        <w:pStyle w:val="BodyText"/>
        <w:jc w:val="both"/>
        <w:rPr>
          <w:color w:val="FF0000"/>
        </w:rPr>
      </w:pPr>
    </w:p>
    <w:p w14:paraId="2866E1F5" w14:textId="1BE0BDF1" w:rsidR="00E82798" w:rsidRPr="00367140" w:rsidRDefault="00196AE5" w:rsidP="00E82798">
      <w:pPr>
        <w:pStyle w:val="BodyText"/>
        <w:jc w:val="both"/>
        <w:rPr>
          <w:strike/>
        </w:rPr>
      </w:pPr>
      <w:r>
        <w:t>I Direttori dell</w:t>
      </w:r>
      <w:r w:rsidR="00367140" w:rsidRPr="00DF6E0F">
        <w:t>’INFN, in qualità di dator</w:t>
      </w:r>
      <w:r>
        <w:t>i</w:t>
      </w:r>
      <w:r w:rsidR="00367140" w:rsidRPr="00DF6E0F">
        <w:t xml:space="preserve"> di lavoro, dev</w:t>
      </w:r>
      <w:r>
        <w:t>ono</w:t>
      </w:r>
      <w:r w:rsidR="00367140" w:rsidRPr="00DF6E0F">
        <w:t xml:space="preserve"> definire </w:t>
      </w:r>
      <w:r w:rsidR="00E82798" w:rsidRPr="00DF6E0F">
        <w:t>le</w:t>
      </w:r>
      <w:r w:rsidR="00F105F3" w:rsidRPr="00DF6E0F">
        <w:t xml:space="preserve"> modalità operative per l'organizzazione delle verifiche</w:t>
      </w:r>
      <w:r w:rsidR="00E82798" w:rsidRPr="00DF6E0F">
        <w:t>,</w:t>
      </w:r>
      <w:r w:rsidR="00F105F3" w:rsidRPr="00DF6E0F">
        <w:t xml:space="preserve"> anche a campione, </w:t>
      </w:r>
      <w:r w:rsidR="00E82798" w:rsidRPr="00DF6E0F">
        <w:t>del rispetto</w:t>
      </w:r>
      <w:r w:rsidR="00367140" w:rsidRPr="00DF6E0F">
        <w:t xml:space="preserve"> </w:t>
      </w:r>
      <w:r>
        <w:t>degli obblighi indicati</w:t>
      </w:r>
      <w:r w:rsidR="006C0323">
        <w:t>.</w:t>
      </w:r>
    </w:p>
    <w:p w14:paraId="3F1D1DF0" w14:textId="0D44445B" w:rsidR="00367140" w:rsidRDefault="00DF6E0F" w:rsidP="00F105F3">
      <w:pPr>
        <w:pStyle w:val="BodyText"/>
        <w:jc w:val="both"/>
      </w:pPr>
      <w:r w:rsidRPr="00DF6E0F">
        <w:t>Il presente documento</w:t>
      </w:r>
      <w:r w:rsidR="00367140" w:rsidRPr="00DF6E0F">
        <w:t xml:space="preserve"> rappresenta una linea guida per la definizione</w:t>
      </w:r>
      <w:r w:rsidR="00BB36BE">
        <w:t>,</w:t>
      </w:r>
      <w:r w:rsidR="00367140" w:rsidRPr="00DF6E0F">
        <w:t xml:space="preserve"> da parte di ciascun Direttore delle Strutture dell’INFN</w:t>
      </w:r>
      <w:r w:rsidR="00BB36BE">
        <w:t>,</w:t>
      </w:r>
      <w:r w:rsidR="00367140" w:rsidRPr="00DF6E0F">
        <w:t xml:space="preserve"> di tali modalità.</w:t>
      </w:r>
    </w:p>
    <w:p w14:paraId="30DA976F" w14:textId="77777777" w:rsidR="000D3779" w:rsidRPr="00DF6E0F" w:rsidRDefault="000D3779" w:rsidP="00F105F3">
      <w:pPr>
        <w:pStyle w:val="BodyText"/>
        <w:jc w:val="both"/>
      </w:pPr>
    </w:p>
    <w:p w14:paraId="5B90AEA5" w14:textId="15247872" w:rsidR="009A4A2D" w:rsidRDefault="00DF6E0F" w:rsidP="00F105F3">
      <w:pPr>
        <w:pStyle w:val="BodyText"/>
        <w:jc w:val="both"/>
      </w:pPr>
      <w:r w:rsidRPr="00E7564B">
        <w:rPr>
          <w:highlight w:val="yellow"/>
        </w:rPr>
        <w:t>Ogni Direttore</w:t>
      </w:r>
      <w:r w:rsidR="009A4A2D" w:rsidRPr="00E7564B">
        <w:rPr>
          <w:highlight w:val="yellow"/>
        </w:rPr>
        <w:t xml:space="preserve"> avrà pe</w:t>
      </w:r>
      <w:r w:rsidR="00BE0991" w:rsidRPr="00E7564B">
        <w:rPr>
          <w:highlight w:val="yellow"/>
        </w:rPr>
        <w:t>rtanto cura di pubblicare nella</w:t>
      </w:r>
      <w:r w:rsidR="00B43793" w:rsidRPr="00E7564B">
        <w:rPr>
          <w:highlight w:val="yellow"/>
        </w:rPr>
        <w:t xml:space="preserve"> pagina web</w:t>
      </w:r>
      <w:r w:rsidR="009A4A2D" w:rsidRPr="00E7564B">
        <w:rPr>
          <w:highlight w:val="yellow"/>
        </w:rPr>
        <w:t xml:space="preserve"> della propria Struttura il documento adottato contenente le modalità di accesso e i relativi controlli, dandone informazione a tutto il personale dell’INFN e a quello esterno o osp</w:t>
      </w:r>
      <w:r w:rsidRPr="00E7564B">
        <w:rPr>
          <w:highlight w:val="yellow"/>
        </w:rPr>
        <w:t>ite</w:t>
      </w:r>
      <w:r w:rsidR="006C0323" w:rsidRPr="00E7564B">
        <w:rPr>
          <w:highlight w:val="yellow"/>
        </w:rPr>
        <w:t>,</w:t>
      </w:r>
      <w:r w:rsidR="009A4A2D" w:rsidRPr="00E7564B">
        <w:rPr>
          <w:highlight w:val="yellow"/>
        </w:rPr>
        <w:t xml:space="preserve"> anche attra</w:t>
      </w:r>
      <w:r w:rsidR="007555BB" w:rsidRPr="00E7564B">
        <w:rPr>
          <w:highlight w:val="yellow"/>
        </w:rPr>
        <w:t xml:space="preserve">verso informative semplificate </w:t>
      </w:r>
      <w:r w:rsidR="009A4A2D" w:rsidRPr="00E7564B">
        <w:rPr>
          <w:highlight w:val="yellow"/>
        </w:rPr>
        <w:t>poste all’accesso della Struttura.</w:t>
      </w:r>
    </w:p>
    <w:p w14:paraId="32EDCD10" w14:textId="77777777" w:rsidR="00DF6E0F" w:rsidRPr="00DF6E0F" w:rsidRDefault="00DF6E0F" w:rsidP="00F105F3">
      <w:pPr>
        <w:pStyle w:val="BodyText"/>
        <w:jc w:val="both"/>
      </w:pPr>
    </w:p>
    <w:p w14:paraId="5F9B155E" w14:textId="34274AA8" w:rsidR="00010AAE" w:rsidRDefault="00010AAE" w:rsidP="00F105F3">
      <w:pPr>
        <w:pStyle w:val="BodyText"/>
        <w:jc w:val="both"/>
      </w:pPr>
    </w:p>
    <w:p w14:paraId="226759B9" w14:textId="25FEB7AE" w:rsidR="00B1021A" w:rsidRPr="007B3347" w:rsidRDefault="00B1021A" w:rsidP="00B1021A">
      <w:pPr>
        <w:pStyle w:val="BodyText"/>
        <w:jc w:val="both"/>
        <w:rPr>
          <w:b/>
          <w:color w:val="1F497D" w:themeColor="text2"/>
        </w:rPr>
      </w:pPr>
      <w:r>
        <w:rPr>
          <w:b/>
          <w:color w:val="1F497D" w:themeColor="text2"/>
        </w:rPr>
        <w:t>OBBLIGO DI POSSEDERE ED ESIBIRE LA CERTIFICAZIONE VERDE COVID</w:t>
      </w:r>
      <w:r w:rsidR="00BE0991">
        <w:rPr>
          <w:b/>
          <w:color w:val="1F497D" w:themeColor="text2"/>
        </w:rPr>
        <w:t>-19</w:t>
      </w:r>
    </w:p>
    <w:p w14:paraId="71E9DBE8" w14:textId="77777777" w:rsidR="00B1021A" w:rsidRDefault="00B1021A" w:rsidP="00B1021A">
      <w:pPr>
        <w:pStyle w:val="BodyText"/>
        <w:jc w:val="both"/>
      </w:pPr>
    </w:p>
    <w:p w14:paraId="33A63AFC" w14:textId="69BC1234" w:rsidR="00B1021A" w:rsidRDefault="00B1021A" w:rsidP="00B1021A">
      <w:pPr>
        <w:pStyle w:val="Heading3"/>
        <w:ind w:left="0"/>
        <w:jc w:val="both"/>
        <w:rPr>
          <w:b w:val="0"/>
          <w:bCs w:val="0"/>
        </w:rPr>
      </w:pPr>
      <w:r w:rsidRPr="00AF7DA4">
        <w:rPr>
          <w:b w:val="0"/>
          <w:bCs w:val="0"/>
        </w:rPr>
        <w:t>Dal 15 ottobre 2021</w:t>
      </w:r>
      <w:r>
        <w:rPr>
          <w:b w:val="0"/>
          <w:bCs w:val="0"/>
        </w:rPr>
        <w:t xml:space="preserve"> al </w:t>
      </w:r>
      <w:r w:rsidRPr="00AF7DA4">
        <w:rPr>
          <w:b w:val="0"/>
          <w:bCs w:val="0"/>
        </w:rPr>
        <w:t>personale</w:t>
      </w:r>
      <w:r>
        <w:rPr>
          <w:b w:val="0"/>
          <w:bCs w:val="0"/>
        </w:rPr>
        <w:t xml:space="preserve"> dell’INFN</w:t>
      </w:r>
      <w:r w:rsidRPr="00AF7DA4">
        <w:rPr>
          <w:b w:val="0"/>
          <w:bCs w:val="0"/>
        </w:rPr>
        <w:t xml:space="preserve"> </w:t>
      </w:r>
      <w:r>
        <w:rPr>
          <w:b w:val="0"/>
          <w:bCs w:val="0"/>
        </w:rPr>
        <w:t>è</w:t>
      </w:r>
      <w:r w:rsidRPr="00AF7DA4">
        <w:rPr>
          <w:b w:val="0"/>
          <w:bCs w:val="0"/>
        </w:rPr>
        <w:t xml:space="preserve"> fatto obbligo di </w:t>
      </w:r>
      <w:r>
        <w:rPr>
          <w:b w:val="0"/>
          <w:bCs w:val="0"/>
        </w:rPr>
        <w:t>p</w:t>
      </w:r>
      <w:r w:rsidRPr="00AF7DA4">
        <w:rPr>
          <w:b w:val="0"/>
          <w:bCs w:val="0"/>
        </w:rPr>
        <w:t>ossedere e di esibire, su richiesta,</w:t>
      </w:r>
      <w:r>
        <w:rPr>
          <w:b w:val="0"/>
          <w:bCs w:val="0"/>
        </w:rPr>
        <w:t xml:space="preserve"> </w:t>
      </w:r>
      <w:r w:rsidR="00A07001">
        <w:rPr>
          <w:b w:val="0"/>
          <w:bCs w:val="0"/>
        </w:rPr>
        <w:t>il Green Pass</w:t>
      </w:r>
      <w:r>
        <w:rPr>
          <w:b w:val="0"/>
          <w:bCs w:val="0"/>
        </w:rPr>
        <w:t xml:space="preserve"> </w:t>
      </w:r>
      <w:r w:rsidR="00BB36BE">
        <w:rPr>
          <w:b w:val="0"/>
          <w:bCs w:val="0"/>
        </w:rPr>
        <w:t>BASE</w:t>
      </w:r>
      <w:r w:rsidR="00A07001">
        <w:rPr>
          <w:b w:val="0"/>
          <w:bCs w:val="0"/>
        </w:rPr>
        <w:t xml:space="preserve"> </w:t>
      </w:r>
      <w:r>
        <w:rPr>
          <w:b w:val="0"/>
          <w:bCs w:val="0"/>
        </w:rPr>
        <w:t>per poter accedere ai luoghi di lavoro, nell'ambito del</w:t>
      </w:r>
      <w:r w:rsidRPr="00AF7DA4">
        <w:rPr>
          <w:b w:val="0"/>
          <w:bCs w:val="0"/>
        </w:rPr>
        <w:t xml:space="preserve"> territorio</w:t>
      </w:r>
      <w:r>
        <w:rPr>
          <w:b w:val="0"/>
          <w:bCs w:val="0"/>
        </w:rPr>
        <w:t xml:space="preserve"> nazionale, in cui il </w:t>
      </w:r>
      <w:proofErr w:type="gramStart"/>
      <w:r>
        <w:rPr>
          <w:b w:val="0"/>
          <w:bCs w:val="0"/>
        </w:rPr>
        <w:t>predetto</w:t>
      </w:r>
      <w:proofErr w:type="gramEnd"/>
      <w:r>
        <w:rPr>
          <w:b w:val="0"/>
          <w:bCs w:val="0"/>
        </w:rPr>
        <w:t xml:space="preserve"> personale svolge l'attività lavorativa.</w:t>
      </w:r>
      <w:r w:rsidRPr="00AF7DA4">
        <w:rPr>
          <w:b w:val="0"/>
          <w:bCs w:val="0"/>
        </w:rPr>
        <w:t xml:space="preserve"> </w:t>
      </w:r>
      <w:r w:rsidR="00A07001" w:rsidRPr="00E7564B">
        <w:rPr>
          <w:b w:val="0"/>
          <w:bCs w:val="0"/>
          <w:highlight w:val="yellow"/>
        </w:rPr>
        <w:t xml:space="preserve">Dal 15 febbraio 2022 i lavoratori che hanno compiuto il cinquantesimo anno di età devono esibire il Green Pass </w:t>
      </w:r>
      <w:r w:rsidR="00BB36BE" w:rsidRPr="00E7564B">
        <w:rPr>
          <w:b w:val="0"/>
          <w:bCs w:val="0"/>
          <w:highlight w:val="yellow"/>
        </w:rPr>
        <w:t>RAFFORZATO.</w:t>
      </w:r>
    </w:p>
    <w:p w14:paraId="0B319803" w14:textId="5024FCB0" w:rsidR="00B1021A" w:rsidRPr="006C0323" w:rsidRDefault="00B1021A" w:rsidP="00B1021A">
      <w:pPr>
        <w:pStyle w:val="Heading3"/>
        <w:ind w:left="0"/>
        <w:jc w:val="both"/>
        <w:rPr>
          <w:bCs w:val="0"/>
        </w:rPr>
      </w:pPr>
      <w:r w:rsidRPr="00DF6E0F">
        <w:rPr>
          <w:b w:val="0"/>
          <w:bCs w:val="0"/>
        </w:rPr>
        <w:t>L’accesso del lavoratore presso una struttura de</w:t>
      </w:r>
      <w:r w:rsidR="006256BC" w:rsidRPr="00DF6E0F">
        <w:rPr>
          <w:b w:val="0"/>
          <w:bCs w:val="0"/>
        </w:rPr>
        <w:t>l</w:t>
      </w:r>
      <w:r w:rsidRPr="00DF6E0F">
        <w:rPr>
          <w:b w:val="0"/>
          <w:bCs w:val="0"/>
        </w:rPr>
        <w:t xml:space="preserve">l’INFN non è dunque consentito in alcun modo e per alcun motivo </w:t>
      </w:r>
      <w:r w:rsidR="00A07001">
        <w:rPr>
          <w:b w:val="0"/>
          <w:bCs w:val="0"/>
        </w:rPr>
        <w:t xml:space="preserve">senza le </w:t>
      </w:r>
      <w:proofErr w:type="gramStart"/>
      <w:r w:rsidR="00A07001">
        <w:rPr>
          <w:b w:val="0"/>
          <w:bCs w:val="0"/>
        </w:rPr>
        <w:t>predette</w:t>
      </w:r>
      <w:proofErr w:type="gramEnd"/>
      <w:r w:rsidRPr="00DF6E0F">
        <w:rPr>
          <w:b w:val="0"/>
          <w:bCs w:val="0"/>
        </w:rPr>
        <w:t xml:space="preserve"> certificazion</w:t>
      </w:r>
      <w:r w:rsidR="00A07001">
        <w:rPr>
          <w:b w:val="0"/>
          <w:bCs w:val="0"/>
        </w:rPr>
        <w:t>i</w:t>
      </w:r>
      <w:r w:rsidR="00321B30" w:rsidRPr="00DF6E0F">
        <w:rPr>
          <w:b w:val="0"/>
          <w:bCs w:val="0"/>
        </w:rPr>
        <w:t>,</w:t>
      </w:r>
      <w:r w:rsidRPr="00DF6E0F">
        <w:rPr>
          <w:b w:val="0"/>
          <w:bCs w:val="0"/>
        </w:rPr>
        <w:t xml:space="preserve"> o analoga certificazione come di seguito sarà chiarito. </w:t>
      </w:r>
      <w:r w:rsidRPr="006C0323">
        <w:rPr>
          <w:bCs w:val="0"/>
        </w:rPr>
        <w:t>È un preciso dovere di ciascun dipendente ottemperare a tale obbligo a prescindere dalle modalità di controllo adottate dall’INFN.</w:t>
      </w:r>
    </w:p>
    <w:p w14:paraId="325F4AB8" w14:textId="2961288E" w:rsidR="00B1021A" w:rsidRPr="00DF6E0F" w:rsidRDefault="00B1021A" w:rsidP="00B1021A">
      <w:pPr>
        <w:pStyle w:val="Heading3"/>
        <w:ind w:left="0"/>
        <w:jc w:val="both"/>
        <w:rPr>
          <w:b w:val="0"/>
          <w:bCs w:val="0"/>
        </w:rPr>
      </w:pPr>
      <w:r w:rsidRPr="00DF6E0F">
        <w:rPr>
          <w:b w:val="0"/>
          <w:bCs w:val="0"/>
        </w:rPr>
        <w:t xml:space="preserve">Tenuto conto della funzione di prevenzione alla quale la misura è preordinata, non sono consentite deroghe a tale obbligo. Pertanto, non è consentito in alcun modo, in quanto elusivo del </w:t>
      </w:r>
      <w:proofErr w:type="gramStart"/>
      <w:r w:rsidRPr="00DF6E0F">
        <w:rPr>
          <w:b w:val="0"/>
          <w:bCs w:val="0"/>
        </w:rPr>
        <w:t>predetto</w:t>
      </w:r>
      <w:proofErr w:type="gramEnd"/>
      <w:r w:rsidRPr="00DF6E0F">
        <w:rPr>
          <w:b w:val="0"/>
          <w:bCs w:val="0"/>
        </w:rPr>
        <w:t xml:space="preserve"> obbligo, individuare i lavoratori da adibire al lavoro agile sulla base del mancato possesso di tal</w:t>
      </w:r>
      <w:r w:rsidR="00A07001">
        <w:rPr>
          <w:b w:val="0"/>
          <w:bCs w:val="0"/>
        </w:rPr>
        <w:t>i</w:t>
      </w:r>
      <w:r w:rsidRPr="00DF6E0F">
        <w:rPr>
          <w:b w:val="0"/>
          <w:bCs w:val="0"/>
        </w:rPr>
        <w:t xml:space="preserve"> certificazion</w:t>
      </w:r>
      <w:r w:rsidR="00A07001">
        <w:rPr>
          <w:b w:val="0"/>
          <w:bCs w:val="0"/>
        </w:rPr>
        <w:t>i</w:t>
      </w:r>
      <w:r w:rsidRPr="00DF6E0F">
        <w:rPr>
          <w:b w:val="0"/>
          <w:bCs w:val="0"/>
        </w:rPr>
        <w:t>.</w:t>
      </w:r>
    </w:p>
    <w:p w14:paraId="0CC24146" w14:textId="3A47620A" w:rsidR="00B1021A" w:rsidRPr="00AF7DA4" w:rsidRDefault="00B1021A" w:rsidP="00B1021A">
      <w:pPr>
        <w:pStyle w:val="Heading3"/>
        <w:ind w:left="0"/>
        <w:jc w:val="both"/>
        <w:rPr>
          <w:b w:val="0"/>
          <w:bCs w:val="0"/>
        </w:rPr>
      </w:pPr>
      <w:r w:rsidRPr="00DF6E0F">
        <w:rPr>
          <w:b w:val="0"/>
          <w:bCs w:val="0"/>
        </w:rPr>
        <w:t>Il medesimo obbligo si applica altresì a tutti i soggetti che svolgono, a qualsiasi titolo, la propria attività lavorativa o di formazion</w:t>
      </w:r>
      <w:r w:rsidR="00321B30" w:rsidRPr="00DF6E0F">
        <w:rPr>
          <w:b w:val="0"/>
          <w:bCs w:val="0"/>
        </w:rPr>
        <w:t>e</w:t>
      </w:r>
      <w:r w:rsidRPr="00DF6E0F">
        <w:rPr>
          <w:b w:val="0"/>
          <w:bCs w:val="0"/>
        </w:rPr>
        <w:t xml:space="preserve"> presso le medesime Strutture, anche sulla base di </w:t>
      </w:r>
      <w:r w:rsidRPr="00AF7DA4">
        <w:rPr>
          <w:b w:val="0"/>
          <w:bCs w:val="0"/>
        </w:rPr>
        <w:t>contratti</w:t>
      </w:r>
      <w:r>
        <w:rPr>
          <w:b w:val="0"/>
          <w:bCs w:val="0"/>
        </w:rPr>
        <w:t xml:space="preserve"> </w:t>
      </w:r>
      <w:r w:rsidRPr="00AF7DA4">
        <w:rPr>
          <w:b w:val="0"/>
          <w:bCs w:val="0"/>
        </w:rPr>
        <w:lastRenderedPageBreak/>
        <w:t xml:space="preserve">esterni. </w:t>
      </w:r>
    </w:p>
    <w:p w14:paraId="235268BA" w14:textId="131F3735" w:rsidR="00B1021A" w:rsidRDefault="00B1021A" w:rsidP="00B1021A">
      <w:pPr>
        <w:pStyle w:val="Heading3"/>
        <w:ind w:left="0"/>
        <w:jc w:val="both"/>
        <w:rPr>
          <w:b w:val="0"/>
          <w:bCs w:val="0"/>
        </w:rPr>
      </w:pPr>
      <w:r w:rsidRPr="00E7564B">
        <w:rPr>
          <w:b w:val="0"/>
          <w:bCs w:val="0"/>
          <w:highlight w:val="yellow"/>
        </w:rPr>
        <w:t xml:space="preserve">Gli obblighi riportati si applicano </w:t>
      </w:r>
      <w:r w:rsidR="005F401C" w:rsidRPr="00E7564B">
        <w:rPr>
          <w:b w:val="0"/>
          <w:bCs w:val="0"/>
          <w:highlight w:val="yellow"/>
        </w:rPr>
        <w:t xml:space="preserve">quindi </w:t>
      </w:r>
      <w:r w:rsidRPr="00E7564B">
        <w:rPr>
          <w:b w:val="0"/>
          <w:bCs w:val="0"/>
          <w:highlight w:val="yellow"/>
        </w:rPr>
        <w:t xml:space="preserve">ai dipendenti INFN, ai borsisti e assegnisti INFN, agli associati che collaborano a qualsiasi titolo con l’INFN, ai lavoratori autonomi o dipendenti da appaltatori con cui l’INFN abbia contratti esterni, agli ospiti, </w:t>
      </w:r>
      <w:r w:rsidR="00321B30" w:rsidRPr="00E7564B">
        <w:rPr>
          <w:b w:val="0"/>
          <w:bCs w:val="0"/>
          <w:highlight w:val="yellow"/>
        </w:rPr>
        <w:t xml:space="preserve">consulenti, </w:t>
      </w:r>
      <w:r w:rsidRPr="00E7564B">
        <w:rPr>
          <w:b w:val="0"/>
          <w:bCs w:val="0"/>
          <w:highlight w:val="yellow"/>
        </w:rPr>
        <w:t>ecc.</w:t>
      </w:r>
    </w:p>
    <w:p w14:paraId="2F959E75" w14:textId="77777777" w:rsidR="005F401C" w:rsidRDefault="005F401C" w:rsidP="00B1021A">
      <w:pPr>
        <w:pStyle w:val="Heading3"/>
        <w:ind w:left="0"/>
        <w:jc w:val="both"/>
        <w:rPr>
          <w:b w:val="0"/>
          <w:bCs w:val="0"/>
        </w:rPr>
      </w:pPr>
    </w:p>
    <w:p w14:paraId="2B885D85" w14:textId="4CC7B26F" w:rsidR="00B1021A" w:rsidRPr="00DF6E0F" w:rsidRDefault="00B1021A" w:rsidP="00B1021A">
      <w:pPr>
        <w:pStyle w:val="Heading3"/>
        <w:ind w:left="0"/>
        <w:jc w:val="both"/>
        <w:rPr>
          <w:b w:val="0"/>
          <w:bCs w:val="0"/>
        </w:rPr>
      </w:pPr>
      <w:r w:rsidRPr="00DF6E0F">
        <w:rPr>
          <w:b w:val="0"/>
          <w:bCs w:val="0"/>
        </w:rPr>
        <w:t xml:space="preserve">Si evidenzia che </w:t>
      </w:r>
      <w:r w:rsidRPr="006C0323">
        <w:rPr>
          <w:b w:val="0"/>
          <w:bCs w:val="0"/>
          <w:u w:val="single"/>
        </w:rPr>
        <w:t xml:space="preserve">il possesso della certificazione verde non fa comunque venir meno gli obblighi </w:t>
      </w:r>
      <w:r w:rsidR="00971840">
        <w:rPr>
          <w:b w:val="0"/>
          <w:bCs w:val="0"/>
          <w:u w:val="single"/>
        </w:rPr>
        <w:t xml:space="preserve">di isolamento e </w:t>
      </w:r>
      <w:r w:rsidRPr="006C0323">
        <w:rPr>
          <w:b w:val="0"/>
          <w:bCs w:val="0"/>
          <w:u w:val="single"/>
        </w:rPr>
        <w:t>di comunicazione che incombono al soggetto che dovesse cont</w:t>
      </w:r>
      <w:r w:rsidR="00AB669C">
        <w:rPr>
          <w:b w:val="0"/>
          <w:bCs w:val="0"/>
          <w:u w:val="single"/>
        </w:rPr>
        <w:t>rarre il Covid-19</w:t>
      </w:r>
      <w:r w:rsidR="00971840">
        <w:rPr>
          <w:b w:val="0"/>
          <w:bCs w:val="0"/>
          <w:u w:val="single"/>
        </w:rPr>
        <w:t xml:space="preserve"> o trovarsi in isolamento</w:t>
      </w:r>
      <w:r w:rsidR="00AB669C">
        <w:rPr>
          <w:b w:val="0"/>
          <w:bCs w:val="0"/>
          <w:u w:val="single"/>
        </w:rPr>
        <w:t xml:space="preserve">. In tal caso </w:t>
      </w:r>
      <w:r w:rsidRPr="006C0323">
        <w:rPr>
          <w:b w:val="0"/>
          <w:bCs w:val="0"/>
          <w:u w:val="single"/>
        </w:rPr>
        <w:t xml:space="preserve">il soggetto affetto da Covid-19 dovrà immediatamente </w:t>
      </w:r>
      <w:proofErr w:type="gramStart"/>
      <w:r w:rsidRPr="006C0323">
        <w:rPr>
          <w:b w:val="0"/>
          <w:bCs w:val="0"/>
          <w:u w:val="single"/>
        </w:rPr>
        <w:t>porre in essere</w:t>
      </w:r>
      <w:proofErr w:type="gramEnd"/>
      <w:r w:rsidRPr="006C0323">
        <w:rPr>
          <w:b w:val="0"/>
          <w:bCs w:val="0"/>
          <w:u w:val="single"/>
        </w:rPr>
        <w:t xml:space="preserve"> tutte le misure già previste per tali circostanze, a partire dagli obblighi informativi, e la certificazione verde eventualmente già acquisita – a prescindere da quale ne sia l’origine – non autorizza in alcun modo l’accesso o la permanenza nei luoghi di lavoro</w:t>
      </w:r>
      <w:r w:rsidRPr="00DF6E0F">
        <w:rPr>
          <w:b w:val="0"/>
          <w:bCs w:val="0"/>
        </w:rPr>
        <w:t>.</w:t>
      </w:r>
    </w:p>
    <w:p w14:paraId="6F6060C0" w14:textId="22A4A07E" w:rsidR="00321B30" w:rsidRPr="00DF6E0F" w:rsidRDefault="00DF6E0F" w:rsidP="00B1021A">
      <w:pPr>
        <w:pStyle w:val="Heading3"/>
        <w:ind w:left="0"/>
        <w:jc w:val="both"/>
        <w:rPr>
          <w:b w:val="0"/>
          <w:bCs w:val="0"/>
        </w:rPr>
      </w:pPr>
      <w:r w:rsidRPr="00DF6E0F">
        <w:rPr>
          <w:b w:val="0"/>
          <w:bCs w:val="0"/>
        </w:rPr>
        <w:t>Restano ferme tutte le misure di sicurezza attualmente</w:t>
      </w:r>
      <w:r>
        <w:rPr>
          <w:b w:val="0"/>
          <w:bCs w:val="0"/>
        </w:rPr>
        <w:t xml:space="preserve"> di</w:t>
      </w:r>
      <w:r w:rsidRPr="00DF6E0F">
        <w:rPr>
          <w:b w:val="0"/>
          <w:bCs w:val="0"/>
        </w:rPr>
        <w:t>s</w:t>
      </w:r>
      <w:r>
        <w:rPr>
          <w:b w:val="0"/>
          <w:bCs w:val="0"/>
        </w:rPr>
        <w:t>p</w:t>
      </w:r>
      <w:r w:rsidRPr="00DF6E0F">
        <w:rPr>
          <w:b w:val="0"/>
          <w:bCs w:val="0"/>
        </w:rPr>
        <w:t xml:space="preserve">oste in base ai protocolli </w:t>
      </w:r>
      <w:r w:rsidR="00830300" w:rsidRPr="00DF6E0F">
        <w:rPr>
          <w:b w:val="0"/>
          <w:bCs w:val="0"/>
        </w:rPr>
        <w:t>attualmente vigenti presso ciascuna Struttura</w:t>
      </w:r>
      <w:r w:rsidR="00A07001">
        <w:rPr>
          <w:b w:val="0"/>
          <w:bCs w:val="0"/>
        </w:rPr>
        <w:t>.</w:t>
      </w:r>
    </w:p>
    <w:p w14:paraId="21FADB4C" w14:textId="28C1E6F8" w:rsidR="00B1021A" w:rsidRDefault="00B1021A" w:rsidP="00F105F3">
      <w:pPr>
        <w:pStyle w:val="BodyText"/>
        <w:jc w:val="both"/>
      </w:pPr>
    </w:p>
    <w:p w14:paraId="31C67011" w14:textId="77777777" w:rsidR="00DF6E0F" w:rsidRPr="00F105F3" w:rsidRDefault="00DF6E0F" w:rsidP="00F105F3">
      <w:pPr>
        <w:pStyle w:val="BodyText"/>
        <w:jc w:val="both"/>
      </w:pPr>
    </w:p>
    <w:p w14:paraId="0A5B9D8C" w14:textId="642A191D" w:rsidR="00B1021A" w:rsidRPr="00DF6E0F" w:rsidRDefault="00BE0991" w:rsidP="00B1021A">
      <w:pPr>
        <w:pStyle w:val="BodyText"/>
        <w:jc w:val="center"/>
        <w:rPr>
          <w:b/>
          <w:color w:val="1F497D" w:themeColor="text2"/>
        </w:rPr>
      </w:pPr>
      <w:r>
        <w:rPr>
          <w:b/>
          <w:color w:val="1F497D" w:themeColor="text2"/>
        </w:rPr>
        <w:t>CERTIFICAZIONE VERDE COVID-19</w:t>
      </w:r>
    </w:p>
    <w:p w14:paraId="57E0D9D9" w14:textId="77777777" w:rsidR="00DF6E0F" w:rsidRDefault="00DF6E0F" w:rsidP="00933B7D">
      <w:pPr>
        <w:pStyle w:val="BodyText"/>
        <w:jc w:val="both"/>
      </w:pPr>
    </w:p>
    <w:p w14:paraId="4E83B50D" w14:textId="41C21E6E" w:rsidR="00FF18C6" w:rsidRDefault="00FF18C6" w:rsidP="00FF18C6">
      <w:pPr>
        <w:pStyle w:val="BodyText"/>
        <w:jc w:val="both"/>
        <w:rPr>
          <w:rStyle w:val="Hyperlink"/>
        </w:rPr>
      </w:pPr>
      <w:r w:rsidRPr="00300341">
        <w:t>L</w:t>
      </w:r>
      <w:r>
        <w:t>a certificazione verde</w:t>
      </w:r>
      <w:r w:rsidRPr="00300341">
        <w:t xml:space="preserve"> COVID-19</w:t>
      </w:r>
      <w:r w:rsidRPr="00DF6E0F">
        <w:t xml:space="preserve"> è </w:t>
      </w:r>
      <w:r w:rsidRPr="001240E8">
        <w:t>emessa attraverso la piattaforma nazio</w:t>
      </w:r>
      <w:r>
        <w:t>nale del Ministero della Salute.</w:t>
      </w:r>
      <w:r w:rsidR="00BE0991">
        <w:t xml:space="preserve"> </w:t>
      </w:r>
      <w:r>
        <w:t>Per maggiori informazioni si rinvia al sito:</w:t>
      </w:r>
      <w:r w:rsidRPr="00DE4B2F">
        <w:t xml:space="preserve"> </w:t>
      </w:r>
      <w:hyperlink r:id="rId10" w:history="1">
        <w:r w:rsidRPr="00DE4B2F">
          <w:rPr>
            <w:rStyle w:val="Hyperlink"/>
          </w:rPr>
          <w:t>https://www.dgc.gov.it/web/</w:t>
        </w:r>
      </w:hyperlink>
    </w:p>
    <w:p w14:paraId="2CA09B83" w14:textId="7A9BF26E" w:rsidR="00FF18C6" w:rsidRDefault="00FF18C6" w:rsidP="00FF18C6">
      <w:pPr>
        <w:pStyle w:val="BodyText"/>
        <w:jc w:val="both"/>
      </w:pPr>
      <w:proofErr w:type="gramStart"/>
      <w:r w:rsidRPr="00FF18C6">
        <w:t xml:space="preserve">Il possesso del </w:t>
      </w:r>
      <w:r w:rsidR="00BB36BE">
        <w:t>Green Pass</w:t>
      </w:r>
      <w:r w:rsidRPr="00FF18C6">
        <w:t xml:space="preserve"> o delle equivalenti certificazioni,</w:t>
      </w:r>
      <w:proofErr w:type="gramEnd"/>
      <w:r w:rsidRPr="00FF18C6">
        <w:t xml:space="preserve"> non è, a legislazione vigente, oggetto di autocertificazione.</w:t>
      </w:r>
    </w:p>
    <w:p w14:paraId="2DC584F2" w14:textId="0160DD72" w:rsidR="00FF18C6" w:rsidRDefault="00FF18C6" w:rsidP="00FF18C6">
      <w:pPr>
        <w:pStyle w:val="BodyText"/>
        <w:jc w:val="both"/>
      </w:pPr>
    </w:p>
    <w:p w14:paraId="7C1BFE55" w14:textId="77777777" w:rsidR="00FF18C6" w:rsidRDefault="00FF18C6" w:rsidP="00FF18C6">
      <w:pPr>
        <w:pStyle w:val="BodyText"/>
        <w:jc w:val="both"/>
      </w:pPr>
    </w:p>
    <w:p w14:paraId="13AD0BD9" w14:textId="559A97E3" w:rsidR="00300341" w:rsidRPr="00DF6E0F" w:rsidRDefault="00B1021A" w:rsidP="00DF6E0F">
      <w:pPr>
        <w:pStyle w:val="BodyText"/>
        <w:jc w:val="both"/>
        <w:rPr>
          <w:b/>
          <w:color w:val="1F497D" w:themeColor="text2"/>
        </w:rPr>
      </w:pPr>
      <w:r w:rsidRPr="00DF6E0F">
        <w:rPr>
          <w:b/>
          <w:color w:val="1F497D" w:themeColor="text2"/>
        </w:rPr>
        <w:t>CERTIFICATI ESTERI EQUIVALENTI</w:t>
      </w:r>
    </w:p>
    <w:p w14:paraId="70AC43F8" w14:textId="77777777" w:rsidR="00300341" w:rsidRPr="007B3347" w:rsidRDefault="00300341" w:rsidP="00300341">
      <w:pPr>
        <w:pStyle w:val="BodyText"/>
        <w:jc w:val="both"/>
        <w:rPr>
          <w:b/>
          <w:color w:val="1F497D" w:themeColor="text2"/>
        </w:rPr>
      </w:pPr>
    </w:p>
    <w:p w14:paraId="74E3A918" w14:textId="77777777" w:rsidR="00FB5BCD" w:rsidRPr="00FB5BCD" w:rsidRDefault="00DE4B2F" w:rsidP="001B6E7D">
      <w:pPr>
        <w:pStyle w:val="BodyText"/>
        <w:jc w:val="both"/>
      </w:pPr>
      <w:r>
        <w:t>Alla</w:t>
      </w:r>
      <w:r w:rsidR="009A53CD">
        <w:t xml:space="preserve"> luce di quanto riportato nella</w:t>
      </w:r>
      <w:r w:rsidR="00724C5F">
        <w:t xml:space="preserve"> </w:t>
      </w:r>
      <w:hyperlink r:id="rId11" w:history="1">
        <w:r w:rsidR="00FB5BCD" w:rsidRPr="001B6E7D">
          <w:rPr>
            <w:rStyle w:val="Hyperlink"/>
          </w:rPr>
          <w:t xml:space="preserve">Circolare del Ministero della Salute del 30 luglio </w:t>
        </w:r>
        <w:r w:rsidR="001B6E7D" w:rsidRPr="001B6E7D">
          <w:rPr>
            <w:rStyle w:val="Hyperlink"/>
          </w:rPr>
          <w:t>2021</w:t>
        </w:r>
      </w:hyperlink>
      <w:r w:rsidR="001B6E7D">
        <w:t xml:space="preserve"> </w:t>
      </w:r>
      <w:r w:rsidR="009A53CD">
        <w:t>e nella</w:t>
      </w:r>
      <w:r w:rsidR="009A53CD" w:rsidRPr="009A53CD">
        <w:t xml:space="preserve"> </w:t>
      </w:r>
      <w:hyperlink r:id="rId12" w:history="1">
        <w:r w:rsidR="009A53CD" w:rsidRPr="009A53CD">
          <w:rPr>
            <w:rStyle w:val="Hyperlink"/>
          </w:rPr>
          <w:t xml:space="preserve">Circolare del Ministero della Salute del </w:t>
        </w:r>
        <w:r w:rsidR="009A53CD">
          <w:rPr>
            <w:rStyle w:val="Hyperlink"/>
          </w:rPr>
          <w:t>23</w:t>
        </w:r>
        <w:r w:rsidR="009A53CD" w:rsidRPr="009A53CD">
          <w:rPr>
            <w:rStyle w:val="Hyperlink"/>
          </w:rPr>
          <w:t xml:space="preserve"> </w:t>
        </w:r>
        <w:r w:rsidR="009A53CD">
          <w:rPr>
            <w:rStyle w:val="Hyperlink"/>
          </w:rPr>
          <w:t>settembre</w:t>
        </w:r>
        <w:r w:rsidR="009A53CD" w:rsidRPr="009A53CD">
          <w:rPr>
            <w:rStyle w:val="Hyperlink"/>
          </w:rPr>
          <w:t xml:space="preserve"> 2021</w:t>
        </w:r>
      </w:hyperlink>
      <w:r w:rsidR="00423738">
        <w:rPr>
          <w:rStyle w:val="Hyperlink"/>
        </w:rPr>
        <w:t>,</w:t>
      </w:r>
      <w:r w:rsidR="009A53CD">
        <w:t xml:space="preserve"> </w:t>
      </w:r>
      <w:r w:rsidR="00132120">
        <w:t>sono accettate anche</w:t>
      </w:r>
      <w:r w:rsidR="001B6E7D">
        <w:t xml:space="preserve"> l</w:t>
      </w:r>
      <w:r w:rsidR="009A53CD">
        <w:t>e certificazioni vaccinali</w:t>
      </w:r>
      <w:r w:rsidR="00EC56D7">
        <w:t xml:space="preserve"> </w:t>
      </w:r>
      <w:r w:rsidR="009A53CD">
        <w:t>delle</w:t>
      </w:r>
      <w:r w:rsidR="009A53CD" w:rsidRPr="009A53CD">
        <w:t xml:space="preserve"> autorità sanitarie nazionali competenti</w:t>
      </w:r>
      <w:r w:rsidR="009A53CD">
        <w:t xml:space="preserve"> estere, elencati nelle due Circolari citate </w:t>
      </w:r>
      <w:r w:rsidR="001B6E7D">
        <w:t>e che contengano i seguenti dati:</w:t>
      </w:r>
    </w:p>
    <w:p w14:paraId="5CDAE784" w14:textId="77777777" w:rsidR="00FB5BCD" w:rsidRPr="00FB5BCD" w:rsidRDefault="00FB5BCD" w:rsidP="00EC56D7">
      <w:pPr>
        <w:pStyle w:val="BodyText"/>
        <w:numPr>
          <w:ilvl w:val="0"/>
          <w:numId w:val="22"/>
        </w:numPr>
        <w:ind w:left="284" w:hanging="284"/>
        <w:jc w:val="both"/>
      </w:pPr>
      <w:r w:rsidRPr="00FB5BCD">
        <w:t xml:space="preserve">dati identificativi del titolare (nome, cognome, data di nascita); </w:t>
      </w:r>
    </w:p>
    <w:p w14:paraId="54F09F13" w14:textId="77777777" w:rsidR="00FB5BCD" w:rsidRPr="00FB5BCD" w:rsidRDefault="00FB5BCD" w:rsidP="00EC56D7">
      <w:pPr>
        <w:pStyle w:val="BodyText"/>
        <w:numPr>
          <w:ilvl w:val="0"/>
          <w:numId w:val="22"/>
        </w:numPr>
        <w:ind w:left="284" w:hanging="284"/>
        <w:jc w:val="both"/>
      </w:pPr>
      <w:r w:rsidRPr="00FB5BCD">
        <w:t xml:space="preserve">dati relativi al vaccino (denominazione e lotto); </w:t>
      </w:r>
    </w:p>
    <w:p w14:paraId="2E1379DD" w14:textId="77777777" w:rsidR="00FB5BCD" w:rsidRPr="00FB5BCD" w:rsidRDefault="00FB5BCD" w:rsidP="00EC56D7">
      <w:pPr>
        <w:pStyle w:val="BodyText"/>
        <w:numPr>
          <w:ilvl w:val="0"/>
          <w:numId w:val="22"/>
        </w:numPr>
        <w:ind w:left="284" w:hanging="284"/>
        <w:jc w:val="both"/>
      </w:pPr>
      <w:r w:rsidRPr="00FB5BCD">
        <w:t xml:space="preserve">data/e di somministrazione del vaccino; </w:t>
      </w:r>
    </w:p>
    <w:p w14:paraId="3C36E495" w14:textId="77777777" w:rsidR="00FB5BCD" w:rsidRPr="00FB5BCD" w:rsidRDefault="00FB5BCD" w:rsidP="00EC56D7">
      <w:pPr>
        <w:pStyle w:val="BodyText"/>
        <w:numPr>
          <w:ilvl w:val="0"/>
          <w:numId w:val="22"/>
        </w:numPr>
        <w:tabs>
          <w:tab w:val="right" w:pos="9084"/>
        </w:tabs>
        <w:ind w:left="284" w:hanging="284"/>
        <w:jc w:val="both"/>
      </w:pPr>
      <w:r w:rsidRPr="00FB5BCD">
        <w:t xml:space="preserve">dati identificativi di chi ha rilasciato il certificato (Stato, Autorità sanitaria). </w:t>
      </w:r>
      <w:r w:rsidR="00132120">
        <w:tab/>
      </w:r>
    </w:p>
    <w:p w14:paraId="20EC050B" w14:textId="77777777" w:rsidR="00FB5BCD" w:rsidRPr="00FB5BCD" w:rsidRDefault="001B6E7D" w:rsidP="00FB5BCD">
      <w:pPr>
        <w:pStyle w:val="BodyText"/>
        <w:jc w:val="both"/>
      </w:pPr>
      <w:r>
        <w:t>Le certificazioni vaccinali</w:t>
      </w:r>
      <w:r w:rsidR="00FB5BCD" w:rsidRPr="00FB5BCD">
        <w:t xml:space="preserve"> dovranno essere redatte almeno in una delle seguenti lingue: </w:t>
      </w:r>
      <w:r>
        <w:t>italiano,</w:t>
      </w:r>
      <w:r w:rsidR="00FB5BCD" w:rsidRPr="00FB5BCD">
        <w:t xml:space="preserve"> </w:t>
      </w:r>
      <w:r>
        <w:t>inglese,</w:t>
      </w:r>
      <w:r w:rsidR="00FB5BCD" w:rsidRPr="00FB5BCD">
        <w:t xml:space="preserve"> francese</w:t>
      </w:r>
      <w:r>
        <w:t xml:space="preserve"> o</w:t>
      </w:r>
      <w:r w:rsidR="00FB5BCD" w:rsidRPr="00FB5BCD">
        <w:t xml:space="preserve"> spagnolo. Nel caso in cui </w:t>
      </w:r>
      <w:r w:rsidR="00EC56D7">
        <w:t xml:space="preserve">il </w:t>
      </w:r>
      <w:r w:rsidR="00FB5BCD" w:rsidRPr="00FB5BCD">
        <w:t xml:space="preserve">certificato non fosse stato rilasciato in una delle quattro lingue indicate è necessario che venga accompagnato da una traduzione giurata. </w:t>
      </w:r>
    </w:p>
    <w:p w14:paraId="198A3377" w14:textId="77777777" w:rsidR="00FB5BCD" w:rsidRPr="00FB5BCD" w:rsidRDefault="00FB5BCD" w:rsidP="00FB5BCD">
      <w:pPr>
        <w:pStyle w:val="BodyText"/>
        <w:jc w:val="both"/>
      </w:pPr>
      <w:r w:rsidRPr="00FB5BCD">
        <w:t xml:space="preserve">La validità dei certificati vaccinali è la stessa prevista per la certificazione verde COVID-19 emessa dallo Stato italiano. </w:t>
      </w:r>
    </w:p>
    <w:p w14:paraId="4C256615" w14:textId="77777777" w:rsidR="00B1021A" w:rsidRDefault="00B1021A" w:rsidP="00B1021A">
      <w:pPr>
        <w:pStyle w:val="BodyText"/>
        <w:jc w:val="both"/>
      </w:pPr>
    </w:p>
    <w:p w14:paraId="22F3DDC2" w14:textId="559EE789" w:rsidR="00FB5BCD" w:rsidRPr="00FB5BCD" w:rsidRDefault="001B6E7D" w:rsidP="00B1021A">
      <w:pPr>
        <w:pStyle w:val="BodyText"/>
        <w:jc w:val="both"/>
      </w:pPr>
      <w:r>
        <w:t xml:space="preserve">Sono valide anche le </w:t>
      </w:r>
      <w:r w:rsidR="00FB5BCD" w:rsidRPr="00FB5BCD">
        <w:t xml:space="preserve">certificazioni di guarigione </w:t>
      </w:r>
      <w:r>
        <w:t>che riportino</w:t>
      </w:r>
      <w:r w:rsidR="00FB5BCD" w:rsidRPr="00FB5BCD">
        <w:t xml:space="preserve"> almeno i seguenti contenuti: </w:t>
      </w:r>
    </w:p>
    <w:p w14:paraId="008F304D" w14:textId="77777777" w:rsidR="00FB5BCD" w:rsidRPr="00FB5BCD" w:rsidRDefault="00FB5BCD" w:rsidP="00EC56D7">
      <w:pPr>
        <w:pStyle w:val="BodyText"/>
        <w:numPr>
          <w:ilvl w:val="0"/>
          <w:numId w:val="24"/>
        </w:numPr>
        <w:ind w:left="284" w:hanging="284"/>
        <w:jc w:val="both"/>
      </w:pPr>
      <w:r w:rsidRPr="00FB5BCD">
        <w:t xml:space="preserve">dati identificativi del titolare (nome, cognome, data di nascita); </w:t>
      </w:r>
    </w:p>
    <w:p w14:paraId="103C9EC4" w14:textId="77777777" w:rsidR="00FB5BCD" w:rsidRPr="00FB5BCD" w:rsidRDefault="00FB5BCD" w:rsidP="00EC56D7">
      <w:pPr>
        <w:pStyle w:val="BodyText"/>
        <w:numPr>
          <w:ilvl w:val="0"/>
          <w:numId w:val="24"/>
        </w:numPr>
        <w:ind w:left="284" w:hanging="284"/>
        <w:jc w:val="both"/>
      </w:pPr>
      <w:r w:rsidRPr="00FB5BCD">
        <w:t xml:space="preserve">informazioni sulla precedente infezione da SARS-CoV-2 del titolare, successivamente a un test positivo (data del primo tampone positivo); </w:t>
      </w:r>
    </w:p>
    <w:p w14:paraId="00A37FCD" w14:textId="77777777" w:rsidR="00FB5BCD" w:rsidRPr="00FB5BCD" w:rsidRDefault="00FB5BCD" w:rsidP="00EC56D7">
      <w:pPr>
        <w:pStyle w:val="BodyText"/>
        <w:numPr>
          <w:ilvl w:val="0"/>
          <w:numId w:val="24"/>
        </w:numPr>
        <w:ind w:left="284" w:hanging="284"/>
        <w:jc w:val="both"/>
      </w:pPr>
      <w:r w:rsidRPr="00FB5BCD">
        <w:t xml:space="preserve">dati identificativi di chi ha rilasciato il certificato (Stato, Autorità sanitaria). </w:t>
      </w:r>
    </w:p>
    <w:p w14:paraId="1B6A9C1A" w14:textId="77777777" w:rsidR="00724C5F" w:rsidRDefault="00FB5BCD" w:rsidP="00FB5BCD">
      <w:pPr>
        <w:pStyle w:val="BodyText"/>
        <w:jc w:val="both"/>
      </w:pPr>
      <w:r w:rsidRPr="00FB5BCD">
        <w:t>Tutte l</w:t>
      </w:r>
      <w:r w:rsidR="001B6E7D">
        <w:t xml:space="preserve">e certificazioni di guarigione </w:t>
      </w:r>
      <w:r w:rsidRPr="00FB5BCD">
        <w:t>dovranno essere accompa</w:t>
      </w:r>
      <w:r w:rsidR="001B6E7D">
        <w:t xml:space="preserve">gnate da una traduzione giurata e avranno la stessa validità prevista per </w:t>
      </w:r>
      <w:r w:rsidR="001B6E7D" w:rsidRPr="001B6E7D">
        <w:t>la certificazione verde COVID-19 emessa dallo Stato italiano</w:t>
      </w:r>
      <w:r w:rsidR="001B6E7D">
        <w:t>.</w:t>
      </w:r>
    </w:p>
    <w:p w14:paraId="451C8F1D" w14:textId="7DB25031" w:rsidR="00B43793" w:rsidRDefault="00B43793" w:rsidP="00DF6E0F">
      <w:pPr>
        <w:pStyle w:val="BodyText"/>
        <w:jc w:val="both"/>
        <w:rPr>
          <w:b/>
          <w:color w:val="1F497D" w:themeColor="text2"/>
        </w:rPr>
      </w:pPr>
    </w:p>
    <w:p w14:paraId="3CBB502D" w14:textId="217B9E6B" w:rsidR="00BB36BE" w:rsidRDefault="00BB36BE" w:rsidP="00DF6E0F">
      <w:pPr>
        <w:pStyle w:val="BodyText"/>
        <w:jc w:val="both"/>
        <w:rPr>
          <w:b/>
          <w:color w:val="1F497D" w:themeColor="text2"/>
        </w:rPr>
      </w:pPr>
    </w:p>
    <w:p w14:paraId="1E792545" w14:textId="55C34135" w:rsidR="00BB36BE" w:rsidRDefault="00BB36BE" w:rsidP="00DF6E0F">
      <w:pPr>
        <w:pStyle w:val="BodyText"/>
        <w:jc w:val="both"/>
        <w:rPr>
          <w:b/>
          <w:color w:val="1F497D" w:themeColor="text2"/>
        </w:rPr>
      </w:pPr>
    </w:p>
    <w:p w14:paraId="079AD3FC" w14:textId="19ED7134" w:rsidR="00262E4C" w:rsidRPr="00DF6E0F" w:rsidRDefault="00B1021A" w:rsidP="00DF6E0F">
      <w:pPr>
        <w:pStyle w:val="BodyText"/>
        <w:jc w:val="both"/>
        <w:rPr>
          <w:b/>
          <w:color w:val="1F497D" w:themeColor="text2"/>
        </w:rPr>
      </w:pPr>
      <w:r w:rsidRPr="00DF6E0F">
        <w:rPr>
          <w:b/>
          <w:color w:val="1F497D" w:themeColor="text2"/>
        </w:rPr>
        <w:lastRenderedPageBreak/>
        <w:t>CERTIFICAZIONI</w:t>
      </w:r>
      <w:r w:rsidR="00262E4C" w:rsidRPr="00DF6E0F">
        <w:rPr>
          <w:b/>
          <w:color w:val="1F497D" w:themeColor="text2"/>
        </w:rPr>
        <w:t xml:space="preserve"> DI ESENZIONE DALLA VACCINAZIONE</w:t>
      </w:r>
    </w:p>
    <w:p w14:paraId="4E0B9E62" w14:textId="77777777" w:rsidR="00B1021A" w:rsidRPr="00B57309" w:rsidRDefault="00B1021A" w:rsidP="00B1021A">
      <w:pPr>
        <w:pStyle w:val="BodyText"/>
        <w:ind w:left="720"/>
        <w:jc w:val="both"/>
        <w:rPr>
          <w:color w:val="FF0000"/>
        </w:rPr>
      </w:pPr>
    </w:p>
    <w:p w14:paraId="49F75569" w14:textId="1199B439" w:rsidR="00FF18C6" w:rsidRDefault="00B57309" w:rsidP="00FF18C6">
      <w:pPr>
        <w:pStyle w:val="BodyText"/>
        <w:jc w:val="both"/>
      </w:pPr>
      <w:r w:rsidRPr="00DF6E0F">
        <w:t>L’accesso ai luoghi di lavoro è consentito anche a coloro che</w:t>
      </w:r>
      <w:r w:rsidR="00DF6E0F" w:rsidRPr="00DF6E0F">
        <w:t>,</w:t>
      </w:r>
      <w:r w:rsidRPr="00DF6E0F">
        <w:t xml:space="preserve"> seppur sprovvisti di Certificazione Verde</w:t>
      </w:r>
      <w:r w:rsidR="00DF6E0F" w:rsidRPr="00DF6E0F">
        <w:t xml:space="preserve"> </w:t>
      </w:r>
      <w:proofErr w:type="spellStart"/>
      <w:r w:rsidR="00DF6E0F" w:rsidRPr="00DF6E0F">
        <w:t>Covid</w:t>
      </w:r>
      <w:proofErr w:type="spellEnd"/>
      <w:r w:rsidR="00DF6E0F" w:rsidRPr="00DF6E0F">
        <w:t xml:space="preserve"> 19</w:t>
      </w:r>
      <w:r w:rsidRPr="00DF6E0F">
        <w:t>, siano in possesso di certificazione medica di esonero dalla</w:t>
      </w:r>
      <w:r w:rsidR="00FF18C6">
        <w:t xml:space="preserve"> campagna vaccinale per COVID19. </w:t>
      </w:r>
    </w:p>
    <w:p w14:paraId="3D9DAEF5" w14:textId="6D606DF0" w:rsidR="00FF18C6" w:rsidRPr="00126E87" w:rsidRDefault="00FF18C6" w:rsidP="00FF18C6">
      <w:pPr>
        <w:pStyle w:val="BodyText"/>
        <w:jc w:val="both"/>
        <w:rPr>
          <w:rFonts w:asciiTheme="minorHAnsi" w:eastAsiaTheme="minorHAnsi" w:hAnsiTheme="minorHAnsi" w:cstheme="minorHAnsi"/>
          <w:u w:val="single"/>
        </w:rPr>
      </w:pPr>
      <w:r w:rsidRPr="00FF18C6">
        <w:t xml:space="preserve">Anche per tali soggetti, il controllo sarà effettuato mediante lettura </w:t>
      </w:r>
      <w:r w:rsidRPr="00FF18C6">
        <w:rPr>
          <w:rFonts w:asciiTheme="minorHAnsi" w:hAnsiTheme="minorHAnsi" w:cstheme="minorHAnsi"/>
        </w:rPr>
        <w:t xml:space="preserve">del QRCODE in corso di predisposizione. Nelle more del rilascio del relativo applicativo, tale </w:t>
      </w:r>
      <w:r w:rsidRPr="00FF18C6">
        <w:rPr>
          <w:rFonts w:asciiTheme="minorHAnsi" w:eastAsiaTheme="minorHAnsi" w:hAnsiTheme="minorHAnsi" w:cstheme="minorHAnsi"/>
        </w:rPr>
        <w:t>personale</w:t>
      </w:r>
      <w:r w:rsidR="00126E87">
        <w:rPr>
          <w:rFonts w:asciiTheme="minorHAnsi" w:eastAsiaTheme="minorHAnsi" w:hAnsiTheme="minorHAnsi" w:cstheme="minorHAnsi"/>
        </w:rPr>
        <w:t>,</w:t>
      </w:r>
      <w:r w:rsidRPr="00FF18C6">
        <w:rPr>
          <w:rFonts w:asciiTheme="minorHAnsi" w:eastAsiaTheme="minorHAnsi" w:hAnsiTheme="minorHAnsi" w:cstheme="minorHAnsi"/>
        </w:rPr>
        <w:t xml:space="preserve"> </w:t>
      </w:r>
      <w:r w:rsidRPr="00126E87">
        <w:rPr>
          <w:rFonts w:asciiTheme="minorHAnsi" w:eastAsiaTheme="minorHAnsi" w:hAnsiTheme="minorHAnsi" w:cstheme="minorHAnsi"/>
          <w:u w:val="single"/>
        </w:rPr>
        <w:t>previa trasmissione della relativa documentazione sanitaria al medico competente, non potrà essere soggetto ad alcun controllo.</w:t>
      </w:r>
    </w:p>
    <w:p w14:paraId="2388D662" w14:textId="453677B1" w:rsidR="00B57309" w:rsidRPr="00FF18C6" w:rsidRDefault="00FF18C6" w:rsidP="00FF18C6">
      <w:pPr>
        <w:pStyle w:val="BodyText"/>
        <w:jc w:val="both"/>
      </w:pPr>
      <w:r>
        <w:rPr>
          <w:rFonts w:asciiTheme="minorHAnsi" w:eastAsiaTheme="minorHAnsi" w:hAnsiTheme="minorHAnsi" w:cstheme="minorHAnsi"/>
        </w:rPr>
        <w:t xml:space="preserve">Nella </w:t>
      </w:r>
      <w:r w:rsidRPr="00FF18C6">
        <w:rPr>
          <w:rFonts w:asciiTheme="minorHAnsi" w:eastAsiaTheme="minorHAnsi" w:hAnsiTheme="minorHAnsi" w:cstheme="minorHAnsi"/>
        </w:rPr>
        <w:t xml:space="preserve">certificazione cartacea </w:t>
      </w:r>
      <w:r w:rsidR="00B57309" w:rsidRPr="00FF18C6">
        <w:t xml:space="preserve">di esenzione dovranno essere presenti le seguenti informazioni: </w:t>
      </w:r>
    </w:p>
    <w:p w14:paraId="53953575" w14:textId="6369A8B3" w:rsidR="00B57309" w:rsidRPr="00FF18C6" w:rsidRDefault="00B57309" w:rsidP="00FF18C6">
      <w:pPr>
        <w:pStyle w:val="BodyText"/>
        <w:numPr>
          <w:ilvl w:val="0"/>
          <w:numId w:val="26"/>
        </w:numPr>
        <w:ind w:left="284" w:hanging="284"/>
        <w:jc w:val="both"/>
      </w:pPr>
      <w:r w:rsidRPr="00FF18C6">
        <w:t>i dati identificativi del soggetto interessato (nome, cognome, data di nascita);</w:t>
      </w:r>
    </w:p>
    <w:p w14:paraId="1E30AAC3" w14:textId="6779C1E7" w:rsidR="00B57309" w:rsidRPr="00FF18C6" w:rsidRDefault="00B57309" w:rsidP="00FF18C6">
      <w:pPr>
        <w:pStyle w:val="BodyText"/>
        <w:numPr>
          <w:ilvl w:val="0"/>
          <w:numId w:val="26"/>
        </w:numPr>
        <w:ind w:left="284" w:hanging="284"/>
        <w:jc w:val="both"/>
      </w:pPr>
      <w:r w:rsidRPr="00FF18C6">
        <w:t>la dicitura: “soggetto esente alla vaccinazione anti SARS-CoV-2. Certificazione valida per consentire l’accesso ai servizi e attività di cui all’art. 3, comma 1, del decreto-legge 23 luglio 2021, n 105;</w:t>
      </w:r>
    </w:p>
    <w:p w14:paraId="4C13CBD6" w14:textId="4510A3D1" w:rsidR="00B57309" w:rsidRPr="00FF18C6" w:rsidRDefault="00B57309" w:rsidP="00FF18C6">
      <w:pPr>
        <w:pStyle w:val="BodyText"/>
        <w:numPr>
          <w:ilvl w:val="0"/>
          <w:numId w:val="26"/>
        </w:numPr>
        <w:ind w:left="284" w:hanging="284"/>
        <w:jc w:val="both"/>
      </w:pPr>
      <w:r w:rsidRPr="00FF18C6">
        <w:t>la data di fine di validità della certificazione, utilizzando la seguente dicitura “certificazione valida fino al _________”;</w:t>
      </w:r>
    </w:p>
    <w:p w14:paraId="2E7FB825" w14:textId="58F8C639" w:rsidR="00B57309" w:rsidRPr="00FF18C6" w:rsidRDefault="006C0323" w:rsidP="00FF18C6">
      <w:pPr>
        <w:pStyle w:val="BodyText"/>
        <w:numPr>
          <w:ilvl w:val="0"/>
          <w:numId w:val="26"/>
        </w:numPr>
        <w:ind w:left="284" w:hanging="284"/>
        <w:jc w:val="both"/>
      </w:pPr>
      <w:r>
        <w:t>d</w:t>
      </w:r>
      <w:r w:rsidR="00B57309" w:rsidRPr="00FF18C6">
        <w:t xml:space="preserve">ati relativi al Servizio vaccinale della Aziende ed Enti del Servizio Sanitario Regionale in cui opera come vaccinatore COVID-19 (denominazione del Servizio – Regione); </w:t>
      </w:r>
    </w:p>
    <w:p w14:paraId="74C83064" w14:textId="29B3B738" w:rsidR="00B57309" w:rsidRPr="00FF18C6" w:rsidRDefault="00B57309" w:rsidP="00FF18C6">
      <w:pPr>
        <w:pStyle w:val="BodyText"/>
        <w:numPr>
          <w:ilvl w:val="0"/>
          <w:numId w:val="26"/>
        </w:numPr>
        <w:ind w:left="284" w:hanging="284"/>
        <w:jc w:val="both"/>
      </w:pPr>
      <w:r w:rsidRPr="00FF18C6">
        <w:t>Timbro e firma del medico certificatore (anche digitale);</w:t>
      </w:r>
    </w:p>
    <w:p w14:paraId="2EEBCD5F" w14:textId="6E88AC25" w:rsidR="00B57309" w:rsidRPr="00FF18C6" w:rsidRDefault="00B57309" w:rsidP="00FF18C6">
      <w:pPr>
        <w:pStyle w:val="BodyText"/>
        <w:numPr>
          <w:ilvl w:val="0"/>
          <w:numId w:val="26"/>
        </w:numPr>
        <w:ind w:left="284" w:hanging="284"/>
        <w:jc w:val="both"/>
      </w:pPr>
      <w:r w:rsidRPr="00FF18C6">
        <w:t>Numero di iscrizione all’ordine o codice fiscale del medico certificatore.</w:t>
      </w:r>
    </w:p>
    <w:p w14:paraId="2CDB9C38" w14:textId="77777777" w:rsidR="007520AA" w:rsidRDefault="007520AA" w:rsidP="007520AA">
      <w:pPr>
        <w:pStyle w:val="BodyText"/>
        <w:jc w:val="both"/>
      </w:pPr>
    </w:p>
    <w:p w14:paraId="301CA85C" w14:textId="77777777" w:rsidR="00CD5E46" w:rsidRDefault="007520AA" w:rsidP="007520AA">
      <w:pPr>
        <w:pStyle w:val="BodyText"/>
        <w:jc w:val="both"/>
      </w:pPr>
      <w:r w:rsidRPr="007520AA">
        <w:t>Nel caso di lavoratori che hanno superato il cinquantesimo anno di età, il Decreto Legge 7 gennaio 2022, n. 1 stabilisce che per il periodo in cui la vaccinazione</w:t>
      </w:r>
      <w:r>
        <w:t xml:space="preserve"> è </w:t>
      </w:r>
      <w:r w:rsidRPr="007520AA">
        <w:t xml:space="preserve">omessa  o  differita, il datore di lavoro adibisce </w:t>
      </w:r>
      <w:r w:rsidR="00CD5E46" w:rsidRPr="007520AA">
        <w:t>a mansioni anche diverse, in modo da evitare il rischio di diffusione del contagio da SARS-CoV-2</w:t>
      </w:r>
      <w:r w:rsidR="00CD5E46">
        <w:t xml:space="preserve"> e senza</w:t>
      </w:r>
      <w:r w:rsidR="00CD5E46" w:rsidRPr="007520AA">
        <w:t xml:space="preserve"> decurtazione della retribuzione,</w:t>
      </w:r>
      <w:r w:rsidR="00CD5E46">
        <w:t xml:space="preserve"> </w:t>
      </w:r>
      <w:r w:rsidRPr="007520AA">
        <w:t>i soggetti per i quali l’obbligo vaccinale non sussiste per accertato pericolo per la salute, in relazione a</w:t>
      </w:r>
      <w:r>
        <w:t xml:space="preserve"> </w:t>
      </w:r>
      <w:r w:rsidRPr="007520AA">
        <w:t>specifiche condizioni cliniche</w:t>
      </w:r>
      <w:r>
        <w:t xml:space="preserve"> </w:t>
      </w:r>
      <w:r w:rsidR="00CD5E46">
        <w:t>documentate</w:t>
      </w:r>
      <w:r w:rsidR="006438FB">
        <w:t>.</w:t>
      </w:r>
      <w:r w:rsidR="007736E6">
        <w:t xml:space="preserve"> </w:t>
      </w:r>
    </w:p>
    <w:p w14:paraId="038F1A7F" w14:textId="735F751C" w:rsidR="007736E6" w:rsidRDefault="007736E6" w:rsidP="007520AA">
      <w:pPr>
        <w:pStyle w:val="BodyText"/>
        <w:jc w:val="both"/>
      </w:pPr>
      <w:r>
        <w:t xml:space="preserve">Anche per i lavoratori con meno di 50 anni esenti dalla campagna vaccinale, è bene comunque consultare il medico competente per verificare eventuali limitazioni alle loro mansioni. </w:t>
      </w:r>
    </w:p>
    <w:p w14:paraId="585950E3" w14:textId="5A5B81CA" w:rsidR="00B57309" w:rsidRPr="007520AA" w:rsidRDefault="007736E6" w:rsidP="007520AA">
      <w:pPr>
        <w:pStyle w:val="BodyText"/>
        <w:jc w:val="both"/>
      </w:pPr>
      <w:r>
        <w:t xml:space="preserve"> </w:t>
      </w:r>
    </w:p>
    <w:p w14:paraId="7501B788" w14:textId="77777777" w:rsidR="00FF18C6" w:rsidRDefault="00FF18C6" w:rsidP="00BE489A">
      <w:pPr>
        <w:pStyle w:val="BodyText"/>
        <w:jc w:val="both"/>
      </w:pPr>
    </w:p>
    <w:p w14:paraId="286A1367" w14:textId="5D53F044" w:rsidR="00160CBA" w:rsidRDefault="00ED652D" w:rsidP="00BB36BE">
      <w:pPr>
        <w:pStyle w:val="Heading3"/>
        <w:ind w:left="0"/>
        <w:jc w:val="center"/>
        <w:rPr>
          <w:color w:val="1F497D" w:themeColor="text2"/>
        </w:rPr>
      </w:pPr>
      <w:r>
        <w:rPr>
          <w:color w:val="1F497D" w:themeColor="text2"/>
        </w:rPr>
        <w:t>MODALITA’ DI SVOLGIMENTO DELLE VERIFICHE</w:t>
      </w:r>
    </w:p>
    <w:p w14:paraId="78353FB6" w14:textId="7FAA5C15" w:rsidR="00284E0A" w:rsidRDefault="00284E0A" w:rsidP="00160CBA">
      <w:pPr>
        <w:pStyle w:val="Heading3"/>
        <w:ind w:left="0"/>
        <w:rPr>
          <w:color w:val="1F497D" w:themeColor="text2"/>
        </w:rPr>
      </w:pPr>
    </w:p>
    <w:p w14:paraId="0877209A" w14:textId="3B20A7BE" w:rsidR="00160CBA" w:rsidRPr="00BB36BE" w:rsidRDefault="00284E0A" w:rsidP="00160CBA">
      <w:pPr>
        <w:pStyle w:val="Heading3"/>
        <w:ind w:left="0"/>
        <w:rPr>
          <w:color w:val="1F497D" w:themeColor="text2"/>
        </w:rPr>
      </w:pPr>
      <w:r w:rsidRPr="00BB36BE">
        <w:rPr>
          <w:color w:val="1F497D" w:themeColor="text2"/>
        </w:rPr>
        <w:t>VERIFICA ATTRAVERSO L’ APP VERIFICA C19</w:t>
      </w:r>
    </w:p>
    <w:p w14:paraId="5D2A60AD" w14:textId="5BCC5973" w:rsidR="00403AFE" w:rsidRDefault="00ED652D" w:rsidP="00A83400">
      <w:pPr>
        <w:pStyle w:val="BodyText"/>
        <w:spacing w:before="8"/>
        <w:jc w:val="both"/>
      </w:pPr>
      <w:r w:rsidRPr="00ED652D">
        <w:t xml:space="preserve">Le verifiche delle certificazioni </w:t>
      </w:r>
      <w:r>
        <w:t xml:space="preserve">verdi COVID-19 sono effettuate </w:t>
      </w:r>
      <w:r w:rsidRPr="00ED652D">
        <w:t>con</w:t>
      </w:r>
      <w:r>
        <w:t xml:space="preserve"> le modalità indicate dal DPCM</w:t>
      </w:r>
      <w:r w:rsidR="00895DA8">
        <w:t xml:space="preserve"> 17 giugno 2021.</w:t>
      </w:r>
    </w:p>
    <w:p w14:paraId="49906B37" w14:textId="7CB8344E" w:rsidR="00321B30" w:rsidRPr="00BE0991" w:rsidRDefault="00BE0991" w:rsidP="00C76A2C">
      <w:pPr>
        <w:pStyle w:val="BodyText"/>
        <w:spacing w:before="8"/>
        <w:jc w:val="both"/>
      </w:pPr>
      <w:r>
        <w:t>Il D</w:t>
      </w:r>
      <w:r w:rsidRPr="00BE0991">
        <w:t xml:space="preserve">irettore individua </w:t>
      </w:r>
      <w:r w:rsidRPr="00F14282">
        <w:rPr>
          <w:u w:val="single"/>
        </w:rPr>
        <w:t>con proprio atto scritto</w:t>
      </w:r>
      <w:r>
        <w:t xml:space="preserve"> uno o più</w:t>
      </w:r>
      <w:r w:rsidRPr="00BE0991">
        <w:t xml:space="preserve"> soggetti incaricati delle verifiche indicando le </w:t>
      </w:r>
      <w:r w:rsidR="00C76A2C" w:rsidRPr="00BE0991">
        <w:t>modalità attuative secondo le quali i soggetti dallo stesso delegati provvedono a effettuare materialmente le attività di controllo</w:t>
      </w:r>
      <w:r w:rsidR="006C0323">
        <w:t>.</w:t>
      </w:r>
      <w:r w:rsidR="00F14282">
        <w:t xml:space="preserve"> In </w:t>
      </w:r>
      <w:r w:rsidR="00F14282" w:rsidRPr="005F401C">
        <w:rPr>
          <w:i/>
        </w:rPr>
        <w:t>Allegato 1</w:t>
      </w:r>
      <w:r w:rsidR="00F14282">
        <w:t xml:space="preserve"> è riportato il fac</w:t>
      </w:r>
      <w:r w:rsidR="005F401C">
        <w:t>-</w:t>
      </w:r>
      <w:r w:rsidR="00F14282">
        <w:t>simile dell’incarico.</w:t>
      </w:r>
    </w:p>
    <w:p w14:paraId="3DCBB78C" w14:textId="3543D797" w:rsidR="00895DA8" w:rsidRPr="00BE771C" w:rsidRDefault="00895DA8" w:rsidP="00A83400">
      <w:pPr>
        <w:pStyle w:val="BodyText"/>
        <w:spacing w:before="8"/>
        <w:jc w:val="both"/>
        <w:rPr>
          <w:color w:val="FF0000"/>
        </w:rPr>
      </w:pPr>
      <w:r w:rsidRPr="00895DA8">
        <w:t xml:space="preserve">Il Controllo </w:t>
      </w:r>
      <w:r>
        <w:t xml:space="preserve">della validità della Certificazione verde Covid-19 </w:t>
      </w:r>
      <w:r w:rsidRPr="00895DA8">
        <w:t xml:space="preserve">dovrà essere effettuato mediante la lettura del codice a barre bidimensionale, utilizzando l'applicazione mobile dedicata (VerificaC19). </w:t>
      </w:r>
    </w:p>
    <w:p w14:paraId="1A4D0A4E" w14:textId="4C0FC5DF" w:rsidR="00BE0991" w:rsidRPr="00BE0991" w:rsidRDefault="00895DA8" w:rsidP="00A83400">
      <w:pPr>
        <w:pStyle w:val="BodyText"/>
        <w:spacing w:before="8"/>
        <w:jc w:val="both"/>
      </w:pPr>
      <w:r w:rsidRPr="00895DA8">
        <w:t>La riferibilità della certificazione dovrà essere confrontata con le generalità dell’intestatario della certificazione, chiedendo l’esibizione di un documento di identità, quando appaia manifesta l'incongruenza con i dati anagrafici contenuti nella certificazione</w:t>
      </w:r>
      <w:r w:rsidR="00BE771C">
        <w:t xml:space="preserve"> </w:t>
      </w:r>
      <w:r w:rsidR="00BE771C" w:rsidRPr="00BE0991">
        <w:t>o in tutti gli altri casi sia ritenuto necessario</w:t>
      </w:r>
      <w:r w:rsidRPr="00BE0991">
        <w:t>.</w:t>
      </w:r>
    </w:p>
    <w:p w14:paraId="4DA1A2C0" w14:textId="2AF0E479" w:rsidR="00A9394D" w:rsidRDefault="00895DA8" w:rsidP="00A9394D">
      <w:pPr>
        <w:pStyle w:val="BodyText"/>
        <w:spacing w:before="8"/>
        <w:jc w:val="both"/>
      </w:pPr>
      <w:r w:rsidRPr="00895DA8">
        <w:t>L'attività di verifica delle certificazioni dovrà svolgersi nel rispetto della riservatezza in conformità alla normativa sulla privacy.</w:t>
      </w:r>
      <w:r w:rsidR="00A9394D">
        <w:t xml:space="preserve"> </w:t>
      </w:r>
    </w:p>
    <w:p w14:paraId="7679CA19" w14:textId="3363DF30" w:rsidR="00CD5E46" w:rsidRDefault="00CD5E46" w:rsidP="00A9394D">
      <w:pPr>
        <w:pStyle w:val="BodyText"/>
        <w:spacing w:before="8"/>
        <w:jc w:val="both"/>
      </w:pPr>
    </w:p>
    <w:p w14:paraId="197610D4" w14:textId="77777777" w:rsidR="00CD5E46" w:rsidRDefault="00CD5E46" w:rsidP="00A9394D">
      <w:pPr>
        <w:pStyle w:val="BodyText"/>
        <w:spacing w:before="8"/>
        <w:jc w:val="both"/>
      </w:pPr>
    </w:p>
    <w:p w14:paraId="2E837AA9" w14:textId="598B8528" w:rsidR="00895DA8" w:rsidRDefault="00895DA8" w:rsidP="00A83400">
      <w:pPr>
        <w:pStyle w:val="BodyText"/>
        <w:spacing w:before="8"/>
        <w:jc w:val="both"/>
        <w:rPr>
          <w:rStyle w:val="Hyperlink"/>
        </w:rPr>
      </w:pPr>
      <w:r w:rsidRPr="00895DA8">
        <w:lastRenderedPageBreak/>
        <w:t xml:space="preserve">Ulteriori informazioni sono disponibili al sito: </w:t>
      </w:r>
      <w:hyperlink r:id="rId13" w:history="1">
        <w:r w:rsidRPr="00895DA8">
          <w:rPr>
            <w:rStyle w:val="Hyperlink"/>
          </w:rPr>
          <w:t>https://www.dgc.gov.it/web/app.html</w:t>
        </w:r>
      </w:hyperlink>
      <w:r w:rsidRPr="00895DA8">
        <w:t xml:space="preserve">. Si rinvia inoltre alla Circolare del Ministero dell’Interno del 10 agosto 2021 disponibile al link: </w:t>
      </w:r>
      <w:hyperlink r:id="rId14" w:history="1">
        <w:r w:rsidRPr="00895DA8">
          <w:rPr>
            <w:rStyle w:val="Hyperlink"/>
          </w:rPr>
          <w:t>https://www.interno.gov.it/sites/default/files/2021-08/circolare_certificazione_verde.pdf</w:t>
        </w:r>
      </w:hyperlink>
    </w:p>
    <w:p w14:paraId="78B78DAE" w14:textId="4485E6A1" w:rsidR="00BB36BE" w:rsidRDefault="00BB36BE" w:rsidP="00284E0A">
      <w:pPr>
        <w:pStyle w:val="Heading3"/>
        <w:ind w:left="0"/>
      </w:pPr>
    </w:p>
    <w:p w14:paraId="0EA56EB9" w14:textId="52F76A58" w:rsidR="00284E0A" w:rsidRPr="00BB36BE" w:rsidRDefault="00284E0A" w:rsidP="00284E0A">
      <w:pPr>
        <w:pStyle w:val="Heading3"/>
        <w:ind w:left="0"/>
        <w:rPr>
          <w:color w:val="1F497D" w:themeColor="text2"/>
        </w:rPr>
      </w:pPr>
      <w:r w:rsidRPr="00BB36BE">
        <w:rPr>
          <w:color w:val="1F497D" w:themeColor="text2"/>
        </w:rPr>
        <w:t>VERIFICA ATTRAVERSO LA PIATTAFORMA INPS 50+</w:t>
      </w:r>
    </w:p>
    <w:p w14:paraId="1EB85090" w14:textId="4A7C3704" w:rsidR="00454F95" w:rsidRDefault="005F401C" w:rsidP="00454F95">
      <w:pPr>
        <w:tabs>
          <w:tab w:val="left" w:pos="567"/>
        </w:tabs>
        <w:contextualSpacing/>
        <w:jc w:val="both"/>
        <w:rPr>
          <w:rFonts w:asciiTheme="minorHAnsi" w:eastAsia="Times New Roman" w:hAnsiTheme="minorHAnsi" w:cstheme="minorHAnsi"/>
          <w:sz w:val="24"/>
          <w:szCs w:val="24"/>
          <w:lang w:eastAsia="it-IT"/>
        </w:rPr>
      </w:pPr>
      <w:r>
        <w:rPr>
          <w:rFonts w:eastAsia="Times New Roman" w:cstheme="minorHAnsi"/>
          <w:sz w:val="24"/>
          <w:szCs w:val="24"/>
          <w:lang w:eastAsia="it-IT"/>
        </w:rPr>
        <w:t>L</w:t>
      </w:r>
      <w:r w:rsidR="00284E0A" w:rsidRPr="00284E0A">
        <w:rPr>
          <w:rFonts w:eastAsia="Times New Roman" w:cstheme="minorHAnsi"/>
          <w:sz w:val="24"/>
          <w:szCs w:val="24"/>
          <w:lang w:eastAsia="it-IT"/>
        </w:rPr>
        <w:t xml:space="preserve">’INPS ha predisposto una Piattaforma Nazionale </w:t>
      </w:r>
      <w:r w:rsidR="00BB36BE">
        <w:rPr>
          <w:rFonts w:eastAsia="Times New Roman" w:cstheme="minorHAnsi"/>
          <w:sz w:val="24"/>
          <w:szCs w:val="24"/>
          <w:lang w:eastAsia="it-IT"/>
        </w:rPr>
        <w:t xml:space="preserve">denominata </w:t>
      </w:r>
      <w:r w:rsidR="00284E0A" w:rsidRPr="00284E0A">
        <w:rPr>
          <w:rFonts w:eastAsia="Times New Roman" w:cstheme="minorHAnsi"/>
          <w:sz w:val="24"/>
          <w:szCs w:val="24"/>
          <w:lang w:eastAsia="it-IT"/>
        </w:rPr>
        <w:t>“Greenpass50+” al fine di consentire la verifica asincrona del possesso del certificato verde Covid-19, nei confronti del personale dipendente, per l’accesso alla sede di servizio, da parte dei datori di lavoro.</w:t>
      </w:r>
      <w:r w:rsidR="00454F95">
        <w:rPr>
          <w:rFonts w:asciiTheme="minorHAnsi" w:eastAsia="Times New Roman" w:hAnsiTheme="minorHAnsi" w:cstheme="minorHAnsi"/>
          <w:sz w:val="24"/>
          <w:szCs w:val="24"/>
          <w:lang w:eastAsia="it-IT"/>
        </w:rPr>
        <w:t xml:space="preserve"> </w:t>
      </w:r>
    </w:p>
    <w:p w14:paraId="1AC5C2A1" w14:textId="4EC2E2D7" w:rsidR="00284E0A" w:rsidRPr="00284E0A" w:rsidRDefault="00454F95" w:rsidP="00454F95">
      <w:pPr>
        <w:tabs>
          <w:tab w:val="left" w:pos="567"/>
        </w:tabs>
        <w:contextualSpacing/>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Per utilizzare tale servizio, i Direttori </w:t>
      </w:r>
      <w:r w:rsidR="00284E0A" w:rsidRPr="00284E0A">
        <w:rPr>
          <w:rFonts w:eastAsia="Times New Roman" w:cstheme="minorHAnsi"/>
          <w:sz w:val="24"/>
          <w:szCs w:val="24"/>
          <w:lang w:eastAsia="it-IT"/>
        </w:rPr>
        <w:t>d</w:t>
      </w:r>
      <w:r>
        <w:rPr>
          <w:rFonts w:eastAsia="Times New Roman" w:cstheme="minorHAnsi"/>
          <w:sz w:val="24"/>
          <w:szCs w:val="24"/>
          <w:lang w:eastAsia="it-IT"/>
        </w:rPr>
        <w:t>evono</w:t>
      </w:r>
      <w:r w:rsidR="00284E0A" w:rsidRPr="00284E0A">
        <w:rPr>
          <w:rFonts w:eastAsia="Times New Roman" w:cstheme="minorHAnsi"/>
          <w:sz w:val="24"/>
          <w:szCs w:val="24"/>
          <w:lang w:eastAsia="it-IT"/>
        </w:rPr>
        <w:t xml:space="preserve"> procedere all’individuazione del personale a cui sarà affidato tale funzione, e trasmettere all’indirizzo</w:t>
      </w:r>
      <w:r w:rsidR="005F401C">
        <w:rPr>
          <w:rFonts w:eastAsia="Times New Roman" w:cstheme="minorHAnsi"/>
          <w:sz w:val="24"/>
          <w:szCs w:val="24"/>
          <w:lang w:eastAsia="it-IT"/>
        </w:rPr>
        <w:t>:</w:t>
      </w:r>
      <w:r w:rsidR="00284E0A" w:rsidRPr="00284E0A">
        <w:rPr>
          <w:rFonts w:eastAsia="Times New Roman" w:cstheme="minorHAnsi"/>
          <w:sz w:val="24"/>
          <w:szCs w:val="24"/>
          <w:lang w:eastAsia="it-IT"/>
        </w:rPr>
        <w:t xml:space="preserve"> </w:t>
      </w:r>
      <w:hyperlink r:id="rId15" w:history="1">
        <w:r w:rsidR="00284E0A" w:rsidRPr="00284E0A">
          <w:rPr>
            <w:rStyle w:val="Hyperlink"/>
            <w:rFonts w:eastAsia="Times New Roman" w:cstheme="minorHAnsi"/>
            <w:sz w:val="24"/>
            <w:szCs w:val="24"/>
            <w:lang w:eastAsia="it-IT"/>
          </w:rPr>
          <w:t>gloria.deangelis@lnf.infn.it</w:t>
        </w:r>
      </w:hyperlink>
      <w:r w:rsidR="005F401C">
        <w:rPr>
          <w:rFonts w:eastAsia="Times New Roman" w:cstheme="minorHAnsi"/>
          <w:sz w:val="24"/>
          <w:szCs w:val="24"/>
          <w:lang w:eastAsia="it-IT"/>
        </w:rPr>
        <w:t xml:space="preserve">: </w:t>
      </w:r>
      <w:r w:rsidRPr="00284E0A">
        <w:rPr>
          <w:rFonts w:asciiTheme="minorHAnsi" w:hAnsiTheme="minorHAnsi" w:cstheme="minorHAnsi"/>
          <w:sz w:val="24"/>
          <w:szCs w:val="24"/>
        </w:rPr>
        <w:t>Nome, Cognome, Data di nascita e Codice Fiscale della persona individuata</w:t>
      </w:r>
      <w:r>
        <w:rPr>
          <w:rFonts w:eastAsia="Times New Roman" w:cstheme="minorHAnsi"/>
          <w:sz w:val="24"/>
          <w:szCs w:val="24"/>
          <w:lang w:eastAsia="it-IT"/>
        </w:rPr>
        <w:t>.</w:t>
      </w:r>
    </w:p>
    <w:p w14:paraId="2FC869D7" w14:textId="701C4DDE" w:rsidR="00284E0A" w:rsidRPr="00284E0A" w:rsidRDefault="00454F95" w:rsidP="00454F95">
      <w:pPr>
        <w:tabs>
          <w:tab w:val="left" w:pos="567"/>
        </w:tabs>
        <w:contextualSpacing/>
        <w:jc w:val="both"/>
        <w:rPr>
          <w:rFonts w:asciiTheme="minorHAnsi" w:eastAsia="Times New Roman" w:hAnsiTheme="minorHAnsi" w:cstheme="minorHAnsi"/>
          <w:sz w:val="24"/>
          <w:szCs w:val="24"/>
          <w:lang w:eastAsia="it-IT"/>
        </w:rPr>
      </w:pPr>
      <w:r>
        <w:rPr>
          <w:rFonts w:eastAsia="Times New Roman" w:cstheme="minorHAnsi"/>
          <w:sz w:val="24"/>
          <w:szCs w:val="24"/>
          <w:lang w:eastAsia="it-IT"/>
        </w:rPr>
        <w:t>C</w:t>
      </w:r>
      <w:r w:rsidR="00284E0A" w:rsidRPr="00284E0A">
        <w:rPr>
          <w:rFonts w:eastAsia="Times New Roman" w:cstheme="minorHAnsi"/>
          <w:sz w:val="24"/>
          <w:szCs w:val="24"/>
          <w:lang w:eastAsia="it-IT"/>
        </w:rPr>
        <w:t>iascuna Struttura potrà accreditare una o più persone</w:t>
      </w:r>
      <w:r w:rsidR="005F401C">
        <w:rPr>
          <w:rFonts w:eastAsia="Times New Roman" w:cstheme="minorHAnsi"/>
          <w:sz w:val="24"/>
          <w:szCs w:val="24"/>
          <w:lang w:eastAsia="it-IT"/>
        </w:rPr>
        <w:t>. I</w:t>
      </w:r>
      <w:r w:rsidR="00284E0A" w:rsidRPr="00284E0A">
        <w:rPr>
          <w:rFonts w:eastAsia="Times New Roman" w:cstheme="minorHAnsi"/>
          <w:sz w:val="24"/>
          <w:szCs w:val="24"/>
          <w:lang w:eastAsia="it-IT"/>
        </w:rPr>
        <w:t>l personale verificatore potrà identificarsi ed accedere alla Piattaforma sopra citata, utilizzando la propria identità digitale o le proprie credenziali INPS.</w:t>
      </w:r>
    </w:p>
    <w:p w14:paraId="36911E4B" w14:textId="74CF0E28" w:rsidR="00284E0A" w:rsidRPr="00284E0A" w:rsidRDefault="00284E0A" w:rsidP="00BB36BE">
      <w:pPr>
        <w:tabs>
          <w:tab w:val="left" w:pos="567"/>
        </w:tabs>
        <w:contextualSpacing/>
        <w:jc w:val="both"/>
        <w:rPr>
          <w:rFonts w:eastAsia="Times New Roman" w:cstheme="minorHAnsi"/>
          <w:sz w:val="24"/>
          <w:szCs w:val="24"/>
          <w:lang w:eastAsia="it-IT"/>
        </w:rPr>
      </w:pPr>
      <w:r w:rsidRPr="00284E0A">
        <w:rPr>
          <w:rFonts w:eastAsia="Times New Roman" w:cstheme="minorHAnsi"/>
          <w:sz w:val="24"/>
          <w:szCs w:val="24"/>
          <w:lang w:eastAsia="it-IT"/>
        </w:rPr>
        <w:t>Il Servizio Rapporto di Lavoro e Benefici Assistenziali della Direzione Risorse Umane provvederà ad effettuare i relativi accrediti del personale, avendo cura di comunicare, agli interessati, l’esito del processo di registrazione.</w:t>
      </w:r>
    </w:p>
    <w:p w14:paraId="7843FE22" w14:textId="77777777" w:rsidR="00284E0A" w:rsidRPr="00284E0A" w:rsidRDefault="00284E0A" w:rsidP="00BB36BE">
      <w:pPr>
        <w:pStyle w:val="ListParagraph"/>
        <w:tabs>
          <w:tab w:val="left" w:pos="567"/>
        </w:tabs>
        <w:ind w:left="0"/>
        <w:contextualSpacing/>
        <w:jc w:val="both"/>
        <w:rPr>
          <w:rFonts w:asciiTheme="minorHAnsi" w:eastAsia="Times New Roman" w:hAnsiTheme="minorHAnsi" w:cstheme="minorHAnsi"/>
          <w:sz w:val="24"/>
          <w:szCs w:val="24"/>
          <w:lang w:eastAsia="it-IT"/>
        </w:rPr>
      </w:pPr>
      <w:r w:rsidRPr="00284E0A">
        <w:rPr>
          <w:rFonts w:asciiTheme="minorHAnsi" w:hAnsiTheme="minorHAnsi" w:cstheme="minorHAnsi"/>
          <w:sz w:val="24"/>
          <w:szCs w:val="24"/>
        </w:rPr>
        <w:tab/>
        <w:t xml:space="preserve">Ulteriori informazioni sono disponibili al sito: </w:t>
      </w:r>
      <w:hyperlink r:id="rId16" w:history="1">
        <w:r w:rsidRPr="00284E0A">
          <w:rPr>
            <w:rStyle w:val="Hyperlink"/>
            <w:rFonts w:asciiTheme="minorHAnsi" w:hAnsiTheme="minorHAnsi" w:cstheme="minorHAnsi"/>
            <w:sz w:val="24"/>
            <w:szCs w:val="24"/>
          </w:rPr>
          <w:t>https://www.inps.it/prestazioni-servizi/verifica-del-green-pass-per-laccesso-ai-luoghi-di-lavoro</w:t>
        </w:r>
      </w:hyperlink>
      <w:r w:rsidRPr="00284E0A">
        <w:rPr>
          <w:rFonts w:asciiTheme="minorHAnsi" w:hAnsiTheme="minorHAnsi" w:cstheme="minorHAnsi"/>
          <w:sz w:val="24"/>
          <w:szCs w:val="24"/>
        </w:rPr>
        <w:t>.</w:t>
      </w:r>
    </w:p>
    <w:p w14:paraId="637944DA" w14:textId="6FE6C5E7" w:rsidR="00284E0A" w:rsidRPr="00284E0A" w:rsidRDefault="00284E0A" w:rsidP="00BB36BE">
      <w:pPr>
        <w:pStyle w:val="ListParagraph"/>
        <w:tabs>
          <w:tab w:val="left" w:pos="567"/>
        </w:tabs>
        <w:ind w:left="0"/>
        <w:contextualSpacing/>
        <w:jc w:val="both"/>
        <w:rPr>
          <w:rFonts w:asciiTheme="minorHAnsi" w:hAnsiTheme="minorHAnsi" w:cstheme="minorHAnsi"/>
          <w:sz w:val="24"/>
          <w:szCs w:val="24"/>
        </w:rPr>
      </w:pPr>
      <w:r w:rsidRPr="00284E0A">
        <w:rPr>
          <w:rFonts w:asciiTheme="minorHAnsi" w:hAnsiTheme="minorHAnsi" w:cstheme="minorHAnsi"/>
          <w:sz w:val="24"/>
          <w:szCs w:val="24"/>
        </w:rPr>
        <w:tab/>
        <w:t>Il personale verificatore riceverà, da p</w:t>
      </w:r>
      <w:r w:rsidR="005F401C">
        <w:rPr>
          <w:rFonts w:asciiTheme="minorHAnsi" w:hAnsiTheme="minorHAnsi" w:cstheme="minorHAnsi"/>
          <w:sz w:val="24"/>
          <w:szCs w:val="24"/>
        </w:rPr>
        <w:t xml:space="preserve">arte del Direttore, </w:t>
      </w:r>
      <w:r w:rsidRPr="00284E0A">
        <w:rPr>
          <w:rFonts w:asciiTheme="minorHAnsi" w:hAnsiTheme="minorHAnsi" w:cstheme="minorHAnsi"/>
          <w:sz w:val="24"/>
          <w:szCs w:val="24"/>
        </w:rPr>
        <w:t xml:space="preserve">le istruzioni sulle modalità di verifica come da fac-simile </w:t>
      </w:r>
      <w:r w:rsidR="00454F95" w:rsidRPr="005F401C">
        <w:rPr>
          <w:rFonts w:asciiTheme="minorHAnsi" w:hAnsiTheme="minorHAnsi" w:cstheme="minorHAnsi"/>
          <w:i/>
          <w:sz w:val="24"/>
          <w:szCs w:val="24"/>
        </w:rPr>
        <w:t>A</w:t>
      </w:r>
      <w:r w:rsidRPr="005F401C">
        <w:rPr>
          <w:rFonts w:asciiTheme="minorHAnsi" w:hAnsiTheme="minorHAnsi" w:cstheme="minorHAnsi"/>
          <w:i/>
          <w:sz w:val="24"/>
          <w:szCs w:val="24"/>
        </w:rPr>
        <w:t>llegato</w:t>
      </w:r>
      <w:r w:rsidR="00454F95" w:rsidRPr="005F401C">
        <w:rPr>
          <w:rFonts w:asciiTheme="minorHAnsi" w:hAnsiTheme="minorHAnsi" w:cstheme="minorHAnsi"/>
          <w:i/>
          <w:sz w:val="24"/>
          <w:szCs w:val="24"/>
        </w:rPr>
        <w:t xml:space="preserve"> 2</w:t>
      </w:r>
      <w:r w:rsidRPr="00284E0A">
        <w:rPr>
          <w:rFonts w:asciiTheme="minorHAnsi" w:hAnsiTheme="minorHAnsi" w:cstheme="minorHAnsi"/>
          <w:sz w:val="24"/>
          <w:szCs w:val="24"/>
        </w:rPr>
        <w:t>.</w:t>
      </w:r>
    </w:p>
    <w:p w14:paraId="4E560E8C" w14:textId="02AB87BF" w:rsidR="00284E0A" w:rsidRDefault="00284E0A" w:rsidP="00BB36BE">
      <w:pPr>
        <w:pStyle w:val="Heading3"/>
        <w:ind w:left="0"/>
      </w:pPr>
    </w:p>
    <w:p w14:paraId="5A4047C0" w14:textId="3D743F39" w:rsidR="00284E0A" w:rsidRPr="00BB36BE" w:rsidRDefault="00284E0A" w:rsidP="00BB36BE">
      <w:pPr>
        <w:pStyle w:val="Heading3"/>
        <w:ind w:left="0"/>
        <w:rPr>
          <w:color w:val="1F497D" w:themeColor="text2"/>
        </w:rPr>
      </w:pPr>
      <w:r w:rsidRPr="00BB36BE">
        <w:rPr>
          <w:color w:val="1F497D" w:themeColor="text2"/>
        </w:rPr>
        <w:t>CONSEGNA DA PARTE DEL LAVORATORE DELLA PROPRIA CERTIFICAZIONE</w:t>
      </w:r>
    </w:p>
    <w:p w14:paraId="77EBC6F6" w14:textId="34515E93" w:rsidR="00B43793" w:rsidRDefault="00F14282" w:rsidP="00BB36BE">
      <w:pPr>
        <w:pStyle w:val="BodyText"/>
        <w:jc w:val="both"/>
      </w:pPr>
      <w:r>
        <w:t xml:space="preserve">La legge 19 novembre 2021, n. 165 ha previsto la possibilità per i lavoratori, al fine di semplificare e razionalizzare le verifiche sul possesso del green pass per l’ingresso nei luoghi di lavoro, di consegnare al proprio datore di lavoro copia della propria certificazione verde COVID-19. I lavoratori che consegnano la </w:t>
      </w:r>
      <w:proofErr w:type="gramStart"/>
      <w:r>
        <w:t>predetta</w:t>
      </w:r>
      <w:proofErr w:type="gramEnd"/>
      <w:r>
        <w:t xml:space="preserve"> certificazione, per tutta la durata della relativa validità, sono esonerati dai controlli da parte dei rispettivi datori di lavoro.</w:t>
      </w:r>
    </w:p>
    <w:p w14:paraId="7FC82178" w14:textId="30510185" w:rsidR="00F14282" w:rsidRDefault="00F14282" w:rsidP="00BB36BE">
      <w:pPr>
        <w:pStyle w:val="BodyText"/>
        <w:jc w:val="both"/>
      </w:pPr>
      <w:r>
        <w:t>In accordo con il DPO si ritiene che le certificazioni possano essere raccolte dopo aver organizzato tutto il processo di trattamento dei dati.</w:t>
      </w:r>
      <w:r w:rsidR="00BB36BE">
        <w:t xml:space="preserve"> </w:t>
      </w:r>
      <w:proofErr w:type="gramStart"/>
      <w:r>
        <w:t>In particolare</w:t>
      </w:r>
      <w:proofErr w:type="gramEnd"/>
      <w:r>
        <w:t xml:space="preserve"> si dovrà:</w:t>
      </w:r>
    </w:p>
    <w:p w14:paraId="3BB8F98C" w14:textId="1E3CCBB8" w:rsidR="00F14282" w:rsidRDefault="00F14282" w:rsidP="00BB36BE">
      <w:pPr>
        <w:pStyle w:val="BodyText"/>
        <w:ind w:left="284" w:hanging="284"/>
        <w:jc w:val="both"/>
      </w:pPr>
      <w:r>
        <w:t xml:space="preserve">-  </w:t>
      </w:r>
      <w:r w:rsidR="00BB36BE">
        <w:tab/>
      </w:r>
      <w:r>
        <w:t>predisporre l'informativa sul trattamento dei dati da comunicare agli interessati ovvero esporre in sede opportuna al fine di consentire all’interessato la sua presa visione (</w:t>
      </w:r>
      <w:r w:rsidRPr="005F401C">
        <w:rPr>
          <w:i/>
        </w:rPr>
        <w:t>Allegato</w:t>
      </w:r>
      <w:r w:rsidR="00454F95" w:rsidRPr="005F401C">
        <w:rPr>
          <w:i/>
        </w:rPr>
        <w:t xml:space="preserve"> 3</w:t>
      </w:r>
      <w:r>
        <w:t>);</w:t>
      </w:r>
    </w:p>
    <w:p w14:paraId="34B583D3" w14:textId="63F29527" w:rsidR="00F14282" w:rsidRDefault="00F14282" w:rsidP="00BB36BE">
      <w:pPr>
        <w:pStyle w:val="BodyText"/>
        <w:ind w:left="284" w:hanging="284"/>
        <w:jc w:val="both"/>
      </w:pPr>
      <w:r>
        <w:t xml:space="preserve">-  </w:t>
      </w:r>
      <w:r>
        <w:tab/>
        <w:t>individuare e nominare gli incaricati al trattamento, fornendo le relative istruzioni (</w:t>
      </w:r>
      <w:r w:rsidRPr="005F401C">
        <w:rPr>
          <w:i/>
        </w:rPr>
        <w:t xml:space="preserve">Allegato </w:t>
      </w:r>
      <w:r w:rsidR="00454F95" w:rsidRPr="005F401C">
        <w:rPr>
          <w:i/>
        </w:rPr>
        <w:t>4</w:t>
      </w:r>
      <w:r>
        <w:t>);</w:t>
      </w:r>
    </w:p>
    <w:p w14:paraId="755A2889" w14:textId="77777777" w:rsidR="00403DBF" w:rsidRDefault="00F14282" w:rsidP="00BB36BE">
      <w:pPr>
        <w:pStyle w:val="BodyText"/>
        <w:ind w:left="284" w:hanging="284"/>
        <w:jc w:val="both"/>
      </w:pPr>
      <w:r>
        <w:t xml:space="preserve">-  </w:t>
      </w:r>
      <w:r>
        <w:tab/>
        <w:t>introdurre un nuovo e distinto arch</w:t>
      </w:r>
      <w:r w:rsidR="0048021B">
        <w:t xml:space="preserve">ivio, </w:t>
      </w:r>
      <w:r>
        <w:t>per la raccolta a mano, conservazione e utilizzo dei green pass consegnati, accessibile solo a personale autorizzato ed incaricato anche della distruzione sicura del documento una volta scaduto;</w:t>
      </w:r>
      <w:r w:rsidR="00403DBF" w:rsidRPr="00403DBF">
        <w:t xml:space="preserve"> </w:t>
      </w:r>
    </w:p>
    <w:p w14:paraId="328F0381" w14:textId="5405CFB8" w:rsidR="00F14282" w:rsidRDefault="00403DBF" w:rsidP="00BB36BE">
      <w:pPr>
        <w:pStyle w:val="BodyText"/>
        <w:ind w:left="284" w:hanging="284"/>
        <w:jc w:val="both"/>
      </w:pPr>
      <w:r>
        <w:t xml:space="preserve">- </w:t>
      </w:r>
      <w:r>
        <w:tab/>
        <w:t>non usare la posta elettronica per la trasmissione della certificazione, anche nel caso in cui la conservazione resti cartacea;</w:t>
      </w:r>
    </w:p>
    <w:p w14:paraId="33863B23" w14:textId="06739E21" w:rsidR="00F14282" w:rsidRDefault="00F14282" w:rsidP="00BB36BE">
      <w:pPr>
        <w:pStyle w:val="BodyText"/>
        <w:ind w:left="284" w:hanging="284"/>
        <w:jc w:val="both"/>
      </w:pPr>
      <w:r>
        <w:t xml:space="preserve">-  </w:t>
      </w:r>
      <w:r w:rsidR="0048021B">
        <w:tab/>
      </w:r>
      <w:r>
        <w:t>predisporre, se l’archivio e le modalità di g</w:t>
      </w:r>
      <w:r w:rsidR="0048021B">
        <w:t>estione sono telematiche, tutte</w:t>
      </w:r>
      <w:r>
        <w:t xml:space="preserve"> le misure logiche di accesso e trasmissione sicura e protetta dei dati, le tecnologie di cancellazione sicura del supporto di memorizzazione e ogni altro elemento tipico della sicurezza del dato in forma digitale;</w:t>
      </w:r>
    </w:p>
    <w:p w14:paraId="0FF98F4F" w14:textId="66DFFBA4" w:rsidR="00403DBF" w:rsidRDefault="00F14282" w:rsidP="00BB36BE">
      <w:pPr>
        <w:pStyle w:val="BodyText"/>
        <w:ind w:left="284" w:hanging="284"/>
        <w:jc w:val="both"/>
      </w:pPr>
      <w:r>
        <w:t xml:space="preserve">-  </w:t>
      </w:r>
      <w:r w:rsidR="00BB36BE">
        <w:tab/>
      </w:r>
      <w:r w:rsidR="00403DBF">
        <w:t xml:space="preserve">verificare la validità della certificazione e </w:t>
      </w:r>
      <w:r>
        <w:t xml:space="preserve">far sottoscrivere al lavoratore al momento della </w:t>
      </w:r>
      <w:r w:rsidR="00181AC2" w:rsidRPr="005F401C">
        <w:t xml:space="preserve">sua </w:t>
      </w:r>
      <w:r w:rsidRPr="005F401C">
        <w:t>consegna</w:t>
      </w:r>
      <w:r w:rsidR="00181AC2" w:rsidRPr="005F401C">
        <w:t xml:space="preserve"> brevi </w:t>
      </w:r>
      <w:proofErr w:type="spellStart"/>
      <w:r w:rsidR="00181AC2" w:rsidRPr="005F401C">
        <w:t>manu</w:t>
      </w:r>
      <w:proofErr w:type="spellEnd"/>
      <w:r w:rsidRPr="005F401C">
        <w:t xml:space="preserve"> </w:t>
      </w:r>
      <w:r w:rsidR="0048021B">
        <w:t>una dichiarazione di conformità</w:t>
      </w:r>
      <w:r>
        <w:t xml:space="preserve"> della copia consegnata all’originale scaricato dal portale governativo, con l’obbligo di comunicare ogni variazione dell’efficacia del green pass intervenuta dopo la consegna e prima della sua scadenza (</w:t>
      </w:r>
      <w:r w:rsidR="0048021B" w:rsidRPr="005F401C">
        <w:rPr>
          <w:i/>
        </w:rPr>
        <w:t xml:space="preserve">Allegato </w:t>
      </w:r>
      <w:r w:rsidR="00454F95" w:rsidRPr="005F401C">
        <w:rPr>
          <w:i/>
        </w:rPr>
        <w:t>5</w:t>
      </w:r>
      <w:r>
        <w:t>);</w:t>
      </w:r>
      <w:r w:rsidR="00403DBF" w:rsidRPr="00403DBF">
        <w:t xml:space="preserve"> </w:t>
      </w:r>
    </w:p>
    <w:p w14:paraId="3F978E4C" w14:textId="2BFBC14F" w:rsidR="00F14282" w:rsidRDefault="00403DBF" w:rsidP="00BB36BE">
      <w:pPr>
        <w:pStyle w:val="BodyText"/>
        <w:ind w:left="284" w:hanging="284"/>
        <w:jc w:val="both"/>
      </w:pPr>
      <w:r>
        <w:t xml:space="preserve">- </w:t>
      </w:r>
      <w:r>
        <w:tab/>
        <w:t xml:space="preserve">se si ritiene </w:t>
      </w:r>
      <w:r w:rsidRPr="00403DBF">
        <w:t xml:space="preserve">gestire in modalità telematica </w:t>
      </w:r>
      <w:r w:rsidR="005F401C">
        <w:t>i dati contenuti nelle</w:t>
      </w:r>
      <w:r>
        <w:t xml:space="preserve"> certificazion</w:t>
      </w:r>
      <w:r w:rsidR="005F401C">
        <w:t>i</w:t>
      </w:r>
      <w:r>
        <w:t xml:space="preserve"> verde Covid19, registrare soltanto la data della vaccinazione o di guarigione</w:t>
      </w:r>
      <w:r w:rsidRPr="00403DBF">
        <w:t xml:space="preserve"> </w:t>
      </w:r>
      <w:r>
        <w:t xml:space="preserve">e conservare le informazioni in un file archiviato esclusivamente su </w:t>
      </w:r>
      <w:proofErr w:type="spellStart"/>
      <w:r>
        <w:t>Alfresco</w:t>
      </w:r>
      <w:proofErr w:type="spellEnd"/>
      <w:r w:rsidR="005F401C">
        <w:t>,</w:t>
      </w:r>
      <w:r>
        <w:t xml:space="preserve"> in cartella accessibile solo a personale incaricato;</w:t>
      </w:r>
    </w:p>
    <w:p w14:paraId="081C03C2" w14:textId="117279DD" w:rsidR="00BB36BE" w:rsidRPr="00181AC2" w:rsidRDefault="00F14282" w:rsidP="00181AC2">
      <w:pPr>
        <w:pStyle w:val="BodyText"/>
        <w:ind w:left="284" w:hanging="284"/>
        <w:jc w:val="both"/>
      </w:pPr>
      <w:r>
        <w:lastRenderedPageBreak/>
        <w:t xml:space="preserve">-  </w:t>
      </w:r>
      <w:r w:rsidR="00BB36BE">
        <w:tab/>
      </w:r>
      <w:r>
        <w:t>se i controlli sono affidati a personale esterno, implementare l'atto di designazione a responsabile del trattamento con l'inserimento dell'elenco del personale esente dal controllo (oltre quello dalla vaccinazione) e del peri</w:t>
      </w:r>
      <w:r w:rsidR="0048021B">
        <w:t>odo di validità dell'esenzione.</w:t>
      </w:r>
    </w:p>
    <w:p w14:paraId="2C38E27B" w14:textId="75E5F1BF" w:rsidR="00BB36BE" w:rsidRDefault="00BB36BE" w:rsidP="00BB36BE">
      <w:pPr>
        <w:pStyle w:val="BodyText"/>
        <w:rPr>
          <w:b/>
          <w:color w:val="1F497D" w:themeColor="text2"/>
        </w:rPr>
      </w:pPr>
    </w:p>
    <w:p w14:paraId="11782181" w14:textId="77777777" w:rsidR="005F401C" w:rsidRDefault="005F401C" w:rsidP="00BB36BE">
      <w:pPr>
        <w:pStyle w:val="BodyText"/>
        <w:rPr>
          <w:b/>
          <w:color w:val="1F497D" w:themeColor="text2"/>
        </w:rPr>
      </w:pPr>
    </w:p>
    <w:p w14:paraId="576C611F" w14:textId="5371F1AB" w:rsidR="00BE771C" w:rsidRPr="00B43793" w:rsidRDefault="00BE771C" w:rsidP="00BB36BE">
      <w:pPr>
        <w:pStyle w:val="BodyText"/>
        <w:rPr>
          <w:b/>
          <w:color w:val="1F497D" w:themeColor="text2"/>
        </w:rPr>
      </w:pPr>
      <w:r w:rsidRPr="00B43793">
        <w:rPr>
          <w:b/>
          <w:color w:val="1F497D" w:themeColor="text2"/>
        </w:rPr>
        <w:t>CRITERI PER LA DEFINIZIONE DEI CONTROLLI</w:t>
      </w:r>
    </w:p>
    <w:p w14:paraId="66BD43FF" w14:textId="77777777" w:rsidR="00BE771C" w:rsidRDefault="00BE771C" w:rsidP="00BB36BE">
      <w:pPr>
        <w:pStyle w:val="BodyText"/>
        <w:jc w:val="both"/>
        <w:rPr>
          <w:color w:val="FF0000"/>
        </w:rPr>
      </w:pPr>
    </w:p>
    <w:p w14:paraId="5204ED2C" w14:textId="28BC5EE0" w:rsidR="00BE771C" w:rsidRPr="00BE0991" w:rsidRDefault="00F85634" w:rsidP="00BB36BE">
      <w:pPr>
        <w:pStyle w:val="BodyText"/>
        <w:jc w:val="both"/>
      </w:pPr>
      <w:r w:rsidRPr="00BE0991">
        <w:t>Al fine di verificare il possesso della certificazione verde C</w:t>
      </w:r>
      <w:r w:rsidR="00454F95">
        <w:t xml:space="preserve">ovid-19, le Strutture dovranno </w:t>
      </w:r>
      <w:r w:rsidRPr="00BE0991">
        <w:t>svolgere il relativo controllo all’accesso</w:t>
      </w:r>
      <w:r w:rsidR="00BB36BE">
        <w:t>, o immediatamente prima dell’accesso</w:t>
      </w:r>
      <w:r w:rsidR="00971840" w:rsidRPr="00971840">
        <w:t>, a campione o a tappeto</w:t>
      </w:r>
      <w:r w:rsidRPr="00BE0991">
        <w:t xml:space="preserve">. </w:t>
      </w:r>
    </w:p>
    <w:p w14:paraId="3ED233C3" w14:textId="20E6D1A2" w:rsidR="00F85634" w:rsidRPr="00BE0991" w:rsidRDefault="00F85634" w:rsidP="00BB36BE">
      <w:pPr>
        <w:pStyle w:val="BodyText"/>
        <w:jc w:val="both"/>
      </w:pPr>
      <w:r w:rsidRPr="00BE0991">
        <w:t xml:space="preserve">Tuttavia, quando le esigenze organizzative </w:t>
      </w:r>
      <w:r w:rsidR="00BE771C" w:rsidRPr="00BE0991">
        <w:t xml:space="preserve">o strutturali </w:t>
      </w:r>
      <w:r w:rsidRPr="00BE0991">
        <w:t xml:space="preserve">non consentano di svolgere tale modalità di verifica, sono comunque tenute a svolgere controlli a campione. </w:t>
      </w:r>
    </w:p>
    <w:p w14:paraId="21189C14" w14:textId="20774D62" w:rsidR="007A5122" w:rsidRDefault="007A5122" w:rsidP="00BB36BE">
      <w:pPr>
        <w:pStyle w:val="BodyText"/>
        <w:jc w:val="both"/>
      </w:pPr>
      <w:r w:rsidRPr="00E7564B">
        <w:rPr>
          <w:highlight w:val="yellow"/>
        </w:rPr>
        <w:t xml:space="preserve">Laddove l’accertamento del possesso della certificazione verde non avvenga all’atto dell’accesso al luogo di lavoro, il </w:t>
      </w:r>
      <w:r w:rsidR="00423738" w:rsidRPr="00E7564B">
        <w:rPr>
          <w:highlight w:val="yellow"/>
        </w:rPr>
        <w:t>D</w:t>
      </w:r>
      <w:r w:rsidRPr="00E7564B">
        <w:rPr>
          <w:highlight w:val="yellow"/>
        </w:rPr>
        <w:t xml:space="preserve">irettore deve disporre che ciascun responsabile di ufficio/servizio </w:t>
      </w:r>
      <w:r w:rsidR="006C0323" w:rsidRPr="00E7564B">
        <w:rPr>
          <w:highlight w:val="yellow"/>
        </w:rPr>
        <w:t xml:space="preserve">o comunque ciascun incaricato, </w:t>
      </w:r>
      <w:r w:rsidRPr="00E7564B">
        <w:rPr>
          <w:highlight w:val="yellow"/>
        </w:rPr>
        <w:t>proceda, a campione, almeno con cadenza giornaliera, a verificare il possesso del green pass del proprio personale</w:t>
      </w:r>
      <w:r w:rsidR="006C0323" w:rsidRPr="00E7564B">
        <w:rPr>
          <w:highlight w:val="yellow"/>
        </w:rPr>
        <w:t xml:space="preserve"> </w:t>
      </w:r>
      <w:r w:rsidRPr="00E7564B">
        <w:rPr>
          <w:highlight w:val="yellow"/>
        </w:rPr>
        <w:t xml:space="preserve">in misura percentuale non inferiore al </w:t>
      </w:r>
      <w:r w:rsidR="00971840" w:rsidRPr="00E7564B">
        <w:rPr>
          <w:highlight w:val="yellow"/>
        </w:rPr>
        <w:t xml:space="preserve">20 </w:t>
      </w:r>
      <w:r w:rsidRPr="00E7564B">
        <w:rPr>
          <w:highlight w:val="yellow"/>
        </w:rPr>
        <w:t>per cento di quello presente in servizio, assicurando che tale controllo sia effettuato, nel tempo, in maniera omogenea con un criterio di rotazione, su tutto il personale dipendente e, prioritariamente nella fascia antimeridiana della giornata lavorativa.</w:t>
      </w:r>
    </w:p>
    <w:p w14:paraId="2E220191" w14:textId="1BE068E4" w:rsidR="00274B0B" w:rsidRDefault="00274B0B" w:rsidP="00F85634">
      <w:pPr>
        <w:pStyle w:val="BodyText"/>
        <w:spacing w:before="8"/>
        <w:jc w:val="both"/>
      </w:pPr>
      <w:r>
        <w:t xml:space="preserve">Si consiglia di registrare giornalmente il solo nominativo delle persone controllate in modo da poter dimostrare di aver coperto almeno il </w:t>
      </w:r>
      <w:r w:rsidR="00971840">
        <w:t>20</w:t>
      </w:r>
      <w:r>
        <w:t>% delle presenze e di aver applicato il criterio di rotazione.</w:t>
      </w:r>
    </w:p>
    <w:p w14:paraId="3A43B8E2" w14:textId="0C67CF5C" w:rsidR="00971840" w:rsidRPr="00BE0991" w:rsidRDefault="00971840" w:rsidP="00F85634">
      <w:pPr>
        <w:pStyle w:val="BodyText"/>
        <w:spacing w:before="8"/>
        <w:jc w:val="both"/>
      </w:pPr>
      <w:r>
        <w:t>P</w:t>
      </w:r>
      <w:r w:rsidRPr="00971840">
        <w:t>er le sedi lavorative dove il controllo avviene all’ingresso, rimane in facoltà del datore di lavoro di effettuare ulteriori controlli a campione anche con cadenza non giornaliera.</w:t>
      </w:r>
    </w:p>
    <w:p w14:paraId="3C19B390" w14:textId="77777777" w:rsidR="007A5122" w:rsidRDefault="007A5122" w:rsidP="007A5122">
      <w:pPr>
        <w:pStyle w:val="BodyText"/>
        <w:spacing w:before="8"/>
        <w:jc w:val="both"/>
      </w:pPr>
    </w:p>
    <w:p w14:paraId="2D9D821C" w14:textId="0E89D116" w:rsidR="00314568" w:rsidRDefault="00A83400" w:rsidP="00A86E4C">
      <w:pPr>
        <w:pStyle w:val="BodyText"/>
        <w:spacing w:before="8"/>
        <w:jc w:val="both"/>
      </w:pPr>
      <w:r w:rsidRPr="009A53CD">
        <w:t>LAVORATORI</w:t>
      </w:r>
    </w:p>
    <w:p w14:paraId="5826E845" w14:textId="01BD2820" w:rsidR="005035AC" w:rsidRPr="00E7564B" w:rsidRDefault="00126E87" w:rsidP="00A86E4C">
      <w:pPr>
        <w:pStyle w:val="BodyText"/>
        <w:spacing w:before="8"/>
        <w:jc w:val="both"/>
        <w:rPr>
          <w:highlight w:val="yellow"/>
        </w:rPr>
      </w:pPr>
      <w:r w:rsidRPr="00E7564B">
        <w:rPr>
          <w:highlight w:val="yellow"/>
        </w:rPr>
        <w:t xml:space="preserve">Ogni struttura dovrà descrivere le modalità scelte dalla struttura per il controllo della certificazione verde covid-19 dei lavoratori. </w:t>
      </w:r>
    </w:p>
    <w:p w14:paraId="0F751539" w14:textId="6037A71D" w:rsidR="00314568" w:rsidRPr="005035AC" w:rsidRDefault="005035AC" w:rsidP="00A86E4C">
      <w:pPr>
        <w:pStyle w:val="BodyText"/>
        <w:spacing w:before="8"/>
        <w:jc w:val="both"/>
      </w:pPr>
      <w:r w:rsidRPr="00E7564B">
        <w:rPr>
          <w:highlight w:val="yellow"/>
        </w:rPr>
        <w:t>Per</w:t>
      </w:r>
      <w:r w:rsidR="00314568" w:rsidRPr="00E7564B">
        <w:rPr>
          <w:highlight w:val="yellow"/>
        </w:rPr>
        <w:t xml:space="preserve"> le attività svolte in luoghi di lavoro esterni alle abituali sedi di lavo</w:t>
      </w:r>
      <w:r w:rsidR="00274B0B" w:rsidRPr="00E7564B">
        <w:rPr>
          <w:highlight w:val="yellow"/>
        </w:rPr>
        <w:t>ro, ad esempio in occasione di c</w:t>
      </w:r>
      <w:r w:rsidR="00314568" w:rsidRPr="00E7564B">
        <w:rPr>
          <w:highlight w:val="yellow"/>
        </w:rPr>
        <w:t xml:space="preserve">onvegni, congressi, eventi di formazione, ecc. il controllo </w:t>
      </w:r>
      <w:r w:rsidR="00126E87" w:rsidRPr="00E7564B">
        <w:rPr>
          <w:highlight w:val="yellow"/>
        </w:rPr>
        <w:t xml:space="preserve">dovrà </w:t>
      </w:r>
      <w:r w:rsidR="00314568" w:rsidRPr="00E7564B">
        <w:rPr>
          <w:highlight w:val="yellow"/>
        </w:rPr>
        <w:t>verrà eseguito da appositi incaricati a cura dell’</w:t>
      </w:r>
      <w:r w:rsidR="00126E87" w:rsidRPr="00E7564B">
        <w:rPr>
          <w:highlight w:val="yellow"/>
        </w:rPr>
        <w:t>o</w:t>
      </w:r>
      <w:r w:rsidR="00314568" w:rsidRPr="00E7564B">
        <w:rPr>
          <w:highlight w:val="yellow"/>
        </w:rPr>
        <w:t>rganizzatore dell’evento</w:t>
      </w:r>
      <w:r w:rsidR="00314568" w:rsidRPr="005035AC">
        <w:t xml:space="preserve">. </w:t>
      </w:r>
    </w:p>
    <w:p w14:paraId="19BBE04F" w14:textId="1720F605" w:rsidR="00314568" w:rsidRPr="005035AC" w:rsidRDefault="00314568" w:rsidP="00A86E4C">
      <w:pPr>
        <w:pStyle w:val="BodyText"/>
        <w:spacing w:before="8"/>
        <w:jc w:val="both"/>
      </w:pPr>
      <w:r w:rsidRPr="005035AC">
        <w:t>Il personale in missione per conto dell’INFN dichiarerà il possesso della Certificazione al momento della richiesta di autorizzazione</w:t>
      </w:r>
      <w:r w:rsidR="00F85634" w:rsidRPr="005035AC">
        <w:t xml:space="preserve">. </w:t>
      </w:r>
    </w:p>
    <w:p w14:paraId="5798FDCE" w14:textId="77777777" w:rsidR="00314568" w:rsidRPr="009A53CD" w:rsidRDefault="00314568" w:rsidP="00895DA8">
      <w:pPr>
        <w:pStyle w:val="BodyText"/>
        <w:spacing w:before="8"/>
      </w:pPr>
    </w:p>
    <w:p w14:paraId="234DB023" w14:textId="77777777" w:rsidR="00314568" w:rsidRPr="009A53CD" w:rsidRDefault="00314568" w:rsidP="00A86E4C">
      <w:pPr>
        <w:pStyle w:val="BodyText"/>
        <w:spacing w:before="8"/>
        <w:jc w:val="both"/>
      </w:pPr>
      <w:r w:rsidRPr="009A53CD">
        <w:t>LAVORATORI AUTONOMI E DITTE ESTERNE</w:t>
      </w:r>
    </w:p>
    <w:p w14:paraId="766B028E" w14:textId="00F2BE12" w:rsidR="001815CE" w:rsidRPr="005035AC" w:rsidRDefault="00274B0B" w:rsidP="00A86E4C">
      <w:pPr>
        <w:pStyle w:val="BodyText"/>
        <w:spacing w:before="8"/>
        <w:jc w:val="both"/>
      </w:pPr>
      <w:r>
        <w:t>I</w:t>
      </w:r>
      <w:r w:rsidR="00423738" w:rsidRPr="005035AC">
        <w:t>l</w:t>
      </w:r>
      <w:r w:rsidR="000A5945" w:rsidRPr="005035AC">
        <w:t xml:space="preserve"> controllo della Certificazione Verde Covid-19 di lavoratori autonomi e ditte esterne </w:t>
      </w:r>
      <w:r w:rsidR="00AA6835" w:rsidRPr="005035AC">
        <w:t xml:space="preserve">- </w:t>
      </w:r>
      <w:r w:rsidR="005035AC">
        <w:t>s</w:t>
      </w:r>
      <w:r w:rsidR="005035AC" w:rsidRPr="005035AC">
        <w:t>e non gi</w:t>
      </w:r>
      <w:r>
        <w:t xml:space="preserve">à </w:t>
      </w:r>
      <w:r w:rsidR="005035AC" w:rsidRPr="005035AC">
        <w:t xml:space="preserve">effettuato </w:t>
      </w:r>
      <w:r w:rsidR="008C5F7C" w:rsidRPr="005035AC">
        <w:t xml:space="preserve">in via continuativa </w:t>
      </w:r>
      <w:r w:rsidR="005035AC" w:rsidRPr="005035AC">
        <w:t>all’ingresso della struttura</w:t>
      </w:r>
      <w:r w:rsidR="00AA6835" w:rsidRPr="005035AC">
        <w:t xml:space="preserve"> - </w:t>
      </w:r>
      <w:r w:rsidR="000A5945" w:rsidRPr="005035AC">
        <w:t xml:space="preserve">è affidata ai RUP che organizzeranno modalità operative </w:t>
      </w:r>
      <w:r w:rsidR="00A86E4C" w:rsidRPr="005035AC">
        <w:t xml:space="preserve">in modo tale da assicurare la verifica </w:t>
      </w:r>
      <w:r w:rsidR="002C4F5E" w:rsidRPr="005035AC">
        <w:t>del personale interessato</w:t>
      </w:r>
      <w:r w:rsidR="009A53CD" w:rsidRPr="005035AC">
        <w:t>, anche a campione</w:t>
      </w:r>
      <w:r w:rsidR="002C4F5E" w:rsidRPr="005035AC">
        <w:t>.</w:t>
      </w:r>
      <w:r w:rsidR="001815CE" w:rsidRPr="005035AC">
        <w:t xml:space="preserve"> </w:t>
      </w:r>
    </w:p>
    <w:p w14:paraId="024E0B9C" w14:textId="77777777" w:rsidR="00314568" w:rsidRPr="005035AC" w:rsidRDefault="001815CE" w:rsidP="00A86E4C">
      <w:pPr>
        <w:pStyle w:val="BodyText"/>
        <w:spacing w:before="8"/>
        <w:jc w:val="both"/>
      </w:pPr>
      <w:r w:rsidRPr="005035AC">
        <w:t xml:space="preserve">La </w:t>
      </w:r>
      <w:r w:rsidR="00811D74" w:rsidRPr="005035AC">
        <w:t xml:space="preserve">verifica sul rispetto </w:t>
      </w:r>
      <w:r w:rsidRPr="005035AC">
        <w:t>delle prescrizioni di possesso della Certificazione Verde Covid-19, deve ess</w:t>
      </w:r>
      <w:r w:rsidR="00811D74" w:rsidRPr="005035AC">
        <w:t>e</w:t>
      </w:r>
      <w:r w:rsidRPr="005035AC">
        <w:t>re effettuata anche dai rispettivi datori di lavoro.</w:t>
      </w:r>
    </w:p>
    <w:p w14:paraId="3EC4F31E" w14:textId="77777777" w:rsidR="00B43793" w:rsidRDefault="00B43793" w:rsidP="00933B7D">
      <w:pPr>
        <w:pStyle w:val="Heading3"/>
        <w:ind w:left="0"/>
        <w:rPr>
          <w:strike/>
          <w:color w:val="1F497D" w:themeColor="text2"/>
        </w:rPr>
      </w:pPr>
    </w:p>
    <w:p w14:paraId="54350F26" w14:textId="01216E9E" w:rsidR="00454F95" w:rsidRDefault="00454F95" w:rsidP="00933B7D">
      <w:pPr>
        <w:pStyle w:val="Heading3"/>
        <w:ind w:left="0"/>
        <w:rPr>
          <w:strike/>
          <w:color w:val="1F497D" w:themeColor="text2"/>
        </w:rPr>
      </w:pPr>
    </w:p>
    <w:p w14:paraId="513109E2" w14:textId="4E41B0F4" w:rsidR="00403AFE" w:rsidRPr="00B43793" w:rsidRDefault="008C5F7C" w:rsidP="00BB36BE">
      <w:pPr>
        <w:pStyle w:val="Heading3"/>
        <w:ind w:left="0"/>
        <w:jc w:val="center"/>
        <w:rPr>
          <w:color w:val="1F497D" w:themeColor="text2"/>
        </w:rPr>
      </w:pPr>
      <w:r w:rsidRPr="00B43793">
        <w:rPr>
          <w:color w:val="1F497D" w:themeColor="text2"/>
        </w:rPr>
        <w:t>ESITO NEGATIVO DEI CONTROL</w:t>
      </w:r>
      <w:r w:rsidR="00B43793">
        <w:rPr>
          <w:color w:val="1F497D" w:themeColor="text2"/>
        </w:rPr>
        <w:t>LI E</w:t>
      </w:r>
      <w:r w:rsidRPr="00B43793">
        <w:rPr>
          <w:color w:val="1F497D" w:themeColor="text2"/>
        </w:rPr>
        <w:t xml:space="preserve"> </w:t>
      </w:r>
      <w:r w:rsidR="004A6E56" w:rsidRPr="00B43793">
        <w:rPr>
          <w:color w:val="1F497D" w:themeColor="text2"/>
        </w:rPr>
        <w:t>VIOLAZIONE DELLE DISPOSIZIONI</w:t>
      </w:r>
    </w:p>
    <w:p w14:paraId="3D07A5DF" w14:textId="77777777" w:rsidR="008C5F7C" w:rsidRDefault="008C5F7C" w:rsidP="008C5F7C">
      <w:pPr>
        <w:widowControl/>
        <w:adjustRightInd w:val="0"/>
        <w:rPr>
          <w:rFonts w:ascii="Times New Roman" w:eastAsiaTheme="minorHAnsi" w:hAnsi="Times New Roman" w:cs="Times New Roman"/>
          <w:color w:val="FF0000"/>
          <w:sz w:val="24"/>
          <w:szCs w:val="24"/>
        </w:rPr>
      </w:pPr>
    </w:p>
    <w:p w14:paraId="3317F144" w14:textId="45396953" w:rsidR="00094B85" w:rsidRPr="00E7564B" w:rsidRDefault="008C5F7C" w:rsidP="00094B85">
      <w:pPr>
        <w:widowControl/>
        <w:adjustRightInd w:val="0"/>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t>In caso di accertamento, svolto all’accesso della struttura senza l’ausilio di sistemi automatici, di mancato</w:t>
      </w:r>
      <w:r w:rsidR="00126E87" w:rsidRPr="00E7564B">
        <w:rPr>
          <w:rFonts w:asciiTheme="minorHAnsi" w:eastAsiaTheme="minorHAnsi" w:hAnsiTheme="minorHAnsi" w:cstheme="minorHAnsi"/>
          <w:sz w:val="24"/>
          <w:szCs w:val="24"/>
          <w:highlight w:val="yellow"/>
        </w:rPr>
        <w:t xml:space="preserve"> possesso della certificazione, </w:t>
      </w:r>
      <w:r w:rsidRPr="00E7564B">
        <w:rPr>
          <w:rFonts w:asciiTheme="minorHAnsi" w:eastAsiaTheme="minorHAnsi" w:hAnsiTheme="minorHAnsi" w:cstheme="minorHAnsi"/>
          <w:sz w:val="24"/>
          <w:szCs w:val="24"/>
          <w:highlight w:val="yellow"/>
        </w:rPr>
        <w:t>il personale preposto al controllo</w:t>
      </w:r>
      <w:r w:rsidR="00094B85" w:rsidRPr="00E7564B">
        <w:rPr>
          <w:rFonts w:asciiTheme="minorHAnsi" w:eastAsiaTheme="minorHAnsi" w:hAnsiTheme="minorHAnsi" w:cstheme="minorHAnsi"/>
          <w:sz w:val="24"/>
          <w:szCs w:val="24"/>
          <w:highlight w:val="yellow"/>
        </w:rPr>
        <w:t>:</w:t>
      </w:r>
    </w:p>
    <w:p w14:paraId="7B679E24" w14:textId="77777777" w:rsidR="00094B85" w:rsidRPr="00E7564B" w:rsidRDefault="008C5F7C" w:rsidP="00094B85">
      <w:pPr>
        <w:pStyle w:val="ListParagraph"/>
        <w:widowControl/>
        <w:numPr>
          <w:ilvl w:val="0"/>
          <w:numId w:val="28"/>
        </w:numPr>
        <w:adjustRightInd w:val="0"/>
        <w:ind w:left="284" w:hanging="284"/>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t>vieterà al lavoratore l’accesso alla struttura, invitandolo ad allontanarsi;</w:t>
      </w:r>
      <w:r w:rsidR="00B376EB" w:rsidRPr="00E7564B">
        <w:rPr>
          <w:rFonts w:asciiTheme="minorHAnsi" w:eastAsiaTheme="minorHAnsi" w:hAnsiTheme="minorHAnsi" w:cstheme="minorHAnsi"/>
          <w:sz w:val="24"/>
          <w:szCs w:val="24"/>
          <w:highlight w:val="yellow"/>
        </w:rPr>
        <w:t xml:space="preserve"> </w:t>
      </w:r>
    </w:p>
    <w:p w14:paraId="6154FCCA" w14:textId="5852CBF7" w:rsidR="00274C12" w:rsidRPr="00E7564B" w:rsidRDefault="00B376EB" w:rsidP="00094B85">
      <w:pPr>
        <w:pStyle w:val="ListParagraph"/>
        <w:widowControl/>
        <w:numPr>
          <w:ilvl w:val="0"/>
          <w:numId w:val="28"/>
        </w:numPr>
        <w:adjustRightInd w:val="0"/>
        <w:ind w:left="284" w:hanging="284"/>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t>comunicherà la circostanza alla Direzione o Ufficio del personale competente per considerare la giornata come assenza ingiustificata.</w:t>
      </w:r>
    </w:p>
    <w:p w14:paraId="0D4AE682" w14:textId="30B06E9C" w:rsidR="00B376EB" w:rsidRPr="00E7564B" w:rsidRDefault="008C5F7C" w:rsidP="00094B85">
      <w:pPr>
        <w:widowControl/>
        <w:adjustRightInd w:val="0"/>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lastRenderedPageBreak/>
        <w:t>In caso di accertamento svolto a campione all’interno della struttura di mancato possesso della certificazione o con certificazione di p</w:t>
      </w:r>
      <w:r w:rsidR="00B43793" w:rsidRPr="00E7564B">
        <w:rPr>
          <w:rFonts w:asciiTheme="minorHAnsi" w:eastAsiaTheme="minorHAnsi" w:hAnsiTheme="minorHAnsi" w:cstheme="minorHAnsi"/>
          <w:sz w:val="24"/>
          <w:szCs w:val="24"/>
          <w:highlight w:val="yellow"/>
        </w:rPr>
        <w:t>ositività il personale preposto</w:t>
      </w:r>
      <w:r w:rsidRPr="00E7564B">
        <w:rPr>
          <w:rFonts w:asciiTheme="minorHAnsi" w:eastAsiaTheme="minorHAnsi" w:hAnsiTheme="minorHAnsi" w:cstheme="minorHAnsi"/>
          <w:sz w:val="24"/>
          <w:szCs w:val="24"/>
          <w:highlight w:val="yellow"/>
        </w:rPr>
        <w:t xml:space="preserve"> controllo</w:t>
      </w:r>
      <w:r w:rsidR="00B43793" w:rsidRPr="00E7564B">
        <w:rPr>
          <w:rFonts w:asciiTheme="minorHAnsi" w:eastAsiaTheme="minorHAnsi" w:hAnsiTheme="minorHAnsi" w:cstheme="minorHAnsi"/>
          <w:sz w:val="24"/>
          <w:szCs w:val="24"/>
          <w:highlight w:val="yellow"/>
        </w:rPr>
        <w:t>:</w:t>
      </w:r>
      <w:r w:rsidRPr="00E7564B">
        <w:rPr>
          <w:rFonts w:asciiTheme="minorHAnsi" w:eastAsiaTheme="minorHAnsi" w:hAnsiTheme="minorHAnsi" w:cstheme="minorHAnsi"/>
          <w:sz w:val="24"/>
          <w:szCs w:val="24"/>
          <w:highlight w:val="yellow"/>
        </w:rPr>
        <w:t xml:space="preserve"> </w:t>
      </w:r>
      <w:r w:rsidR="00B376EB" w:rsidRPr="00E7564B">
        <w:rPr>
          <w:rFonts w:asciiTheme="minorHAnsi" w:eastAsiaTheme="minorHAnsi" w:hAnsiTheme="minorHAnsi" w:cstheme="minorHAnsi"/>
          <w:sz w:val="24"/>
          <w:szCs w:val="24"/>
          <w:highlight w:val="yellow"/>
        </w:rPr>
        <w:t xml:space="preserve"> </w:t>
      </w:r>
    </w:p>
    <w:p w14:paraId="0440D3E4" w14:textId="76B319F3" w:rsidR="00B376EB" w:rsidRPr="00E7564B" w:rsidRDefault="00B376EB" w:rsidP="00094B85">
      <w:pPr>
        <w:pStyle w:val="ListParagraph"/>
        <w:widowControl/>
        <w:numPr>
          <w:ilvl w:val="0"/>
          <w:numId w:val="24"/>
        </w:numPr>
        <w:adjustRightInd w:val="0"/>
        <w:ind w:left="284" w:hanging="284"/>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t>inviterà il soggetto ad allontanarsi immediatamente dalla Struttura;</w:t>
      </w:r>
    </w:p>
    <w:p w14:paraId="62E27327" w14:textId="3E597E1C" w:rsidR="008C5F7C" w:rsidRPr="00E7564B" w:rsidRDefault="00B376EB" w:rsidP="00094B85">
      <w:pPr>
        <w:pStyle w:val="ListParagraph"/>
        <w:widowControl/>
        <w:numPr>
          <w:ilvl w:val="0"/>
          <w:numId w:val="24"/>
        </w:numPr>
        <w:adjustRightInd w:val="0"/>
        <w:ind w:left="284" w:hanging="284"/>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t>r</w:t>
      </w:r>
      <w:r w:rsidR="008C5F7C" w:rsidRPr="00E7564B">
        <w:rPr>
          <w:rFonts w:asciiTheme="minorHAnsi" w:eastAsiaTheme="minorHAnsi" w:hAnsiTheme="minorHAnsi" w:cstheme="minorHAnsi"/>
          <w:sz w:val="24"/>
          <w:szCs w:val="24"/>
          <w:highlight w:val="yellow"/>
        </w:rPr>
        <w:t>edigerà un apposito verbale secondo il facsimile allegato</w:t>
      </w:r>
      <w:r w:rsidR="00454F95" w:rsidRPr="00E7564B">
        <w:rPr>
          <w:rFonts w:asciiTheme="minorHAnsi" w:eastAsiaTheme="minorHAnsi" w:hAnsiTheme="minorHAnsi" w:cstheme="minorHAnsi"/>
          <w:sz w:val="24"/>
          <w:szCs w:val="24"/>
          <w:highlight w:val="yellow"/>
        </w:rPr>
        <w:t xml:space="preserve"> 6</w:t>
      </w:r>
      <w:r w:rsidR="008C5F7C" w:rsidRPr="00E7564B">
        <w:rPr>
          <w:rFonts w:asciiTheme="minorHAnsi" w:eastAsiaTheme="minorHAnsi" w:hAnsiTheme="minorHAnsi" w:cstheme="minorHAnsi"/>
          <w:sz w:val="24"/>
          <w:szCs w:val="24"/>
          <w:highlight w:val="yellow"/>
        </w:rPr>
        <w:t xml:space="preserve"> alla presente</w:t>
      </w:r>
      <w:r w:rsidRPr="00E7564B">
        <w:rPr>
          <w:rFonts w:asciiTheme="minorHAnsi" w:eastAsiaTheme="minorHAnsi" w:hAnsiTheme="minorHAnsi" w:cstheme="minorHAnsi"/>
          <w:sz w:val="24"/>
          <w:szCs w:val="24"/>
          <w:highlight w:val="yellow"/>
        </w:rPr>
        <w:t xml:space="preserve">, inviandolo al Direttore che lo trasmetterà alla prefettura competente per l’irrogazione delle relative sanzioni; </w:t>
      </w:r>
    </w:p>
    <w:p w14:paraId="6CC13FD5" w14:textId="233F95DF" w:rsidR="00B376EB" w:rsidRPr="00E7564B" w:rsidRDefault="00B376EB" w:rsidP="00094B85">
      <w:pPr>
        <w:pStyle w:val="ListParagraph"/>
        <w:widowControl/>
        <w:numPr>
          <w:ilvl w:val="0"/>
          <w:numId w:val="24"/>
        </w:numPr>
        <w:adjustRightInd w:val="0"/>
        <w:ind w:left="284" w:hanging="284"/>
        <w:jc w:val="both"/>
        <w:rPr>
          <w:rFonts w:asciiTheme="minorHAnsi" w:eastAsiaTheme="minorHAnsi" w:hAnsiTheme="minorHAnsi" w:cstheme="minorHAnsi"/>
          <w:sz w:val="24"/>
          <w:szCs w:val="24"/>
          <w:highlight w:val="yellow"/>
        </w:rPr>
      </w:pPr>
      <w:r w:rsidRPr="00E7564B">
        <w:rPr>
          <w:rFonts w:asciiTheme="minorHAnsi" w:eastAsiaTheme="minorHAnsi" w:hAnsiTheme="minorHAnsi" w:cstheme="minorHAnsi"/>
          <w:sz w:val="24"/>
          <w:szCs w:val="24"/>
          <w:highlight w:val="yellow"/>
        </w:rPr>
        <w:t>comunicherà la circostanza alla Direzione o Ufficio del personale competente per considerare la giornata come assenza ingiustificata.</w:t>
      </w:r>
    </w:p>
    <w:p w14:paraId="0952F2E0" w14:textId="77777777" w:rsidR="008C5F7C" w:rsidRPr="008C5F7C" w:rsidRDefault="008C5F7C" w:rsidP="008C5F7C">
      <w:pPr>
        <w:widowControl/>
        <w:adjustRightInd w:val="0"/>
        <w:rPr>
          <w:rFonts w:ascii="Times New Roman" w:eastAsiaTheme="minorHAnsi" w:hAnsi="Times New Roman" w:cs="Times New Roman"/>
          <w:color w:val="FF0000"/>
          <w:sz w:val="24"/>
          <w:szCs w:val="24"/>
        </w:rPr>
      </w:pPr>
    </w:p>
    <w:p w14:paraId="1472BB7C" w14:textId="54337E80" w:rsidR="00CC40A2" w:rsidRPr="007520AA" w:rsidRDefault="004A6E56" w:rsidP="007520AA">
      <w:pPr>
        <w:pStyle w:val="BodyText"/>
        <w:jc w:val="both"/>
      </w:pPr>
      <w:r>
        <w:t xml:space="preserve">Per i giorni di </w:t>
      </w:r>
      <w:r w:rsidR="00CC40A2" w:rsidRPr="00CC40A2">
        <w:t>assenza</w:t>
      </w:r>
      <w:r w:rsidR="001221FF">
        <w:t xml:space="preserve"> ingiustificata</w:t>
      </w:r>
      <w:r>
        <w:t xml:space="preserve"> non sono dovuti </w:t>
      </w:r>
      <w:r w:rsidR="00CC40A2" w:rsidRPr="00CC40A2">
        <w:t>la</w:t>
      </w:r>
      <w:r w:rsidR="001221FF">
        <w:t xml:space="preserve"> </w:t>
      </w:r>
      <w:r>
        <w:t xml:space="preserve">retribuzione né </w:t>
      </w:r>
      <w:r w:rsidR="00CC40A2" w:rsidRPr="00CC40A2">
        <w:t>altro compenso o emolumento, comunque denominati</w:t>
      </w:r>
      <w:r w:rsidR="007520AA">
        <w:t>,</w:t>
      </w:r>
      <w:r w:rsidR="007520AA" w:rsidRPr="007520AA">
        <w:t xml:space="preserve"> </w:t>
      </w:r>
      <w:r w:rsidR="007520AA">
        <w:t xml:space="preserve">senza conseguenze disciplinari e con diritto alla conservazione del rapporto di lavoro. </w:t>
      </w:r>
      <w:r w:rsidR="00B376EB" w:rsidRPr="00B43793">
        <w:t xml:space="preserve">Le giornate di assenza ingiustificate sono considerate servizio non utile a tutti gli effetti (previdenziale, di anzianità di servizio o per la maturazione di classi o scatti </w:t>
      </w:r>
      <w:r w:rsidR="007520AA">
        <w:t>economici, o per l’avanzamento).</w:t>
      </w:r>
    </w:p>
    <w:p w14:paraId="627CD3E6" w14:textId="77777777" w:rsidR="00F85634" w:rsidRDefault="00F85634" w:rsidP="00F85634">
      <w:pPr>
        <w:pStyle w:val="BodyText"/>
        <w:spacing w:before="1"/>
        <w:jc w:val="both"/>
      </w:pPr>
      <w:r>
        <w:t xml:space="preserve">Non è consentito, in alcun modo, che il lavoratore permanga nella struttura senza </w:t>
      </w:r>
      <w:r w:rsidRPr="00F85634">
        <w:t xml:space="preserve">certificazione verde COVID-19 </w:t>
      </w:r>
      <w:r>
        <w:t>valida, anche a fini diversi, o che il medesimo sia adibito a lavoro agile in sostituzione della prestazione non eseguibile in presenza.</w:t>
      </w:r>
    </w:p>
    <w:p w14:paraId="69DA17B6" w14:textId="0527B248" w:rsidR="00F85634" w:rsidRDefault="00F85634" w:rsidP="00B360D8">
      <w:pPr>
        <w:pStyle w:val="BodyText"/>
        <w:spacing w:before="1"/>
        <w:jc w:val="both"/>
      </w:pPr>
      <w:r w:rsidRPr="00B43793">
        <w:t xml:space="preserve">Per la modalità di applicazione delle eventuali Sanzioni si rinvia </w:t>
      </w:r>
      <w:r w:rsidR="00B360D8" w:rsidRPr="00B43793">
        <w:t xml:space="preserve">alle linee guida emanate dalla presidenza del </w:t>
      </w:r>
      <w:proofErr w:type="gramStart"/>
      <w:r w:rsidR="00B360D8" w:rsidRPr="00B43793">
        <w:t>consiglio dei Ministri</w:t>
      </w:r>
      <w:proofErr w:type="gramEnd"/>
      <w:r w:rsidR="00B360D8" w:rsidRPr="00B43793">
        <w:t>.</w:t>
      </w:r>
    </w:p>
    <w:p w14:paraId="5EEF1C8B" w14:textId="1626D6AB" w:rsidR="00F66795" w:rsidRDefault="00F66795" w:rsidP="00B360D8">
      <w:pPr>
        <w:pStyle w:val="BodyText"/>
        <w:spacing w:before="1"/>
        <w:jc w:val="both"/>
      </w:pPr>
    </w:p>
    <w:p w14:paraId="6B060D40" w14:textId="623733C1" w:rsidR="00F66795" w:rsidRDefault="00F66795" w:rsidP="00B360D8">
      <w:pPr>
        <w:pStyle w:val="BodyText"/>
        <w:spacing w:before="1"/>
        <w:jc w:val="both"/>
      </w:pPr>
    </w:p>
    <w:p w14:paraId="7AC95557" w14:textId="5BB19DB3" w:rsidR="00F66795" w:rsidRDefault="00F66795" w:rsidP="00B360D8">
      <w:pPr>
        <w:pStyle w:val="BodyText"/>
        <w:spacing w:before="1"/>
        <w:jc w:val="both"/>
      </w:pPr>
      <w:r>
        <w:t>Definizione</w:t>
      </w:r>
    </w:p>
    <w:p w14:paraId="2BA4EDCD" w14:textId="630C785E" w:rsidR="00F66795" w:rsidRPr="00F66795" w:rsidRDefault="00F66795" w:rsidP="00F66795">
      <w:pPr>
        <w:widowControl/>
        <w:autoSpaceDE/>
        <w:autoSpaceDN/>
        <w:spacing w:before="100" w:beforeAutospacing="1" w:after="100" w:afterAutospacing="1"/>
        <w:rPr>
          <w:rFonts w:ascii="Times New Roman" w:eastAsia="Times New Roman" w:hAnsi="Times New Roman" w:cs="Times New Roman"/>
          <w:sz w:val="24"/>
          <w:szCs w:val="24"/>
          <w:lang w:val="en-IT" w:eastAsia="en-GB"/>
        </w:rPr>
      </w:pPr>
      <w:r w:rsidRPr="00F66795">
        <w:rPr>
          <w:rFonts w:ascii="Times New Roman" w:eastAsia="Times New Roman" w:hAnsi="Times New Roman" w:cs="Times New Roman"/>
          <w:sz w:val="24"/>
          <w:szCs w:val="24"/>
          <w:lang w:val="en-IT" w:eastAsia="en-GB"/>
        </w:rPr>
        <w:t>.</w:t>
      </w:r>
    </w:p>
    <w:p w14:paraId="7143A8D6" w14:textId="77777777" w:rsidR="00F66795" w:rsidRPr="00F66795" w:rsidRDefault="00F66795" w:rsidP="00F66795">
      <w:pPr>
        <w:widowControl/>
        <w:numPr>
          <w:ilvl w:val="0"/>
          <w:numId w:val="37"/>
        </w:numPr>
        <w:autoSpaceDE/>
        <w:autoSpaceDN/>
        <w:spacing w:before="100" w:beforeAutospacing="1" w:after="100" w:afterAutospacing="1"/>
        <w:rPr>
          <w:rFonts w:ascii="Times New Roman" w:eastAsia="Times New Roman" w:hAnsi="Times New Roman" w:cs="Times New Roman"/>
          <w:sz w:val="24"/>
          <w:szCs w:val="24"/>
          <w:lang w:val="en-IT" w:eastAsia="en-GB"/>
        </w:rPr>
      </w:pPr>
      <w:r w:rsidRPr="00F66795">
        <w:rPr>
          <w:rFonts w:ascii="Times New Roman" w:eastAsia="Times New Roman" w:hAnsi="Times New Roman" w:cs="Times New Roman"/>
          <w:b/>
          <w:bCs/>
          <w:sz w:val="24"/>
          <w:szCs w:val="24"/>
          <w:lang w:val="en-IT" w:eastAsia="en-GB"/>
        </w:rPr>
        <w:t>Green pass base:</w:t>
      </w:r>
      <w:r w:rsidRPr="00F66795">
        <w:rPr>
          <w:rFonts w:ascii="Times New Roman" w:eastAsia="Times New Roman" w:hAnsi="Times New Roman" w:cs="Times New Roman"/>
          <w:sz w:val="24"/>
          <w:szCs w:val="24"/>
          <w:lang w:val="en-IT" w:eastAsia="en-GB"/>
        </w:rPr>
        <w:t xml:space="preserve"> si intende la Certificazione verde COVID-19 per vaccinazione, guarigione, test antigenico rapido o molecolare con risultato negativo.</w:t>
      </w:r>
    </w:p>
    <w:p w14:paraId="4BB11200" w14:textId="77777777" w:rsidR="00F66795" w:rsidRPr="00F66795" w:rsidRDefault="00F66795" w:rsidP="00F66795">
      <w:pPr>
        <w:widowControl/>
        <w:numPr>
          <w:ilvl w:val="0"/>
          <w:numId w:val="37"/>
        </w:numPr>
        <w:autoSpaceDE/>
        <w:autoSpaceDN/>
        <w:spacing w:before="100" w:beforeAutospacing="1" w:after="100" w:afterAutospacing="1"/>
        <w:rPr>
          <w:rFonts w:ascii="Times New Roman" w:eastAsia="Times New Roman" w:hAnsi="Times New Roman" w:cs="Times New Roman"/>
          <w:sz w:val="24"/>
          <w:szCs w:val="24"/>
          <w:lang w:val="en-IT" w:eastAsia="en-GB"/>
        </w:rPr>
      </w:pPr>
      <w:r w:rsidRPr="00F66795">
        <w:rPr>
          <w:rFonts w:ascii="Times New Roman" w:eastAsia="Times New Roman" w:hAnsi="Times New Roman" w:cs="Times New Roman"/>
          <w:b/>
          <w:bCs/>
          <w:sz w:val="24"/>
          <w:szCs w:val="24"/>
          <w:lang w:val="en-IT" w:eastAsia="en-GB"/>
        </w:rPr>
        <w:t>Green pass rafforzato:</w:t>
      </w:r>
      <w:r w:rsidRPr="00F66795">
        <w:rPr>
          <w:rFonts w:ascii="Times New Roman" w:eastAsia="Times New Roman" w:hAnsi="Times New Roman" w:cs="Times New Roman"/>
          <w:sz w:val="24"/>
          <w:szCs w:val="24"/>
          <w:lang w:val="en-IT" w:eastAsia="en-GB"/>
        </w:rPr>
        <w:t xml:space="preserve"> si intende soltanto la Certificazione verde COVID-19 per vaccinazione o guarigione. Il green pass rafforzato non include, quindi, l’effettuazione di un test antigenico rapido o molecolare.</w:t>
      </w:r>
    </w:p>
    <w:p w14:paraId="47FBBDE2" w14:textId="77777777" w:rsidR="00F66795" w:rsidRPr="00F66795" w:rsidRDefault="00F66795" w:rsidP="00B360D8">
      <w:pPr>
        <w:pStyle w:val="BodyText"/>
        <w:spacing w:before="1"/>
        <w:jc w:val="both"/>
        <w:rPr>
          <w:lang w:val="en-IT"/>
        </w:rPr>
      </w:pPr>
    </w:p>
    <w:p w14:paraId="063AED7B" w14:textId="4CC56AD4" w:rsidR="003F7B80" w:rsidRDefault="003F7B80" w:rsidP="00454F95">
      <w:pPr>
        <w:rPr>
          <w:sz w:val="24"/>
          <w:szCs w:val="24"/>
        </w:rPr>
      </w:pPr>
    </w:p>
    <w:p w14:paraId="4CA0328A" w14:textId="51D3E7BB" w:rsidR="00454F95" w:rsidRDefault="00454F95" w:rsidP="00454F95">
      <w:pPr>
        <w:rPr>
          <w:sz w:val="24"/>
          <w:szCs w:val="24"/>
        </w:rPr>
      </w:pPr>
    </w:p>
    <w:p w14:paraId="496DC993" w14:textId="4029DE39" w:rsidR="00454F95" w:rsidRDefault="00454F95" w:rsidP="00454F95">
      <w:pPr>
        <w:rPr>
          <w:sz w:val="24"/>
          <w:szCs w:val="24"/>
        </w:rPr>
      </w:pPr>
    </w:p>
    <w:p w14:paraId="213F0E72" w14:textId="298A1AE1" w:rsidR="00454F95" w:rsidRDefault="00454F95" w:rsidP="00454F95">
      <w:pPr>
        <w:rPr>
          <w:sz w:val="24"/>
          <w:szCs w:val="24"/>
        </w:rPr>
      </w:pPr>
    </w:p>
    <w:p w14:paraId="3235FE2F" w14:textId="798C5EE3" w:rsidR="00454F95" w:rsidRDefault="00454F95" w:rsidP="00454F95">
      <w:pPr>
        <w:rPr>
          <w:sz w:val="24"/>
          <w:szCs w:val="24"/>
        </w:rPr>
      </w:pPr>
    </w:p>
    <w:p w14:paraId="7FDF56B3" w14:textId="12C9A06D" w:rsidR="00454F95" w:rsidRPr="00454F95" w:rsidRDefault="00454F95" w:rsidP="00454F95">
      <w:pPr>
        <w:rPr>
          <w:sz w:val="24"/>
          <w:szCs w:val="24"/>
        </w:rPr>
        <w:sectPr w:rsidR="00454F95" w:rsidRPr="00454F95" w:rsidSect="00BB36BE">
          <w:footerReference w:type="default" r:id="rId17"/>
          <w:pgSz w:w="11920" w:h="16850"/>
          <w:pgMar w:top="1247" w:right="1134" w:bottom="1247" w:left="1134" w:header="0" w:footer="907" w:gutter="0"/>
          <w:cols w:space="720"/>
        </w:sectPr>
      </w:pPr>
    </w:p>
    <w:p w14:paraId="0A3C3A61" w14:textId="6084B121" w:rsidR="00882BDF" w:rsidRPr="007C295A" w:rsidRDefault="007C295A" w:rsidP="00882BDF">
      <w:pPr>
        <w:spacing w:line="360" w:lineRule="auto"/>
        <w:ind w:right="11"/>
        <w:jc w:val="both"/>
        <w:rPr>
          <w:color w:val="FF0000"/>
          <w:sz w:val="24"/>
          <w:szCs w:val="24"/>
        </w:rPr>
      </w:pPr>
      <w:r w:rsidRPr="00B43793">
        <w:rPr>
          <w:sz w:val="24"/>
          <w:szCs w:val="24"/>
        </w:rPr>
        <w:lastRenderedPageBreak/>
        <w:t>………….</w:t>
      </w:r>
    </w:p>
    <w:sectPr w:rsidR="00882BDF" w:rsidRPr="007C295A" w:rsidSect="00882BDF">
      <w:footerReference w:type="default" r:id="rId18"/>
      <w:pgSz w:w="11920" w:h="1685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E214" w14:textId="77777777" w:rsidR="000549A2" w:rsidRDefault="000549A2">
      <w:r>
        <w:separator/>
      </w:r>
    </w:p>
  </w:endnote>
  <w:endnote w:type="continuationSeparator" w:id="0">
    <w:p w14:paraId="1DF4B16A" w14:textId="77777777" w:rsidR="000549A2" w:rsidRDefault="000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5F53" w14:textId="2DD0D730" w:rsidR="003A43C8" w:rsidRDefault="003A43C8">
    <w:pPr>
      <w:pStyle w:val="BodyText"/>
      <w:spacing w:line="14" w:lineRule="auto"/>
      <w:rPr>
        <w:sz w:val="20"/>
      </w:rPr>
    </w:pPr>
    <w:r>
      <w:rPr>
        <w:noProof/>
        <w:lang w:eastAsia="it-IT"/>
      </w:rPr>
      <mc:AlternateContent>
        <mc:Choice Requires="wps">
          <w:drawing>
            <wp:anchor distT="0" distB="0" distL="114300" distR="114300" simplePos="0" relativeHeight="487215104" behindDoc="1" locked="0" layoutInCell="1" allowOverlap="1" wp14:anchorId="140B2DC0" wp14:editId="5D9810FE">
              <wp:simplePos x="0" y="0"/>
              <wp:positionH relativeFrom="page">
                <wp:posOffset>706755</wp:posOffset>
              </wp:positionH>
              <wp:positionV relativeFrom="page">
                <wp:posOffset>9979660</wp:posOffset>
              </wp:positionV>
              <wp:extent cx="4695825" cy="29083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FCAB" w14:textId="6C8B9602" w:rsidR="003A43C8" w:rsidRDefault="003A43C8" w:rsidP="00665FDF">
                          <w:pPr>
                            <w:spacing w:before="18"/>
                            <w:ind w:left="20"/>
                            <w:rPr>
                              <w:sz w:val="18"/>
                            </w:rPr>
                          </w:pPr>
                          <w:r>
                            <w:rPr>
                              <w:sz w:val="18"/>
                            </w:rPr>
                            <w:t>MODALITA' OPERATIVE</w:t>
                          </w:r>
                          <w:r w:rsidRPr="00665FDF">
                            <w:rPr>
                              <w:sz w:val="18"/>
                            </w:rPr>
                            <w:t xml:space="preserve"> PER</w:t>
                          </w:r>
                          <w:r>
                            <w:rPr>
                              <w:sz w:val="18"/>
                            </w:rPr>
                            <w:t xml:space="preserve"> </w:t>
                          </w:r>
                          <w:r w:rsidRPr="00665FDF">
                            <w:rPr>
                              <w:sz w:val="18"/>
                            </w:rPr>
                            <w:t>LE VERIFICHE DELLE CERTIFICAZIONI VERDI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B2DC0" id="_x0000_t202" coordsize="21600,21600" o:spt="202" path="m,l,21600r21600,l21600,xe">
              <v:stroke joinstyle="miter"/>
              <v:path gradientshapeok="t" o:connecttype="rect"/>
            </v:shapetype>
            <v:shape id="docshape1" o:spid="_x0000_s1026" type="#_x0000_t202" style="position:absolute;margin-left:55.65pt;margin-top:785.8pt;width:369.75pt;height:22.9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" filled="f" stroked="f">
              <v:textbox inset="0,0,0,0">
                <w:txbxContent>
                  <w:p w14:paraId="5105FCAB" w14:textId="6C8B9602" w:rsidR="003A43C8" w:rsidRDefault="003A43C8" w:rsidP="00665FDF">
                    <w:pPr>
                      <w:spacing w:before="18"/>
                      <w:ind w:left="20"/>
                      <w:rPr>
                        <w:sz w:val="18"/>
                      </w:rPr>
                    </w:pPr>
                    <w:r>
                      <w:rPr>
                        <w:sz w:val="18"/>
                      </w:rPr>
                      <w:t>MODALITA' OPERATIVE</w:t>
                    </w:r>
                    <w:r w:rsidRPr="00665FDF">
                      <w:rPr>
                        <w:sz w:val="18"/>
                      </w:rPr>
                      <w:t xml:space="preserve"> PER</w:t>
                    </w:r>
                    <w:r>
                      <w:rPr>
                        <w:sz w:val="18"/>
                      </w:rPr>
                      <w:t xml:space="preserve"> </w:t>
                    </w:r>
                    <w:r w:rsidRPr="00665FDF">
                      <w:rPr>
                        <w:sz w:val="18"/>
                      </w:rPr>
                      <w:t>LE VERIFICHE DELLE CERTIFICAZIONI VERDI COVID-19</w:t>
                    </w:r>
                  </w:p>
                </w:txbxContent>
              </v:textbox>
              <w10:wrap anchorx="page" anchory="page"/>
            </v:shape>
          </w:pict>
        </mc:Fallback>
      </mc:AlternateContent>
    </w:r>
    <w:r>
      <w:rPr>
        <w:noProof/>
        <w:lang w:eastAsia="it-IT"/>
      </w:rPr>
      <mc:AlternateContent>
        <mc:Choice Requires="wps">
          <w:drawing>
            <wp:anchor distT="0" distB="0" distL="114300" distR="114300" simplePos="0" relativeHeight="487215616" behindDoc="1" locked="0" layoutInCell="1" allowOverlap="1" wp14:anchorId="34186A58" wp14:editId="02FBDF0A">
              <wp:simplePos x="0" y="0"/>
              <wp:positionH relativeFrom="page">
                <wp:posOffset>6310630</wp:posOffset>
              </wp:positionH>
              <wp:positionV relativeFrom="page">
                <wp:posOffset>10095865</wp:posOffset>
              </wp:positionV>
              <wp:extent cx="220345" cy="18351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B1D0" w14:textId="6EE84CE1" w:rsidR="003A43C8" w:rsidRDefault="003A43C8">
                          <w:pPr>
                            <w:spacing w:before="20"/>
                            <w:ind w:left="60"/>
                            <w:rPr>
                              <w:rFonts w:ascii="Garamond"/>
                            </w:rPr>
                          </w:pPr>
                          <w:r>
                            <w:fldChar w:fldCharType="begin"/>
                          </w:r>
                          <w:r>
                            <w:rPr>
                              <w:rFonts w:ascii="Garamond"/>
                            </w:rPr>
                            <w:instrText xml:space="preserve"> PAGE </w:instrText>
                          </w:r>
                          <w:r>
                            <w:fldChar w:fldCharType="separate"/>
                          </w:r>
                          <w:r w:rsidR="002F6697">
                            <w:rPr>
                              <w:rFonts w:ascii="Garamond"/>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6A58" id="docshape2" o:spid="_x0000_s1027" type="#_x0000_t202" style="position:absolute;margin-left:496.9pt;margin-top:794.95pt;width:17.35pt;height:14.4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" filled="f" stroked="f">
              <v:textbox inset="0,0,0,0">
                <w:txbxContent>
                  <w:p w14:paraId="3C1CB1D0" w14:textId="6EE84CE1" w:rsidR="003A43C8" w:rsidRDefault="003A43C8">
                    <w:pPr>
                      <w:spacing w:before="20"/>
                      <w:ind w:left="60"/>
                      <w:rPr>
                        <w:rFonts w:ascii="Garamond"/>
                      </w:rPr>
                    </w:pPr>
                    <w:r>
                      <w:fldChar w:fldCharType="begin"/>
                    </w:r>
                    <w:r>
                      <w:rPr>
                        <w:rFonts w:ascii="Garamond"/>
                      </w:rPr>
                      <w:instrText xml:space="preserve"> PAGE </w:instrText>
                    </w:r>
                    <w:r>
                      <w:fldChar w:fldCharType="separate"/>
                    </w:r>
                    <w:r w:rsidR="002F6697">
                      <w:rPr>
                        <w:rFonts w:ascii="Garamond"/>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D23" w14:textId="77777777" w:rsidR="003A43C8" w:rsidRDefault="003A43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F38C" w14:textId="77777777" w:rsidR="000549A2" w:rsidRDefault="000549A2">
      <w:r>
        <w:separator/>
      </w:r>
    </w:p>
  </w:footnote>
  <w:footnote w:type="continuationSeparator" w:id="0">
    <w:p w14:paraId="15AB99FC" w14:textId="77777777" w:rsidR="000549A2" w:rsidRDefault="0005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B9"/>
    <w:multiLevelType w:val="hybridMultilevel"/>
    <w:tmpl w:val="6C740732"/>
    <w:lvl w:ilvl="0" w:tplc="03E01D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5122697"/>
    <w:multiLevelType w:val="hybridMultilevel"/>
    <w:tmpl w:val="4656D50A"/>
    <w:lvl w:ilvl="0" w:tplc="7E8C60C2">
      <w:numFmt w:val="bullet"/>
      <w:lvlText w:val="•"/>
      <w:lvlJc w:val="left"/>
      <w:pPr>
        <w:ind w:left="956" w:hanging="284"/>
      </w:pPr>
      <w:rPr>
        <w:rFonts w:ascii="Calibri" w:eastAsia="Calibri" w:hAnsi="Calibri" w:cs="Calibri" w:hint="default"/>
        <w:b w:val="0"/>
        <w:bCs w:val="0"/>
        <w:i w:val="0"/>
        <w:iCs w:val="0"/>
        <w:w w:val="100"/>
        <w:sz w:val="24"/>
        <w:szCs w:val="24"/>
        <w:lang w:val="it-IT" w:eastAsia="en-US" w:bidi="ar-SA"/>
      </w:rPr>
    </w:lvl>
    <w:lvl w:ilvl="1" w:tplc="4BA46A24">
      <w:numFmt w:val="bullet"/>
      <w:lvlText w:val="•"/>
      <w:lvlJc w:val="left"/>
      <w:pPr>
        <w:ind w:left="1963" w:hanging="284"/>
      </w:pPr>
      <w:rPr>
        <w:rFonts w:hint="default"/>
        <w:lang w:val="it-IT" w:eastAsia="en-US" w:bidi="ar-SA"/>
      </w:rPr>
    </w:lvl>
    <w:lvl w:ilvl="2" w:tplc="75A853D2">
      <w:numFmt w:val="bullet"/>
      <w:lvlText w:val="•"/>
      <w:lvlJc w:val="left"/>
      <w:pPr>
        <w:ind w:left="2966" w:hanging="284"/>
      </w:pPr>
      <w:rPr>
        <w:rFonts w:hint="default"/>
        <w:lang w:val="it-IT" w:eastAsia="en-US" w:bidi="ar-SA"/>
      </w:rPr>
    </w:lvl>
    <w:lvl w:ilvl="3" w:tplc="1E88A4E4">
      <w:numFmt w:val="bullet"/>
      <w:lvlText w:val="•"/>
      <w:lvlJc w:val="left"/>
      <w:pPr>
        <w:ind w:left="3969" w:hanging="284"/>
      </w:pPr>
      <w:rPr>
        <w:rFonts w:hint="default"/>
        <w:lang w:val="it-IT" w:eastAsia="en-US" w:bidi="ar-SA"/>
      </w:rPr>
    </w:lvl>
    <w:lvl w:ilvl="4" w:tplc="64D6C084">
      <w:numFmt w:val="bullet"/>
      <w:lvlText w:val="•"/>
      <w:lvlJc w:val="left"/>
      <w:pPr>
        <w:ind w:left="4972" w:hanging="284"/>
      </w:pPr>
      <w:rPr>
        <w:rFonts w:hint="default"/>
        <w:lang w:val="it-IT" w:eastAsia="en-US" w:bidi="ar-SA"/>
      </w:rPr>
    </w:lvl>
    <w:lvl w:ilvl="5" w:tplc="01A431D6">
      <w:numFmt w:val="bullet"/>
      <w:lvlText w:val="•"/>
      <w:lvlJc w:val="left"/>
      <w:pPr>
        <w:ind w:left="5975" w:hanging="284"/>
      </w:pPr>
      <w:rPr>
        <w:rFonts w:hint="default"/>
        <w:lang w:val="it-IT" w:eastAsia="en-US" w:bidi="ar-SA"/>
      </w:rPr>
    </w:lvl>
    <w:lvl w:ilvl="6" w:tplc="5066E96E">
      <w:numFmt w:val="bullet"/>
      <w:lvlText w:val="•"/>
      <w:lvlJc w:val="left"/>
      <w:pPr>
        <w:ind w:left="6978" w:hanging="284"/>
      </w:pPr>
      <w:rPr>
        <w:rFonts w:hint="default"/>
        <w:lang w:val="it-IT" w:eastAsia="en-US" w:bidi="ar-SA"/>
      </w:rPr>
    </w:lvl>
    <w:lvl w:ilvl="7" w:tplc="AC920648">
      <w:numFmt w:val="bullet"/>
      <w:lvlText w:val="•"/>
      <w:lvlJc w:val="left"/>
      <w:pPr>
        <w:ind w:left="7981" w:hanging="284"/>
      </w:pPr>
      <w:rPr>
        <w:rFonts w:hint="default"/>
        <w:lang w:val="it-IT" w:eastAsia="en-US" w:bidi="ar-SA"/>
      </w:rPr>
    </w:lvl>
    <w:lvl w:ilvl="8" w:tplc="59BE5D8C">
      <w:numFmt w:val="bullet"/>
      <w:lvlText w:val="•"/>
      <w:lvlJc w:val="left"/>
      <w:pPr>
        <w:ind w:left="8984" w:hanging="284"/>
      </w:pPr>
      <w:rPr>
        <w:rFonts w:hint="default"/>
        <w:lang w:val="it-IT" w:eastAsia="en-US" w:bidi="ar-SA"/>
      </w:rPr>
    </w:lvl>
  </w:abstractNum>
  <w:abstractNum w:abstractNumId="2" w15:restartNumberingAfterBreak="0">
    <w:nsid w:val="06104589"/>
    <w:multiLevelType w:val="hybridMultilevel"/>
    <w:tmpl w:val="C862DB28"/>
    <w:lvl w:ilvl="0" w:tplc="49886F9A">
      <w:numFmt w:val="bullet"/>
      <w:lvlText w:val=""/>
      <w:lvlJc w:val="left"/>
      <w:pPr>
        <w:ind w:left="958" w:hanging="284"/>
      </w:pPr>
      <w:rPr>
        <w:rFonts w:ascii="Wingdings" w:eastAsia="Wingdings" w:hAnsi="Wingdings" w:cs="Wingdings" w:hint="default"/>
        <w:b w:val="0"/>
        <w:bCs w:val="0"/>
        <w:i w:val="0"/>
        <w:iCs w:val="0"/>
        <w:w w:val="100"/>
        <w:sz w:val="22"/>
        <w:szCs w:val="22"/>
        <w:lang w:val="it-IT" w:eastAsia="en-US" w:bidi="ar-SA"/>
      </w:rPr>
    </w:lvl>
    <w:lvl w:ilvl="1" w:tplc="C61E1648">
      <w:numFmt w:val="bullet"/>
      <w:lvlText w:val="•"/>
      <w:lvlJc w:val="left"/>
      <w:pPr>
        <w:ind w:left="1963" w:hanging="284"/>
      </w:pPr>
      <w:rPr>
        <w:rFonts w:hint="default"/>
        <w:lang w:val="it-IT" w:eastAsia="en-US" w:bidi="ar-SA"/>
      </w:rPr>
    </w:lvl>
    <w:lvl w:ilvl="2" w:tplc="2B4C8A3C">
      <w:numFmt w:val="bullet"/>
      <w:lvlText w:val="•"/>
      <w:lvlJc w:val="left"/>
      <w:pPr>
        <w:ind w:left="2966" w:hanging="284"/>
      </w:pPr>
      <w:rPr>
        <w:rFonts w:hint="default"/>
        <w:lang w:val="it-IT" w:eastAsia="en-US" w:bidi="ar-SA"/>
      </w:rPr>
    </w:lvl>
    <w:lvl w:ilvl="3" w:tplc="B8ECE86C">
      <w:numFmt w:val="bullet"/>
      <w:lvlText w:val="•"/>
      <w:lvlJc w:val="left"/>
      <w:pPr>
        <w:ind w:left="3969" w:hanging="284"/>
      </w:pPr>
      <w:rPr>
        <w:rFonts w:hint="default"/>
        <w:lang w:val="it-IT" w:eastAsia="en-US" w:bidi="ar-SA"/>
      </w:rPr>
    </w:lvl>
    <w:lvl w:ilvl="4" w:tplc="1C28810C">
      <w:numFmt w:val="bullet"/>
      <w:lvlText w:val="•"/>
      <w:lvlJc w:val="left"/>
      <w:pPr>
        <w:ind w:left="4972" w:hanging="284"/>
      </w:pPr>
      <w:rPr>
        <w:rFonts w:hint="default"/>
        <w:lang w:val="it-IT" w:eastAsia="en-US" w:bidi="ar-SA"/>
      </w:rPr>
    </w:lvl>
    <w:lvl w:ilvl="5" w:tplc="2D56822E">
      <w:numFmt w:val="bullet"/>
      <w:lvlText w:val="•"/>
      <w:lvlJc w:val="left"/>
      <w:pPr>
        <w:ind w:left="5975" w:hanging="284"/>
      </w:pPr>
      <w:rPr>
        <w:rFonts w:hint="default"/>
        <w:lang w:val="it-IT" w:eastAsia="en-US" w:bidi="ar-SA"/>
      </w:rPr>
    </w:lvl>
    <w:lvl w:ilvl="6" w:tplc="877646BA">
      <w:numFmt w:val="bullet"/>
      <w:lvlText w:val="•"/>
      <w:lvlJc w:val="left"/>
      <w:pPr>
        <w:ind w:left="6978" w:hanging="284"/>
      </w:pPr>
      <w:rPr>
        <w:rFonts w:hint="default"/>
        <w:lang w:val="it-IT" w:eastAsia="en-US" w:bidi="ar-SA"/>
      </w:rPr>
    </w:lvl>
    <w:lvl w:ilvl="7" w:tplc="C95E93C2">
      <w:numFmt w:val="bullet"/>
      <w:lvlText w:val="•"/>
      <w:lvlJc w:val="left"/>
      <w:pPr>
        <w:ind w:left="7981" w:hanging="284"/>
      </w:pPr>
      <w:rPr>
        <w:rFonts w:hint="default"/>
        <w:lang w:val="it-IT" w:eastAsia="en-US" w:bidi="ar-SA"/>
      </w:rPr>
    </w:lvl>
    <w:lvl w:ilvl="8" w:tplc="06D6C2B0">
      <w:numFmt w:val="bullet"/>
      <w:lvlText w:val="•"/>
      <w:lvlJc w:val="left"/>
      <w:pPr>
        <w:ind w:left="8984" w:hanging="284"/>
      </w:pPr>
      <w:rPr>
        <w:rFonts w:hint="default"/>
        <w:lang w:val="it-IT" w:eastAsia="en-US" w:bidi="ar-SA"/>
      </w:rPr>
    </w:lvl>
  </w:abstractNum>
  <w:abstractNum w:abstractNumId="3" w15:restartNumberingAfterBreak="0">
    <w:nsid w:val="06AF2599"/>
    <w:multiLevelType w:val="hybridMultilevel"/>
    <w:tmpl w:val="33E8CA14"/>
    <w:lvl w:ilvl="0" w:tplc="D7FA1FFE">
      <w:numFmt w:val="bullet"/>
      <w:lvlText w:val=""/>
      <w:lvlJc w:val="left"/>
      <w:pPr>
        <w:ind w:left="1385" w:hanging="356"/>
      </w:pPr>
      <w:rPr>
        <w:rFonts w:ascii="Wingdings" w:eastAsia="Wingdings" w:hAnsi="Wingdings" w:cs="Wingdings" w:hint="default"/>
        <w:b w:val="0"/>
        <w:bCs w:val="0"/>
        <w:i w:val="0"/>
        <w:iCs w:val="0"/>
        <w:w w:val="100"/>
        <w:sz w:val="24"/>
        <w:szCs w:val="24"/>
        <w:lang w:val="it-IT" w:eastAsia="en-US" w:bidi="ar-SA"/>
      </w:rPr>
    </w:lvl>
    <w:lvl w:ilvl="1" w:tplc="94E824B4">
      <w:numFmt w:val="bullet"/>
      <w:lvlText w:val="•"/>
      <w:lvlJc w:val="left"/>
      <w:pPr>
        <w:ind w:left="2341" w:hanging="356"/>
      </w:pPr>
      <w:rPr>
        <w:rFonts w:hint="default"/>
        <w:lang w:val="it-IT" w:eastAsia="en-US" w:bidi="ar-SA"/>
      </w:rPr>
    </w:lvl>
    <w:lvl w:ilvl="2" w:tplc="7C6A5262">
      <w:numFmt w:val="bullet"/>
      <w:lvlText w:val="•"/>
      <w:lvlJc w:val="left"/>
      <w:pPr>
        <w:ind w:left="3302" w:hanging="356"/>
      </w:pPr>
      <w:rPr>
        <w:rFonts w:hint="default"/>
        <w:lang w:val="it-IT" w:eastAsia="en-US" w:bidi="ar-SA"/>
      </w:rPr>
    </w:lvl>
    <w:lvl w:ilvl="3" w:tplc="E7CC0916">
      <w:numFmt w:val="bullet"/>
      <w:lvlText w:val="•"/>
      <w:lvlJc w:val="left"/>
      <w:pPr>
        <w:ind w:left="4263" w:hanging="356"/>
      </w:pPr>
      <w:rPr>
        <w:rFonts w:hint="default"/>
        <w:lang w:val="it-IT" w:eastAsia="en-US" w:bidi="ar-SA"/>
      </w:rPr>
    </w:lvl>
    <w:lvl w:ilvl="4" w:tplc="F01ACC12">
      <w:numFmt w:val="bullet"/>
      <w:lvlText w:val="•"/>
      <w:lvlJc w:val="left"/>
      <w:pPr>
        <w:ind w:left="5224" w:hanging="356"/>
      </w:pPr>
      <w:rPr>
        <w:rFonts w:hint="default"/>
        <w:lang w:val="it-IT" w:eastAsia="en-US" w:bidi="ar-SA"/>
      </w:rPr>
    </w:lvl>
    <w:lvl w:ilvl="5" w:tplc="4F38AA68">
      <w:numFmt w:val="bullet"/>
      <w:lvlText w:val="•"/>
      <w:lvlJc w:val="left"/>
      <w:pPr>
        <w:ind w:left="6185" w:hanging="356"/>
      </w:pPr>
      <w:rPr>
        <w:rFonts w:hint="default"/>
        <w:lang w:val="it-IT" w:eastAsia="en-US" w:bidi="ar-SA"/>
      </w:rPr>
    </w:lvl>
    <w:lvl w:ilvl="6" w:tplc="C14E4D4C">
      <w:numFmt w:val="bullet"/>
      <w:lvlText w:val="•"/>
      <w:lvlJc w:val="left"/>
      <w:pPr>
        <w:ind w:left="7146" w:hanging="356"/>
      </w:pPr>
      <w:rPr>
        <w:rFonts w:hint="default"/>
        <w:lang w:val="it-IT" w:eastAsia="en-US" w:bidi="ar-SA"/>
      </w:rPr>
    </w:lvl>
    <w:lvl w:ilvl="7" w:tplc="C86A448E">
      <w:numFmt w:val="bullet"/>
      <w:lvlText w:val="•"/>
      <w:lvlJc w:val="left"/>
      <w:pPr>
        <w:ind w:left="8107" w:hanging="356"/>
      </w:pPr>
      <w:rPr>
        <w:rFonts w:hint="default"/>
        <w:lang w:val="it-IT" w:eastAsia="en-US" w:bidi="ar-SA"/>
      </w:rPr>
    </w:lvl>
    <w:lvl w:ilvl="8" w:tplc="8A2069CE">
      <w:numFmt w:val="bullet"/>
      <w:lvlText w:val="•"/>
      <w:lvlJc w:val="left"/>
      <w:pPr>
        <w:ind w:left="9068" w:hanging="356"/>
      </w:pPr>
      <w:rPr>
        <w:rFonts w:hint="default"/>
        <w:lang w:val="it-IT" w:eastAsia="en-US" w:bidi="ar-SA"/>
      </w:rPr>
    </w:lvl>
  </w:abstractNum>
  <w:abstractNum w:abstractNumId="4" w15:restartNumberingAfterBreak="0">
    <w:nsid w:val="0C4E5119"/>
    <w:multiLevelType w:val="hybridMultilevel"/>
    <w:tmpl w:val="BC6858E0"/>
    <w:lvl w:ilvl="0" w:tplc="D096858C">
      <w:start w:val="1"/>
      <w:numFmt w:val="lowerLetter"/>
      <w:lvlText w:val="%1)"/>
      <w:lvlJc w:val="left"/>
      <w:pPr>
        <w:ind w:left="720" w:hanging="360"/>
      </w:pPr>
      <w:rPr>
        <w:rFonts w:ascii="Calibri" w:hAnsi="Calibri" w:cs="Calibri" w:hint="default"/>
        <w:w w:val="99"/>
        <w:sz w:val="24"/>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B14A44"/>
    <w:multiLevelType w:val="hybridMultilevel"/>
    <w:tmpl w:val="CADA9FD2"/>
    <w:lvl w:ilvl="0" w:tplc="0BBA2DD8">
      <w:numFmt w:val="bullet"/>
      <w:lvlText w:val="-"/>
      <w:lvlJc w:val="left"/>
      <w:pPr>
        <w:ind w:left="720" w:hanging="360"/>
      </w:pPr>
      <w:rPr>
        <w:rFonts w:ascii="Calibri" w:eastAsia="Calibri" w:hAnsi="Calibri" w:cs="Calibri" w:hint="default"/>
        <w:b w:val="0"/>
        <w:bCs w:val="0"/>
        <w:i w:val="0"/>
        <w:iCs w:val="0"/>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0C6AF9"/>
    <w:multiLevelType w:val="multilevel"/>
    <w:tmpl w:val="3128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82207"/>
    <w:multiLevelType w:val="hybridMultilevel"/>
    <w:tmpl w:val="36A8208E"/>
    <w:lvl w:ilvl="0" w:tplc="6E260252">
      <w:numFmt w:val="bullet"/>
      <w:lvlText w:val="-"/>
      <w:lvlJc w:val="left"/>
      <w:pPr>
        <w:ind w:left="956" w:hanging="130"/>
      </w:pPr>
      <w:rPr>
        <w:rFonts w:ascii="Calibri" w:eastAsia="Calibri" w:hAnsi="Calibri" w:cs="Calibri" w:hint="default"/>
        <w:b w:val="0"/>
        <w:bCs w:val="0"/>
        <w:i w:val="0"/>
        <w:iCs w:val="0"/>
        <w:w w:val="100"/>
        <w:sz w:val="24"/>
        <w:szCs w:val="24"/>
        <w:lang w:val="it-IT" w:eastAsia="en-US" w:bidi="ar-SA"/>
      </w:rPr>
    </w:lvl>
    <w:lvl w:ilvl="1" w:tplc="619E7EDA">
      <w:numFmt w:val="bullet"/>
      <w:lvlText w:val="•"/>
      <w:lvlJc w:val="left"/>
      <w:pPr>
        <w:ind w:left="1963" w:hanging="130"/>
      </w:pPr>
      <w:rPr>
        <w:rFonts w:hint="default"/>
        <w:lang w:val="it-IT" w:eastAsia="en-US" w:bidi="ar-SA"/>
      </w:rPr>
    </w:lvl>
    <w:lvl w:ilvl="2" w:tplc="0B5899C0">
      <w:numFmt w:val="bullet"/>
      <w:lvlText w:val="•"/>
      <w:lvlJc w:val="left"/>
      <w:pPr>
        <w:ind w:left="2966" w:hanging="130"/>
      </w:pPr>
      <w:rPr>
        <w:rFonts w:hint="default"/>
        <w:lang w:val="it-IT" w:eastAsia="en-US" w:bidi="ar-SA"/>
      </w:rPr>
    </w:lvl>
    <w:lvl w:ilvl="3" w:tplc="D5769722">
      <w:numFmt w:val="bullet"/>
      <w:lvlText w:val="•"/>
      <w:lvlJc w:val="left"/>
      <w:pPr>
        <w:ind w:left="3969" w:hanging="130"/>
      </w:pPr>
      <w:rPr>
        <w:rFonts w:hint="default"/>
        <w:lang w:val="it-IT" w:eastAsia="en-US" w:bidi="ar-SA"/>
      </w:rPr>
    </w:lvl>
    <w:lvl w:ilvl="4" w:tplc="57301CE8">
      <w:numFmt w:val="bullet"/>
      <w:lvlText w:val="•"/>
      <w:lvlJc w:val="left"/>
      <w:pPr>
        <w:ind w:left="4972" w:hanging="130"/>
      </w:pPr>
      <w:rPr>
        <w:rFonts w:hint="default"/>
        <w:lang w:val="it-IT" w:eastAsia="en-US" w:bidi="ar-SA"/>
      </w:rPr>
    </w:lvl>
    <w:lvl w:ilvl="5" w:tplc="3CDE801E">
      <w:numFmt w:val="bullet"/>
      <w:lvlText w:val="•"/>
      <w:lvlJc w:val="left"/>
      <w:pPr>
        <w:ind w:left="5975" w:hanging="130"/>
      </w:pPr>
      <w:rPr>
        <w:rFonts w:hint="default"/>
        <w:lang w:val="it-IT" w:eastAsia="en-US" w:bidi="ar-SA"/>
      </w:rPr>
    </w:lvl>
    <w:lvl w:ilvl="6" w:tplc="7AA4506E">
      <w:numFmt w:val="bullet"/>
      <w:lvlText w:val="•"/>
      <w:lvlJc w:val="left"/>
      <w:pPr>
        <w:ind w:left="6978" w:hanging="130"/>
      </w:pPr>
      <w:rPr>
        <w:rFonts w:hint="default"/>
        <w:lang w:val="it-IT" w:eastAsia="en-US" w:bidi="ar-SA"/>
      </w:rPr>
    </w:lvl>
    <w:lvl w:ilvl="7" w:tplc="F438D334">
      <w:numFmt w:val="bullet"/>
      <w:lvlText w:val="•"/>
      <w:lvlJc w:val="left"/>
      <w:pPr>
        <w:ind w:left="7981" w:hanging="130"/>
      </w:pPr>
      <w:rPr>
        <w:rFonts w:hint="default"/>
        <w:lang w:val="it-IT" w:eastAsia="en-US" w:bidi="ar-SA"/>
      </w:rPr>
    </w:lvl>
    <w:lvl w:ilvl="8" w:tplc="EB3ABD02">
      <w:numFmt w:val="bullet"/>
      <w:lvlText w:val="•"/>
      <w:lvlJc w:val="left"/>
      <w:pPr>
        <w:ind w:left="8984" w:hanging="130"/>
      </w:pPr>
      <w:rPr>
        <w:rFonts w:hint="default"/>
        <w:lang w:val="it-IT" w:eastAsia="en-US" w:bidi="ar-SA"/>
      </w:rPr>
    </w:lvl>
  </w:abstractNum>
  <w:abstractNum w:abstractNumId="8" w15:restartNumberingAfterBreak="0">
    <w:nsid w:val="173A33D0"/>
    <w:multiLevelType w:val="hybridMultilevel"/>
    <w:tmpl w:val="03A08AC6"/>
    <w:lvl w:ilvl="0" w:tplc="F8F6AC0C">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8EA5714"/>
    <w:multiLevelType w:val="hybridMultilevel"/>
    <w:tmpl w:val="B5EA4AF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93802CA"/>
    <w:multiLevelType w:val="hybridMultilevel"/>
    <w:tmpl w:val="AC7C9082"/>
    <w:lvl w:ilvl="0" w:tplc="06AAF90A">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E0637"/>
    <w:multiLevelType w:val="hybridMultilevel"/>
    <w:tmpl w:val="5E067068"/>
    <w:lvl w:ilvl="0" w:tplc="DF88FAB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E458EB"/>
    <w:multiLevelType w:val="hybridMultilevel"/>
    <w:tmpl w:val="DE829C94"/>
    <w:lvl w:ilvl="0" w:tplc="548A9F82">
      <w:numFmt w:val="bullet"/>
      <w:lvlText w:val="-"/>
      <w:lvlJc w:val="left"/>
      <w:pPr>
        <w:ind w:left="1241" w:hanging="284"/>
      </w:pPr>
      <w:rPr>
        <w:rFonts w:ascii="Calibri" w:eastAsia="Calibri" w:hAnsi="Calibri" w:cs="Calibri" w:hint="default"/>
        <w:b w:val="0"/>
        <w:bCs w:val="0"/>
        <w:i w:val="0"/>
        <w:iCs w:val="0"/>
        <w:w w:val="100"/>
        <w:sz w:val="22"/>
        <w:szCs w:val="22"/>
        <w:lang w:val="it-IT" w:eastAsia="en-US" w:bidi="ar-SA"/>
      </w:rPr>
    </w:lvl>
    <w:lvl w:ilvl="1" w:tplc="B71C486E">
      <w:numFmt w:val="bullet"/>
      <w:lvlText w:val="•"/>
      <w:lvlJc w:val="left"/>
      <w:pPr>
        <w:ind w:left="2215" w:hanging="284"/>
      </w:pPr>
      <w:rPr>
        <w:rFonts w:hint="default"/>
        <w:lang w:val="it-IT" w:eastAsia="en-US" w:bidi="ar-SA"/>
      </w:rPr>
    </w:lvl>
    <w:lvl w:ilvl="2" w:tplc="3C34FA76">
      <w:numFmt w:val="bullet"/>
      <w:lvlText w:val="•"/>
      <w:lvlJc w:val="left"/>
      <w:pPr>
        <w:ind w:left="3190" w:hanging="284"/>
      </w:pPr>
      <w:rPr>
        <w:rFonts w:hint="default"/>
        <w:lang w:val="it-IT" w:eastAsia="en-US" w:bidi="ar-SA"/>
      </w:rPr>
    </w:lvl>
    <w:lvl w:ilvl="3" w:tplc="0E2E55E2">
      <w:numFmt w:val="bullet"/>
      <w:lvlText w:val="•"/>
      <w:lvlJc w:val="left"/>
      <w:pPr>
        <w:ind w:left="4165" w:hanging="284"/>
      </w:pPr>
      <w:rPr>
        <w:rFonts w:hint="default"/>
        <w:lang w:val="it-IT" w:eastAsia="en-US" w:bidi="ar-SA"/>
      </w:rPr>
    </w:lvl>
    <w:lvl w:ilvl="4" w:tplc="2E3E486A">
      <w:numFmt w:val="bullet"/>
      <w:lvlText w:val="•"/>
      <w:lvlJc w:val="left"/>
      <w:pPr>
        <w:ind w:left="5140" w:hanging="284"/>
      </w:pPr>
      <w:rPr>
        <w:rFonts w:hint="default"/>
        <w:lang w:val="it-IT" w:eastAsia="en-US" w:bidi="ar-SA"/>
      </w:rPr>
    </w:lvl>
    <w:lvl w:ilvl="5" w:tplc="94AC174E">
      <w:numFmt w:val="bullet"/>
      <w:lvlText w:val="•"/>
      <w:lvlJc w:val="left"/>
      <w:pPr>
        <w:ind w:left="6115" w:hanging="284"/>
      </w:pPr>
      <w:rPr>
        <w:rFonts w:hint="default"/>
        <w:lang w:val="it-IT" w:eastAsia="en-US" w:bidi="ar-SA"/>
      </w:rPr>
    </w:lvl>
    <w:lvl w:ilvl="6" w:tplc="9416B5C0">
      <w:numFmt w:val="bullet"/>
      <w:lvlText w:val="•"/>
      <w:lvlJc w:val="left"/>
      <w:pPr>
        <w:ind w:left="7090" w:hanging="284"/>
      </w:pPr>
      <w:rPr>
        <w:rFonts w:hint="default"/>
        <w:lang w:val="it-IT" w:eastAsia="en-US" w:bidi="ar-SA"/>
      </w:rPr>
    </w:lvl>
    <w:lvl w:ilvl="7" w:tplc="3D16E8B2">
      <w:numFmt w:val="bullet"/>
      <w:lvlText w:val="•"/>
      <w:lvlJc w:val="left"/>
      <w:pPr>
        <w:ind w:left="8065" w:hanging="284"/>
      </w:pPr>
      <w:rPr>
        <w:rFonts w:hint="default"/>
        <w:lang w:val="it-IT" w:eastAsia="en-US" w:bidi="ar-SA"/>
      </w:rPr>
    </w:lvl>
    <w:lvl w:ilvl="8" w:tplc="93780E68">
      <w:numFmt w:val="bullet"/>
      <w:lvlText w:val="•"/>
      <w:lvlJc w:val="left"/>
      <w:pPr>
        <w:ind w:left="9040" w:hanging="284"/>
      </w:pPr>
      <w:rPr>
        <w:rFonts w:hint="default"/>
        <w:lang w:val="it-IT" w:eastAsia="en-US" w:bidi="ar-SA"/>
      </w:rPr>
    </w:lvl>
  </w:abstractNum>
  <w:abstractNum w:abstractNumId="13" w15:restartNumberingAfterBreak="0">
    <w:nsid w:val="316C2B18"/>
    <w:multiLevelType w:val="hybridMultilevel"/>
    <w:tmpl w:val="11B6E71C"/>
    <w:lvl w:ilvl="0" w:tplc="0BBA2DD8">
      <w:numFmt w:val="bullet"/>
      <w:lvlText w:val="-"/>
      <w:lvlJc w:val="left"/>
      <w:pPr>
        <w:ind w:left="780" w:hanging="360"/>
      </w:pPr>
      <w:rPr>
        <w:rFonts w:ascii="Calibri" w:eastAsia="Calibri" w:hAnsi="Calibri" w:cs="Calibri" w:hint="default"/>
        <w:b w:val="0"/>
        <w:bCs w:val="0"/>
        <w:i w:val="0"/>
        <w:iCs w:val="0"/>
        <w:w w:val="100"/>
        <w:sz w:val="24"/>
        <w:szCs w:val="24"/>
        <w:lang w:val="it-IT" w:eastAsia="en-US" w:bidi="ar-SA"/>
      </w:rPr>
    </w:lvl>
    <w:lvl w:ilvl="1" w:tplc="E08AC4F8">
      <w:numFmt w:val="bullet"/>
      <w:lvlText w:val=""/>
      <w:lvlJc w:val="left"/>
      <w:pPr>
        <w:ind w:left="1500" w:hanging="360"/>
      </w:pPr>
      <w:rPr>
        <w:rFonts w:ascii="Symbol" w:eastAsia="Calibri" w:hAnsi="Symbol" w:cs="Calibri"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81B31D5"/>
    <w:multiLevelType w:val="hybridMultilevel"/>
    <w:tmpl w:val="03CC1976"/>
    <w:lvl w:ilvl="0" w:tplc="F8F6AC0C">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88504EA"/>
    <w:multiLevelType w:val="hybridMultilevel"/>
    <w:tmpl w:val="62480002"/>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2F032C"/>
    <w:multiLevelType w:val="hybridMultilevel"/>
    <w:tmpl w:val="AE2C4FF6"/>
    <w:lvl w:ilvl="0" w:tplc="F4ECB7A6">
      <w:numFmt w:val="bullet"/>
      <w:lvlText w:val=""/>
      <w:lvlJc w:val="left"/>
      <w:pPr>
        <w:ind w:left="956" w:hanging="284"/>
      </w:pPr>
      <w:rPr>
        <w:rFonts w:ascii="Symbol" w:eastAsia="Symbol" w:hAnsi="Symbol" w:cs="Symbol" w:hint="default"/>
        <w:b w:val="0"/>
        <w:bCs w:val="0"/>
        <w:i w:val="0"/>
        <w:iCs w:val="0"/>
        <w:w w:val="100"/>
        <w:sz w:val="24"/>
        <w:szCs w:val="24"/>
        <w:lang w:val="it-IT" w:eastAsia="en-US" w:bidi="ar-SA"/>
      </w:rPr>
    </w:lvl>
    <w:lvl w:ilvl="1" w:tplc="0BBA2DD8">
      <w:numFmt w:val="bullet"/>
      <w:lvlText w:val="-"/>
      <w:lvlJc w:val="left"/>
      <w:pPr>
        <w:ind w:left="1239" w:hanging="284"/>
      </w:pPr>
      <w:rPr>
        <w:rFonts w:ascii="Calibri" w:eastAsia="Calibri" w:hAnsi="Calibri" w:cs="Calibri" w:hint="default"/>
        <w:b w:val="0"/>
        <w:bCs w:val="0"/>
        <w:i w:val="0"/>
        <w:iCs w:val="0"/>
        <w:w w:val="100"/>
        <w:sz w:val="24"/>
        <w:szCs w:val="24"/>
        <w:lang w:val="it-IT" w:eastAsia="en-US" w:bidi="ar-SA"/>
      </w:rPr>
    </w:lvl>
    <w:lvl w:ilvl="2" w:tplc="0B54FE5C">
      <w:numFmt w:val="bullet"/>
      <w:lvlText w:val="•"/>
      <w:lvlJc w:val="left"/>
      <w:pPr>
        <w:ind w:left="2323" w:hanging="284"/>
      </w:pPr>
      <w:rPr>
        <w:rFonts w:hint="default"/>
        <w:lang w:val="it-IT" w:eastAsia="en-US" w:bidi="ar-SA"/>
      </w:rPr>
    </w:lvl>
    <w:lvl w:ilvl="3" w:tplc="9E244696">
      <w:numFmt w:val="bullet"/>
      <w:lvlText w:val="•"/>
      <w:lvlJc w:val="left"/>
      <w:pPr>
        <w:ind w:left="3406" w:hanging="284"/>
      </w:pPr>
      <w:rPr>
        <w:rFonts w:hint="default"/>
        <w:lang w:val="it-IT" w:eastAsia="en-US" w:bidi="ar-SA"/>
      </w:rPr>
    </w:lvl>
    <w:lvl w:ilvl="4" w:tplc="5ECC2214">
      <w:numFmt w:val="bullet"/>
      <w:lvlText w:val="•"/>
      <w:lvlJc w:val="left"/>
      <w:pPr>
        <w:ind w:left="4490" w:hanging="284"/>
      </w:pPr>
      <w:rPr>
        <w:rFonts w:hint="default"/>
        <w:lang w:val="it-IT" w:eastAsia="en-US" w:bidi="ar-SA"/>
      </w:rPr>
    </w:lvl>
    <w:lvl w:ilvl="5" w:tplc="E318D376">
      <w:numFmt w:val="bullet"/>
      <w:lvlText w:val="•"/>
      <w:lvlJc w:val="left"/>
      <w:pPr>
        <w:ind w:left="5573" w:hanging="284"/>
      </w:pPr>
      <w:rPr>
        <w:rFonts w:hint="default"/>
        <w:lang w:val="it-IT" w:eastAsia="en-US" w:bidi="ar-SA"/>
      </w:rPr>
    </w:lvl>
    <w:lvl w:ilvl="6" w:tplc="03A06418">
      <w:numFmt w:val="bullet"/>
      <w:lvlText w:val="•"/>
      <w:lvlJc w:val="left"/>
      <w:pPr>
        <w:ind w:left="6657" w:hanging="284"/>
      </w:pPr>
      <w:rPr>
        <w:rFonts w:hint="default"/>
        <w:lang w:val="it-IT" w:eastAsia="en-US" w:bidi="ar-SA"/>
      </w:rPr>
    </w:lvl>
    <w:lvl w:ilvl="7" w:tplc="658036FC">
      <w:numFmt w:val="bullet"/>
      <w:lvlText w:val="•"/>
      <w:lvlJc w:val="left"/>
      <w:pPr>
        <w:ind w:left="7740" w:hanging="284"/>
      </w:pPr>
      <w:rPr>
        <w:rFonts w:hint="default"/>
        <w:lang w:val="it-IT" w:eastAsia="en-US" w:bidi="ar-SA"/>
      </w:rPr>
    </w:lvl>
    <w:lvl w:ilvl="8" w:tplc="C4441BC6">
      <w:numFmt w:val="bullet"/>
      <w:lvlText w:val="•"/>
      <w:lvlJc w:val="left"/>
      <w:pPr>
        <w:ind w:left="8824" w:hanging="284"/>
      </w:pPr>
      <w:rPr>
        <w:rFonts w:hint="default"/>
        <w:lang w:val="it-IT" w:eastAsia="en-US" w:bidi="ar-SA"/>
      </w:rPr>
    </w:lvl>
  </w:abstractNum>
  <w:abstractNum w:abstractNumId="17" w15:restartNumberingAfterBreak="0">
    <w:nsid w:val="3E422447"/>
    <w:multiLevelType w:val="hybridMultilevel"/>
    <w:tmpl w:val="FE4AFEEE"/>
    <w:lvl w:ilvl="0" w:tplc="F8F6AC0C">
      <w:start w:val="1"/>
      <w:numFmt w:val="bullet"/>
      <w:lvlText w:val=""/>
      <w:lvlJc w:val="left"/>
      <w:pPr>
        <w:ind w:left="1287" w:hanging="360"/>
      </w:pPr>
      <w:rPr>
        <w:rFonts w:ascii="Wingdings" w:hAnsi="Wingdings" w:hint="default"/>
      </w:rPr>
    </w:lvl>
    <w:lvl w:ilvl="1" w:tplc="F8F6AC0C">
      <w:start w:val="1"/>
      <w:numFmt w:val="bullet"/>
      <w:lvlText w:val=""/>
      <w:lvlJc w:val="left"/>
      <w:pPr>
        <w:ind w:left="2007" w:hanging="360"/>
      </w:pPr>
      <w:rPr>
        <w:rFonts w:ascii="Wingdings" w:hAnsi="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571497B"/>
    <w:multiLevelType w:val="hybridMultilevel"/>
    <w:tmpl w:val="36C806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BE41B1"/>
    <w:multiLevelType w:val="hybridMultilevel"/>
    <w:tmpl w:val="E18EC6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0F7F6A"/>
    <w:multiLevelType w:val="hybridMultilevel"/>
    <w:tmpl w:val="8E90B326"/>
    <w:lvl w:ilvl="0" w:tplc="2EF859CE">
      <w:numFmt w:val="bullet"/>
      <w:lvlText w:val=""/>
      <w:lvlJc w:val="left"/>
      <w:pPr>
        <w:ind w:left="464" w:hanging="358"/>
      </w:pPr>
      <w:rPr>
        <w:rFonts w:ascii="Symbol" w:eastAsia="Symbol" w:hAnsi="Symbol" w:cs="Symbol" w:hint="default"/>
        <w:b w:val="0"/>
        <w:bCs w:val="0"/>
        <w:i w:val="0"/>
        <w:iCs w:val="0"/>
        <w:w w:val="100"/>
        <w:sz w:val="22"/>
        <w:szCs w:val="22"/>
        <w:lang w:val="it-IT" w:eastAsia="en-US" w:bidi="ar-SA"/>
      </w:rPr>
    </w:lvl>
    <w:lvl w:ilvl="1" w:tplc="948AD968">
      <w:numFmt w:val="bullet"/>
      <w:lvlText w:val="•"/>
      <w:lvlJc w:val="left"/>
      <w:pPr>
        <w:ind w:left="1513" w:hanging="358"/>
      </w:pPr>
      <w:rPr>
        <w:rFonts w:hint="default"/>
        <w:lang w:val="it-IT" w:eastAsia="en-US" w:bidi="ar-SA"/>
      </w:rPr>
    </w:lvl>
    <w:lvl w:ilvl="2" w:tplc="EFD46196">
      <w:numFmt w:val="bullet"/>
      <w:lvlText w:val="•"/>
      <w:lvlJc w:val="left"/>
      <w:pPr>
        <w:ind w:left="2566" w:hanging="358"/>
      </w:pPr>
      <w:rPr>
        <w:rFonts w:hint="default"/>
        <w:lang w:val="it-IT" w:eastAsia="en-US" w:bidi="ar-SA"/>
      </w:rPr>
    </w:lvl>
    <w:lvl w:ilvl="3" w:tplc="4C98C676">
      <w:numFmt w:val="bullet"/>
      <w:lvlText w:val="•"/>
      <w:lvlJc w:val="left"/>
      <w:pPr>
        <w:ind w:left="3619" w:hanging="358"/>
      </w:pPr>
      <w:rPr>
        <w:rFonts w:hint="default"/>
        <w:lang w:val="it-IT" w:eastAsia="en-US" w:bidi="ar-SA"/>
      </w:rPr>
    </w:lvl>
    <w:lvl w:ilvl="4" w:tplc="1F40214C">
      <w:numFmt w:val="bullet"/>
      <w:lvlText w:val="•"/>
      <w:lvlJc w:val="left"/>
      <w:pPr>
        <w:ind w:left="4672" w:hanging="358"/>
      </w:pPr>
      <w:rPr>
        <w:rFonts w:hint="default"/>
        <w:lang w:val="it-IT" w:eastAsia="en-US" w:bidi="ar-SA"/>
      </w:rPr>
    </w:lvl>
    <w:lvl w:ilvl="5" w:tplc="D8F00A1C">
      <w:numFmt w:val="bullet"/>
      <w:lvlText w:val="•"/>
      <w:lvlJc w:val="left"/>
      <w:pPr>
        <w:ind w:left="5725" w:hanging="358"/>
      </w:pPr>
      <w:rPr>
        <w:rFonts w:hint="default"/>
        <w:lang w:val="it-IT" w:eastAsia="en-US" w:bidi="ar-SA"/>
      </w:rPr>
    </w:lvl>
    <w:lvl w:ilvl="6" w:tplc="109C7076">
      <w:numFmt w:val="bullet"/>
      <w:lvlText w:val="•"/>
      <w:lvlJc w:val="left"/>
      <w:pPr>
        <w:ind w:left="6778" w:hanging="358"/>
      </w:pPr>
      <w:rPr>
        <w:rFonts w:hint="default"/>
        <w:lang w:val="it-IT" w:eastAsia="en-US" w:bidi="ar-SA"/>
      </w:rPr>
    </w:lvl>
    <w:lvl w:ilvl="7" w:tplc="EA52FB5E">
      <w:numFmt w:val="bullet"/>
      <w:lvlText w:val="•"/>
      <w:lvlJc w:val="left"/>
      <w:pPr>
        <w:ind w:left="7831" w:hanging="358"/>
      </w:pPr>
      <w:rPr>
        <w:rFonts w:hint="default"/>
        <w:lang w:val="it-IT" w:eastAsia="en-US" w:bidi="ar-SA"/>
      </w:rPr>
    </w:lvl>
    <w:lvl w:ilvl="8" w:tplc="F864A44C">
      <w:numFmt w:val="bullet"/>
      <w:lvlText w:val="•"/>
      <w:lvlJc w:val="left"/>
      <w:pPr>
        <w:ind w:left="8884" w:hanging="358"/>
      </w:pPr>
      <w:rPr>
        <w:rFonts w:hint="default"/>
        <w:lang w:val="it-IT" w:eastAsia="en-US" w:bidi="ar-SA"/>
      </w:rPr>
    </w:lvl>
  </w:abstractNum>
  <w:abstractNum w:abstractNumId="21" w15:restartNumberingAfterBreak="0">
    <w:nsid w:val="4E5437B1"/>
    <w:multiLevelType w:val="hybridMultilevel"/>
    <w:tmpl w:val="99ACE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5B60E3"/>
    <w:multiLevelType w:val="hybridMultilevel"/>
    <w:tmpl w:val="6D6A0D0E"/>
    <w:lvl w:ilvl="0" w:tplc="0BBA2DD8">
      <w:numFmt w:val="bullet"/>
      <w:lvlText w:val="-"/>
      <w:lvlJc w:val="left"/>
      <w:pPr>
        <w:ind w:left="720" w:hanging="360"/>
      </w:pPr>
      <w:rPr>
        <w:rFonts w:ascii="Calibri" w:eastAsia="Calibri" w:hAnsi="Calibri" w:cs="Calibri" w:hint="default"/>
        <w:b w:val="0"/>
        <w:bCs w:val="0"/>
        <w:i w:val="0"/>
        <w:iCs w:val="0"/>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6C1E06"/>
    <w:multiLevelType w:val="hybridMultilevel"/>
    <w:tmpl w:val="05469BF6"/>
    <w:lvl w:ilvl="0" w:tplc="A5CAD328">
      <w:numFmt w:val="bullet"/>
      <w:lvlText w:val="•"/>
      <w:lvlJc w:val="left"/>
      <w:pPr>
        <w:ind w:left="464" w:hanging="357"/>
      </w:pPr>
      <w:rPr>
        <w:rFonts w:ascii="Arial" w:eastAsia="Arial" w:hAnsi="Arial" w:cs="Arial" w:hint="default"/>
        <w:b w:val="0"/>
        <w:bCs w:val="0"/>
        <w:i w:val="0"/>
        <w:iCs w:val="0"/>
        <w:w w:val="130"/>
        <w:sz w:val="22"/>
        <w:szCs w:val="22"/>
      </w:rPr>
    </w:lvl>
    <w:lvl w:ilvl="1" w:tplc="57A24B32">
      <w:numFmt w:val="bullet"/>
      <w:lvlText w:val="•"/>
      <w:lvlJc w:val="left"/>
      <w:pPr>
        <w:ind w:left="1520" w:hanging="357"/>
      </w:pPr>
      <w:rPr>
        <w:rFonts w:hint="default"/>
      </w:rPr>
    </w:lvl>
    <w:lvl w:ilvl="2" w:tplc="16BEDDF2">
      <w:numFmt w:val="bullet"/>
      <w:lvlText w:val="•"/>
      <w:lvlJc w:val="left"/>
      <w:pPr>
        <w:ind w:left="2580" w:hanging="357"/>
      </w:pPr>
      <w:rPr>
        <w:rFonts w:hint="default"/>
      </w:rPr>
    </w:lvl>
    <w:lvl w:ilvl="3" w:tplc="379CC15A">
      <w:numFmt w:val="bullet"/>
      <w:lvlText w:val="•"/>
      <w:lvlJc w:val="left"/>
      <w:pPr>
        <w:ind w:left="3640" w:hanging="357"/>
      </w:pPr>
      <w:rPr>
        <w:rFonts w:hint="default"/>
      </w:rPr>
    </w:lvl>
    <w:lvl w:ilvl="4" w:tplc="32A8DFC8">
      <w:numFmt w:val="bullet"/>
      <w:lvlText w:val="•"/>
      <w:lvlJc w:val="left"/>
      <w:pPr>
        <w:ind w:left="4700" w:hanging="357"/>
      </w:pPr>
      <w:rPr>
        <w:rFonts w:hint="default"/>
      </w:rPr>
    </w:lvl>
    <w:lvl w:ilvl="5" w:tplc="AF18C0DA">
      <w:numFmt w:val="bullet"/>
      <w:lvlText w:val="•"/>
      <w:lvlJc w:val="left"/>
      <w:pPr>
        <w:ind w:left="5760" w:hanging="357"/>
      </w:pPr>
      <w:rPr>
        <w:rFonts w:hint="default"/>
      </w:rPr>
    </w:lvl>
    <w:lvl w:ilvl="6" w:tplc="2444870C">
      <w:numFmt w:val="bullet"/>
      <w:lvlText w:val="•"/>
      <w:lvlJc w:val="left"/>
      <w:pPr>
        <w:ind w:left="6820" w:hanging="357"/>
      </w:pPr>
      <w:rPr>
        <w:rFonts w:hint="default"/>
      </w:rPr>
    </w:lvl>
    <w:lvl w:ilvl="7" w:tplc="50BCA93C">
      <w:numFmt w:val="bullet"/>
      <w:lvlText w:val="•"/>
      <w:lvlJc w:val="left"/>
      <w:pPr>
        <w:ind w:left="7880" w:hanging="357"/>
      </w:pPr>
      <w:rPr>
        <w:rFonts w:hint="default"/>
      </w:rPr>
    </w:lvl>
    <w:lvl w:ilvl="8" w:tplc="CF407D52">
      <w:numFmt w:val="bullet"/>
      <w:lvlText w:val="•"/>
      <w:lvlJc w:val="left"/>
      <w:pPr>
        <w:ind w:left="8940" w:hanging="357"/>
      </w:pPr>
      <w:rPr>
        <w:rFonts w:hint="default"/>
      </w:rPr>
    </w:lvl>
  </w:abstractNum>
  <w:abstractNum w:abstractNumId="24" w15:restartNumberingAfterBreak="0">
    <w:nsid w:val="54115CBA"/>
    <w:multiLevelType w:val="hybridMultilevel"/>
    <w:tmpl w:val="0ECAD0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2B3FDE"/>
    <w:multiLevelType w:val="hybridMultilevel"/>
    <w:tmpl w:val="E696B780"/>
    <w:lvl w:ilvl="0" w:tplc="405C5720">
      <w:numFmt w:val="bullet"/>
      <w:lvlText w:val="•"/>
      <w:lvlJc w:val="left"/>
      <w:pPr>
        <w:ind w:left="1100" w:hanging="286"/>
      </w:pPr>
      <w:rPr>
        <w:rFonts w:ascii="Calibri" w:eastAsia="Calibri" w:hAnsi="Calibri" w:cs="Calibri" w:hint="default"/>
        <w:b w:val="0"/>
        <w:bCs w:val="0"/>
        <w:i w:val="0"/>
        <w:iCs w:val="0"/>
        <w:w w:val="100"/>
        <w:sz w:val="24"/>
        <w:szCs w:val="24"/>
        <w:lang w:val="it-IT" w:eastAsia="en-US" w:bidi="ar-SA"/>
      </w:rPr>
    </w:lvl>
    <w:lvl w:ilvl="1" w:tplc="F3663D8A">
      <w:numFmt w:val="bullet"/>
      <w:lvlText w:val="•"/>
      <w:lvlJc w:val="left"/>
      <w:pPr>
        <w:ind w:left="2089" w:hanging="286"/>
      </w:pPr>
      <w:rPr>
        <w:rFonts w:hint="default"/>
        <w:lang w:val="it-IT" w:eastAsia="en-US" w:bidi="ar-SA"/>
      </w:rPr>
    </w:lvl>
    <w:lvl w:ilvl="2" w:tplc="58D09B1E">
      <w:numFmt w:val="bullet"/>
      <w:lvlText w:val="•"/>
      <w:lvlJc w:val="left"/>
      <w:pPr>
        <w:ind w:left="3078" w:hanging="286"/>
      </w:pPr>
      <w:rPr>
        <w:rFonts w:hint="default"/>
        <w:lang w:val="it-IT" w:eastAsia="en-US" w:bidi="ar-SA"/>
      </w:rPr>
    </w:lvl>
    <w:lvl w:ilvl="3" w:tplc="461CF208">
      <w:numFmt w:val="bullet"/>
      <w:lvlText w:val="•"/>
      <w:lvlJc w:val="left"/>
      <w:pPr>
        <w:ind w:left="4067" w:hanging="286"/>
      </w:pPr>
      <w:rPr>
        <w:rFonts w:hint="default"/>
        <w:lang w:val="it-IT" w:eastAsia="en-US" w:bidi="ar-SA"/>
      </w:rPr>
    </w:lvl>
    <w:lvl w:ilvl="4" w:tplc="BBCC10E8">
      <w:numFmt w:val="bullet"/>
      <w:lvlText w:val="•"/>
      <w:lvlJc w:val="left"/>
      <w:pPr>
        <w:ind w:left="5056" w:hanging="286"/>
      </w:pPr>
      <w:rPr>
        <w:rFonts w:hint="default"/>
        <w:lang w:val="it-IT" w:eastAsia="en-US" w:bidi="ar-SA"/>
      </w:rPr>
    </w:lvl>
    <w:lvl w:ilvl="5" w:tplc="E2F2D9AC">
      <w:numFmt w:val="bullet"/>
      <w:lvlText w:val="•"/>
      <w:lvlJc w:val="left"/>
      <w:pPr>
        <w:ind w:left="6045" w:hanging="286"/>
      </w:pPr>
      <w:rPr>
        <w:rFonts w:hint="default"/>
        <w:lang w:val="it-IT" w:eastAsia="en-US" w:bidi="ar-SA"/>
      </w:rPr>
    </w:lvl>
    <w:lvl w:ilvl="6" w:tplc="292A867C">
      <w:numFmt w:val="bullet"/>
      <w:lvlText w:val="•"/>
      <w:lvlJc w:val="left"/>
      <w:pPr>
        <w:ind w:left="7034" w:hanging="286"/>
      </w:pPr>
      <w:rPr>
        <w:rFonts w:hint="default"/>
        <w:lang w:val="it-IT" w:eastAsia="en-US" w:bidi="ar-SA"/>
      </w:rPr>
    </w:lvl>
    <w:lvl w:ilvl="7" w:tplc="B16023C0">
      <w:numFmt w:val="bullet"/>
      <w:lvlText w:val="•"/>
      <w:lvlJc w:val="left"/>
      <w:pPr>
        <w:ind w:left="8023" w:hanging="286"/>
      </w:pPr>
      <w:rPr>
        <w:rFonts w:hint="default"/>
        <w:lang w:val="it-IT" w:eastAsia="en-US" w:bidi="ar-SA"/>
      </w:rPr>
    </w:lvl>
    <w:lvl w:ilvl="8" w:tplc="E1A2B5E0">
      <w:numFmt w:val="bullet"/>
      <w:lvlText w:val="•"/>
      <w:lvlJc w:val="left"/>
      <w:pPr>
        <w:ind w:left="9012" w:hanging="286"/>
      </w:pPr>
      <w:rPr>
        <w:rFonts w:hint="default"/>
        <w:lang w:val="it-IT" w:eastAsia="en-US" w:bidi="ar-SA"/>
      </w:rPr>
    </w:lvl>
  </w:abstractNum>
  <w:abstractNum w:abstractNumId="26" w15:restartNumberingAfterBreak="0">
    <w:nsid w:val="591B27C8"/>
    <w:multiLevelType w:val="multilevel"/>
    <w:tmpl w:val="CC5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17926"/>
    <w:multiLevelType w:val="hybridMultilevel"/>
    <w:tmpl w:val="DFC2A1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4A97617"/>
    <w:multiLevelType w:val="multilevel"/>
    <w:tmpl w:val="A7DC396C"/>
    <w:lvl w:ilvl="0">
      <w:start w:val="1"/>
      <w:numFmt w:val="lowerLetter"/>
      <w:lvlText w:val="%1)"/>
      <w:lvlJc w:val="left"/>
      <w:pPr>
        <w:tabs>
          <w:tab w:val="num" w:pos="720"/>
        </w:tabs>
        <w:ind w:left="720" w:hanging="360"/>
      </w:pPr>
      <w:rPr>
        <w:rFonts w:ascii="Calibri" w:hAnsi="Calibri" w:cs="Calibri" w:hint="default"/>
        <w:w w:val="99"/>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11BC6"/>
    <w:multiLevelType w:val="hybridMultilevel"/>
    <w:tmpl w:val="447CA36A"/>
    <w:lvl w:ilvl="0" w:tplc="7E5AACD2">
      <w:start w:val="1"/>
      <w:numFmt w:val="lowerLetter"/>
      <w:lvlText w:val="%1)"/>
      <w:lvlJc w:val="left"/>
      <w:pPr>
        <w:ind w:left="720" w:hanging="360"/>
      </w:pPr>
      <w:rPr>
        <w:rFonts w:ascii="Calibri" w:hAnsi="Calibri" w:cs="Calibri" w:hint="default"/>
        <w:w w:val="99"/>
        <w:sz w:val="48"/>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FB179B"/>
    <w:multiLevelType w:val="hybridMultilevel"/>
    <w:tmpl w:val="AAAC2466"/>
    <w:lvl w:ilvl="0" w:tplc="0410000F">
      <w:start w:val="1"/>
      <w:numFmt w:val="decimal"/>
      <w:lvlText w:val="%1."/>
      <w:lvlJc w:val="left"/>
      <w:pPr>
        <w:ind w:left="720" w:hanging="360"/>
      </w:pPr>
    </w:lvl>
    <w:lvl w:ilvl="1" w:tplc="A1D6FD58">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E8533D"/>
    <w:multiLevelType w:val="hybridMultilevel"/>
    <w:tmpl w:val="1812C4FA"/>
    <w:lvl w:ilvl="0" w:tplc="491413C8">
      <w:start w:val="1"/>
      <w:numFmt w:val="lowerLetter"/>
      <w:lvlText w:val="%1)"/>
      <w:lvlJc w:val="left"/>
      <w:pPr>
        <w:ind w:left="956" w:hanging="284"/>
      </w:pPr>
      <w:rPr>
        <w:rFonts w:ascii="Calibri" w:eastAsia="Calibri" w:hAnsi="Calibri" w:cs="Calibri" w:hint="default"/>
        <w:b w:val="0"/>
        <w:bCs w:val="0"/>
        <w:i w:val="0"/>
        <w:iCs w:val="0"/>
        <w:spacing w:val="-1"/>
        <w:w w:val="99"/>
        <w:sz w:val="24"/>
        <w:szCs w:val="24"/>
        <w:lang w:val="it-IT" w:eastAsia="en-US" w:bidi="ar-SA"/>
      </w:rPr>
    </w:lvl>
    <w:lvl w:ilvl="1" w:tplc="4FD28AD6">
      <w:start w:val="1"/>
      <w:numFmt w:val="decimal"/>
      <w:lvlText w:val="%2."/>
      <w:lvlJc w:val="left"/>
      <w:pPr>
        <w:ind w:left="1524" w:hanging="567"/>
      </w:pPr>
      <w:rPr>
        <w:rFonts w:ascii="Calibri" w:eastAsia="Calibri" w:hAnsi="Calibri" w:cs="Calibri" w:hint="default"/>
        <w:b w:val="0"/>
        <w:bCs w:val="0"/>
        <w:i w:val="0"/>
        <w:iCs w:val="0"/>
        <w:spacing w:val="-1"/>
        <w:w w:val="100"/>
        <w:sz w:val="28"/>
        <w:szCs w:val="28"/>
        <w:lang w:val="it-IT" w:eastAsia="en-US" w:bidi="ar-SA"/>
      </w:rPr>
    </w:lvl>
    <w:lvl w:ilvl="2" w:tplc="B35A3104">
      <w:numFmt w:val="bullet"/>
      <w:lvlText w:val="•"/>
      <w:lvlJc w:val="left"/>
      <w:pPr>
        <w:ind w:left="2572" w:hanging="567"/>
      </w:pPr>
      <w:rPr>
        <w:rFonts w:hint="default"/>
        <w:lang w:val="it-IT" w:eastAsia="en-US" w:bidi="ar-SA"/>
      </w:rPr>
    </w:lvl>
    <w:lvl w:ilvl="3" w:tplc="CFA471AC">
      <w:numFmt w:val="bullet"/>
      <w:lvlText w:val="•"/>
      <w:lvlJc w:val="left"/>
      <w:pPr>
        <w:ind w:left="3624" w:hanging="567"/>
      </w:pPr>
      <w:rPr>
        <w:rFonts w:hint="default"/>
        <w:lang w:val="it-IT" w:eastAsia="en-US" w:bidi="ar-SA"/>
      </w:rPr>
    </w:lvl>
    <w:lvl w:ilvl="4" w:tplc="5BE0FB70">
      <w:numFmt w:val="bullet"/>
      <w:lvlText w:val="•"/>
      <w:lvlJc w:val="left"/>
      <w:pPr>
        <w:ind w:left="4677" w:hanging="567"/>
      </w:pPr>
      <w:rPr>
        <w:rFonts w:hint="default"/>
        <w:lang w:val="it-IT" w:eastAsia="en-US" w:bidi="ar-SA"/>
      </w:rPr>
    </w:lvl>
    <w:lvl w:ilvl="5" w:tplc="7A5241B0">
      <w:numFmt w:val="bullet"/>
      <w:lvlText w:val="•"/>
      <w:lvlJc w:val="left"/>
      <w:pPr>
        <w:ind w:left="5729" w:hanging="567"/>
      </w:pPr>
      <w:rPr>
        <w:rFonts w:hint="default"/>
        <w:lang w:val="it-IT" w:eastAsia="en-US" w:bidi="ar-SA"/>
      </w:rPr>
    </w:lvl>
    <w:lvl w:ilvl="6" w:tplc="892CC76C">
      <w:numFmt w:val="bullet"/>
      <w:lvlText w:val="•"/>
      <w:lvlJc w:val="left"/>
      <w:pPr>
        <w:ind w:left="6781" w:hanging="567"/>
      </w:pPr>
      <w:rPr>
        <w:rFonts w:hint="default"/>
        <w:lang w:val="it-IT" w:eastAsia="en-US" w:bidi="ar-SA"/>
      </w:rPr>
    </w:lvl>
    <w:lvl w:ilvl="7" w:tplc="FA24CDD4">
      <w:numFmt w:val="bullet"/>
      <w:lvlText w:val="•"/>
      <w:lvlJc w:val="left"/>
      <w:pPr>
        <w:ind w:left="7834" w:hanging="567"/>
      </w:pPr>
      <w:rPr>
        <w:rFonts w:hint="default"/>
        <w:lang w:val="it-IT" w:eastAsia="en-US" w:bidi="ar-SA"/>
      </w:rPr>
    </w:lvl>
    <w:lvl w:ilvl="8" w:tplc="DA98A3E8">
      <w:numFmt w:val="bullet"/>
      <w:lvlText w:val="•"/>
      <w:lvlJc w:val="left"/>
      <w:pPr>
        <w:ind w:left="8886" w:hanging="567"/>
      </w:pPr>
      <w:rPr>
        <w:rFonts w:hint="default"/>
        <w:lang w:val="it-IT" w:eastAsia="en-US" w:bidi="ar-SA"/>
      </w:rPr>
    </w:lvl>
  </w:abstractNum>
  <w:abstractNum w:abstractNumId="32" w15:restartNumberingAfterBreak="0">
    <w:nsid w:val="699F37C2"/>
    <w:multiLevelType w:val="hybridMultilevel"/>
    <w:tmpl w:val="92343DE2"/>
    <w:lvl w:ilvl="0" w:tplc="F8F6AC0C">
      <w:start w:val="1"/>
      <w:numFmt w:val="bullet"/>
      <w:lvlText w:val=""/>
      <w:lvlJc w:val="left"/>
      <w:pPr>
        <w:ind w:left="1287" w:hanging="360"/>
      </w:pPr>
      <w:rPr>
        <w:rFonts w:ascii="Wingdings" w:hAnsi="Wingdings" w:hint="default"/>
      </w:rPr>
    </w:lvl>
    <w:lvl w:ilvl="1" w:tplc="F8F6AC0C">
      <w:start w:val="1"/>
      <w:numFmt w:val="bullet"/>
      <w:lvlText w:val=""/>
      <w:lvlJc w:val="left"/>
      <w:pPr>
        <w:ind w:left="2007" w:hanging="360"/>
      </w:pPr>
      <w:rPr>
        <w:rFonts w:ascii="Wingdings" w:hAnsi="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6AD2420C"/>
    <w:multiLevelType w:val="hybridMultilevel"/>
    <w:tmpl w:val="14823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4B1548"/>
    <w:multiLevelType w:val="hybridMultilevel"/>
    <w:tmpl w:val="6A1E7696"/>
    <w:lvl w:ilvl="0" w:tplc="483ED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0D7BD3"/>
    <w:multiLevelType w:val="hybridMultilevel"/>
    <w:tmpl w:val="22FEC43C"/>
    <w:lvl w:ilvl="0" w:tplc="0BBA2DD8">
      <w:numFmt w:val="bullet"/>
      <w:lvlText w:val="-"/>
      <w:lvlJc w:val="left"/>
      <w:pPr>
        <w:ind w:left="720" w:hanging="360"/>
      </w:pPr>
      <w:rPr>
        <w:rFonts w:ascii="Calibri" w:eastAsia="Calibri" w:hAnsi="Calibri" w:cs="Calibri" w:hint="default"/>
        <w:b w:val="0"/>
        <w:bCs w:val="0"/>
        <w:i w:val="0"/>
        <w:iCs w:val="0"/>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2C658A"/>
    <w:multiLevelType w:val="hybridMultilevel"/>
    <w:tmpl w:val="532899C2"/>
    <w:lvl w:ilvl="0" w:tplc="F4ECB7A6">
      <w:numFmt w:val="bullet"/>
      <w:lvlText w:val=""/>
      <w:lvlJc w:val="left"/>
      <w:pPr>
        <w:ind w:left="720" w:hanging="360"/>
      </w:pPr>
      <w:rPr>
        <w:rFonts w:ascii="Symbol" w:eastAsia="Symbol" w:hAnsi="Symbol" w:cs="Symbol" w:hint="default"/>
        <w:b w:val="0"/>
        <w:bCs w:val="0"/>
        <w:i w:val="0"/>
        <w:iCs w:val="0"/>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20"/>
  </w:num>
  <w:num w:numId="5">
    <w:abstractNumId w:val="25"/>
  </w:num>
  <w:num w:numId="6">
    <w:abstractNumId w:val="1"/>
  </w:num>
  <w:num w:numId="7">
    <w:abstractNumId w:val="7"/>
  </w:num>
  <w:num w:numId="8">
    <w:abstractNumId w:val="16"/>
  </w:num>
  <w:num w:numId="9">
    <w:abstractNumId w:val="31"/>
  </w:num>
  <w:num w:numId="10">
    <w:abstractNumId w:val="21"/>
  </w:num>
  <w:num w:numId="11">
    <w:abstractNumId w:val="30"/>
  </w:num>
  <w:num w:numId="12">
    <w:abstractNumId w:val="15"/>
  </w:num>
  <w:num w:numId="13">
    <w:abstractNumId w:val="9"/>
  </w:num>
  <w:num w:numId="14">
    <w:abstractNumId w:val="19"/>
  </w:num>
  <w:num w:numId="15">
    <w:abstractNumId w:val="33"/>
  </w:num>
  <w:num w:numId="16">
    <w:abstractNumId w:val="36"/>
  </w:num>
  <w:num w:numId="17">
    <w:abstractNumId w:val="29"/>
  </w:num>
  <w:num w:numId="18">
    <w:abstractNumId w:val="18"/>
  </w:num>
  <w:num w:numId="19">
    <w:abstractNumId w:val="4"/>
  </w:num>
  <w:num w:numId="20">
    <w:abstractNumId w:val="26"/>
  </w:num>
  <w:num w:numId="21">
    <w:abstractNumId w:val="28"/>
  </w:num>
  <w:num w:numId="22">
    <w:abstractNumId w:val="22"/>
  </w:num>
  <w:num w:numId="23">
    <w:abstractNumId w:val="10"/>
  </w:num>
  <w:num w:numId="24">
    <w:abstractNumId w:val="5"/>
  </w:num>
  <w:num w:numId="25">
    <w:abstractNumId w:val="34"/>
  </w:num>
  <w:num w:numId="26">
    <w:abstractNumId w:val="35"/>
  </w:num>
  <w:num w:numId="27">
    <w:abstractNumId w:val="0"/>
  </w:num>
  <w:num w:numId="28">
    <w:abstractNumId w:val="13"/>
  </w:num>
  <w:num w:numId="29">
    <w:abstractNumId w:val="14"/>
  </w:num>
  <w:num w:numId="30">
    <w:abstractNumId w:val="32"/>
  </w:num>
  <w:num w:numId="31">
    <w:abstractNumId w:val="8"/>
  </w:num>
  <w:num w:numId="32">
    <w:abstractNumId w:val="17"/>
  </w:num>
  <w:num w:numId="33">
    <w:abstractNumId w:val="27"/>
  </w:num>
  <w:num w:numId="34">
    <w:abstractNumId w:val="23"/>
  </w:num>
  <w:num w:numId="35">
    <w:abstractNumId w:val="24"/>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FE"/>
    <w:rsid w:val="00010AAE"/>
    <w:rsid w:val="000548DA"/>
    <w:rsid w:val="000549A2"/>
    <w:rsid w:val="00057D7E"/>
    <w:rsid w:val="00060C10"/>
    <w:rsid w:val="000614FE"/>
    <w:rsid w:val="00075122"/>
    <w:rsid w:val="00077E93"/>
    <w:rsid w:val="0008314D"/>
    <w:rsid w:val="00094B85"/>
    <w:rsid w:val="000A5945"/>
    <w:rsid w:val="000C6131"/>
    <w:rsid w:val="000D3779"/>
    <w:rsid w:val="000E3F10"/>
    <w:rsid w:val="000F18EA"/>
    <w:rsid w:val="00100813"/>
    <w:rsid w:val="00107145"/>
    <w:rsid w:val="001221FF"/>
    <w:rsid w:val="001240E8"/>
    <w:rsid w:val="00126E87"/>
    <w:rsid w:val="00132120"/>
    <w:rsid w:val="001413F3"/>
    <w:rsid w:val="00146F9A"/>
    <w:rsid w:val="00156649"/>
    <w:rsid w:val="001575C5"/>
    <w:rsid w:val="00160CBA"/>
    <w:rsid w:val="00164775"/>
    <w:rsid w:val="00172037"/>
    <w:rsid w:val="00172B71"/>
    <w:rsid w:val="0017772F"/>
    <w:rsid w:val="001815CE"/>
    <w:rsid w:val="00181AC2"/>
    <w:rsid w:val="0018607A"/>
    <w:rsid w:val="00196AE5"/>
    <w:rsid w:val="001A7265"/>
    <w:rsid w:val="001B6E7D"/>
    <w:rsid w:val="001F295E"/>
    <w:rsid w:val="00213AE3"/>
    <w:rsid w:val="00232305"/>
    <w:rsid w:val="0024311A"/>
    <w:rsid w:val="0024723D"/>
    <w:rsid w:val="00262E4C"/>
    <w:rsid w:val="00274B0B"/>
    <w:rsid w:val="00274C12"/>
    <w:rsid w:val="002820B2"/>
    <w:rsid w:val="00283009"/>
    <w:rsid w:val="00283E64"/>
    <w:rsid w:val="00284E0A"/>
    <w:rsid w:val="002A13EC"/>
    <w:rsid w:val="002A4B69"/>
    <w:rsid w:val="002B788A"/>
    <w:rsid w:val="002C4F5E"/>
    <w:rsid w:val="002C7D07"/>
    <w:rsid w:val="002F427E"/>
    <w:rsid w:val="002F6697"/>
    <w:rsid w:val="00300341"/>
    <w:rsid w:val="00314568"/>
    <w:rsid w:val="00321B30"/>
    <w:rsid w:val="0032232A"/>
    <w:rsid w:val="00322DA7"/>
    <w:rsid w:val="003302EA"/>
    <w:rsid w:val="00347DB7"/>
    <w:rsid w:val="00350FC9"/>
    <w:rsid w:val="00351675"/>
    <w:rsid w:val="00367140"/>
    <w:rsid w:val="00387C2D"/>
    <w:rsid w:val="003A43C8"/>
    <w:rsid w:val="003F1E5E"/>
    <w:rsid w:val="003F7B80"/>
    <w:rsid w:val="00403AFE"/>
    <w:rsid w:val="00403DBF"/>
    <w:rsid w:val="00414774"/>
    <w:rsid w:val="00423738"/>
    <w:rsid w:val="0044111C"/>
    <w:rsid w:val="004514C1"/>
    <w:rsid w:val="00453928"/>
    <w:rsid w:val="00454F95"/>
    <w:rsid w:val="0048021B"/>
    <w:rsid w:val="004873F7"/>
    <w:rsid w:val="004A1D53"/>
    <w:rsid w:val="004A6E56"/>
    <w:rsid w:val="004B17BB"/>
    <w:rsid w:val="004B56C6"/>
    <w:rsid w:val="004C55C5"/>
    <w:rsid w:val="004C7B6B"/>
    <w:rsid w:val="004D44CC"/>
    <w:rsid w:val="005035AC"/>
    <w:rsid w:val="00521C32"/>
    <w:rsid w:val="00530926"/>
    <w:rsid w:val="00590381"/>
    <w:rsid w:val="00591774"/>
    <w:rsid w:val="00597505"/>
    <w:rsid w:val="005C2295"/>
    <w:rsid w:val="005C44F5"/>
    <w:rsid w:val="005F401C"/>
    <w:rsid w:val="00603462"/>
    <w:rsid w:val="006256BC"/>
    <w:rsid w:val="006438FB"/>
    <w:rsid w:val="00657161"/>
    <w:rsid w:val="00663D00"/>
    <w:rsid w:val="00665FDF"/>
    <w:rsid w:val="0066795C"/>
    <w:rsid w:val="006A3B78"/>
    <w:rsid w:val="006B435E"/>
    <w:rsid w:val="006C0323"/>
    <w:rsid w:val="006C4EBA"/>
    <w:rsid w:val="006D454D"/>
    <w:rsid w:val="00710E49"/>
    <w:rsid w:val="0071427F"/>
    <w:rsid w:val="00722377"/>
    <w:rsid w:val="00724C5F"/>
    <w:rsid w:val="007337B3"/>
    <w:rsid w:val="00743706"/>
    <w:rsid w:val="007520AA"/>
    <w:rsid w:val="007555BB"/>
    <w:rsid w:val="007613FA"/>
    <w:rsid w:val="007736E6"/>
    <w:rsid w:val="007A5122"/>
    <w:rsid w:val="007A7325"/>
    <w:rsid w:val="007B3347"/>
    <w:rsid w:val="007C295A"/>
    <w:rsid w:val="007D650F"/>
    <w:rsid w:val="007F2BFE"/>
    <w:rsid w:val="00803316"/>
    <w:rsid w:val="008068CB"/>
    <w:rsid w:val="00810C67"/>
    <w:rsid w:val="00811D74"/>
    <w:rsid w:val="00830300"/>
    <w:rsid w:val="0088247B"/>
    <w:rsid w:val="00882BDF"/>
    <w:rsid w:val="0089379B"/>
    <w:rsid w:val="00895DA8"/>
    <w:rsid w:val="008C2F44"/>
    <w:rsid w:val="008C5F7C"/>
    <w:rsid w:val="008C6B14"/>
    <w:rsid w:val="008F2409"/>
    <w:rsid w:val="00900BA9"/>
    <w:rsid w:val="00903F16"/>
    <w:rsid w:val="009148C6"/>
    <w:rsid w:val="009230D2"/>
    <w:rsid w:val="00933B7D"/>
    <w:rsid w:val="00971840"/>
    <w:rsid w:val="009814F3"/>
    <w:rsid w:val="00982E28"/>
    <w:rsid w:val="009A4A2D"/>
    <w:rsid w:val="009A53CD"/>
    <w:rsid w:val="009B2E55"/>
    <w:rsid w:val="009B4C5A"/>
    <w:rsid w:val="009D099D"/>
    <w:rsid w:val="009D6387"/>
    <w:rsid w:val="009E0046"/>
    <w:rsid w:val="009E7CFE"/>
    <w:rsid w:val="009F6F4B"/>
    <w:rsid w:val="00A07001"/>
    <w:rsid w:val="00A213FE"/>
    <w:rsid w:val="00A26C7A"/>
    <w:rsid w:val="00A46E27"/>
    <w:rsid w:val="00A65F9D"/>
    <w:rsid w:val="00A82279"/>
    <w:rsid w:val="00A83400"/>
    <w:rsid w:val="00A86E4C"/>
    <w:rsid w:val="00A9394D"/>
    <w:rsid w:val="00AA6835"/>
    <w:rsid w:val="00AB669C"/>
    <w:rsid w:val="00AC1719"/>
    <w:rsid w:val="00AF47F4"/>
    <w:rsid w:val="00AF7DA4"/>
    <w:rsid w:val="00B1021A"/>
    <w:rsid w:val="00B32544"/>
    <w:rsid w:val="00B360D8"/>
    <w:rsid w:val="00B376EB"/>
    <w:rsid w:val="00B42E00"/>
    <w:rsid w:val="00B43793"/>
    <w:rsid w:val="00B57309"/>
    <w:rsid w:val="00B718F1"/>
    <w:rsid w:val="00B7242D"/>
    <w:rsid w:val="00B85415"/>
    <w:rsid w:val="00BB36BE"/>
    <w:rsid w:val="00BC78F2"/>
    <w:rsid w:val="00BD2FCE"/>
    <w:rsid w:val="00BE0991"/>
    <w:rsid w:val="00BE105E"/>
    <w:rsid w:val="00BE489A"/>
    <w:rsid w:val="00BE771C"/>
    <w:rsid w:val="00C108DD"/>
    <w:rsid w:val="00C174E4"/>
    <w:rsid w:val="00C46140"/>
    <w:rsid w:val="00C46DF2"/>
    <w:rsid w:val="00C62D32"/>
    <w:rsid w:val="00C67D0A"/>
    <w:rsid w:val="00C703A4"/>
    <w:rsid w:val="00C76A2C"/>
    <w:rsid w:val="00C773E6"/>
    <w:rsid w:val="00CC40A2"/>
    <w:rsid w:val="00CD4AD0"/>
    <w:rsid w:val="00CD5E46"/>
    <w:rsid w:val="00CF4BC5"/>
    <w:rsid w:val="00D35442"/>
    <w:rsid w:val="00D432FC"/>
    <w:rsid w:val="00D9504D"/>
    <w:rsid w:val="00DA7972"/>
    <w:rsid w:val="00DB04FA"/>
    <w:rsid w:val="00DB2530"/>
    <w:rsid w:val="00DC7C47"/>
    <w:rsid w:val="00DE4B2F"/>
    <w:rsid w:val="00DF6E0F"/>
    <w:rsid w:val="00E00EE3"/>
    <w:rsid w:val="00E01AC2"/>
    <w:rsid w:val="00E04933"/>
    <w:rsid w:val="00E130ED"/>
    <w:rsid w:val="00E36E16"/>
    <w:rsid w:val="00E468BC"/>
    <w:rsid w:val="00E7564B"/>
    <w:rsid w:val="00E82798"/>
    <w:rsid w:val="00EB4A39"/>
    <w:rsid w:val="00EC56D7"/>
    <w:rsid w:val="00ED652D"/>
    <w:rsid w:val="00EE00E8"/>
    <w:rsid w:val="00F05AF2"/>
    <w:rsid w:val="00F105F3"/>
    <w:rsid w:val="00F14282"/>
    <w:rsid w:val="00F3217A"/>
    <w:rsid w:val="00F511EF"/>
    <w:rsid w:val="00F55E9B"/>
    <w:rsid w:val="00F61DA7"/>
    <w:rsid w:val="00F66795"/>
    <w:rsid w:val="00F85634"/>
    <w:rsid w:val="00FA0EA4"/>
    <w:rsid w:val="00FB5BCD"/>
    <w:rsid w:val="00FC3F65"/>
    <w:rsid w:val="00FD3CAA"/>
    <w:rsid w:val="00FF1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5E187"/>
  <w15:docId w15:val="{5913B481-B8E8-4589-9115-199A2B2B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4B"/>
    <w:rPr>
      <w:rFonts w:ascii="Calibri" w:eastAsia="Calibri" w:hAnsi="Calibri" w:cs="Calibri"/>
      <w:lang w:val="it-IT"/>
    </w:rPr>
  </w:style>
  <w:style w:type="paragraph" w:styleId="Heading1">
    <w:name w:val="heading 1"/>
    <w:basedOn w:val="Normal"/>
    <w:uiPriority w:val="1"/>
    <w:qFormat/>
    <w:pPr>
      <w:ind w:left="1517" w:right="1517"/>
      <w:jc w:val="center"/>
      <w:outlineLvl w:val="0"/>
    </w:pPr>
    <w:rPr>
      <w:b/>
      <w:bCs/>
      <w:sz w:val="28"/>
      <w:szCs w:val="28"/>
    </w:rPr>
  </w:style>
  <w:style w:type="paragraph" w:styleId="Heading2">
    <w:name w:val="heading 2"/>
    <w:basedOn w:val="Normal"/>
    <w:uiPriority w:val="1"/>
    <w:qFormat/>
    <w:pPr>
      <w:spacing w:before="164"/>
      <w:ind w:left="1524" w:hanging="567"/>
      <w:outlineLvl w:val="1"/>
    </w:pPr>
    <w:rPr>
      <w:sz w:val="28"/>
      <w:szCs w:val="28"/>
    </w:rPr>
  </w:style>
  <w:style w:type="paragraph" w:styleId="Heading3">
    <w:name w:val="heading 3"/>
    <w:basedOn w:val="Normal"/>
    <w:link w:val="Heading3Char"/>
    <w:uiPriority w:val="1"/>
    <w:qFormat/>
    <w:pPr>
      <w:ind w:left="67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0"/>
      <w:ind w:left="955"/>
    </w:pPr>
    <w:rPr>
      <w:b/>
      <w:bCs/>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ind w:left="1208" w:right="1208"/>
      <w:jc w:val="center"/>
    </w:pPr>
    <w:rPr>
      <w:rFonts w:ascii="Stencil" w:eastAsia="Stencil" w:hAnsi="Stencil" w:cs="Stencil"/>
      <w:b/>
      <w:bCs/>
      <w:sz w:val="52"/>
      <w:szCs w:val="52"/>
    </w:rPr>
  </w:style>
  <w:style w:type="paragraph" w:styleId="ListParagraph">
    <w:name w:val="List Paragraph"/>
    <w:basedOn w:val="Normal"/>
    <w:uiPriority w:val="34"/>
    <w:qFormat/>
    <w:pPr>
      <w:ind w:left="956"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6B14"/>
    <w:rPr>
      <w:color w:val="0000FF" w:themeColor="hyperlink"/>
      <w:u w:val="single"/>
    </w:rPr>
  </w:style>
  <w:style w:type="character" w:customStyle="1" w:styleId="BodyTextChar">
    <w:name w:val="Body Text Char"/>
    <w:basedOn w:val="DefaultParagraphFont"/>
    <w:link w:val="BodyText"/>
    <w:uiPriority w:val="1"/>
    <w:rsid w:val="008C6B14"/>
    <w:rPr>
      <w:rFonts w:ascii="Calibri" w:eastAsia="Calibri" w:hAnsi="Calibri" w:cs="Calibri"/>
      <w:sz w:val="24"/>
      <w:szCs w:val="24"/>
      <w:lang w:val="it-IT"/>
    </w:rPr>
  </w:style>
  <w:style w:type="paragraph" w:styleId="Footer">
    <w:name w:val="footer"/>
    <w:basedOn w:val="Normal"/>
    <w:link w:val="FooterChar"/>
    <w:uiPriority w:val="99"/>
    <w:unhideWhenUsed/>
    <w:rsid w:val="00347DB7"/>
    <w:pPr>
      <w:widowControl/>
      <w:tabs>
        <w:tab w:val="center" w:pos="4819"/>
        <w:tab w:val="right" w:pos="9638"/>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347DB7"/>
    <w:rPr>
      <w:lang w:val="it-IT"/>
    </w:rPr>
  </w:style>
  <w:style w:type="paragraph" w:styleId="Header">
    <w:name w:val="header"/>
    <w:basedOn w:val="Normal"/>
    <w:link w:val="HeaderChar"/>
    <w:uiPriority w:val="99"/>
    <w:unhideWhenUsed/>
    <w:rsid w:val="00B32544"/>
    <w:pPr>
      <w:tabs>
        <w:tab w:val="center" w:pos="4819"/>
        <w:tab w:val="right" w:pos="9638"/>
      </w:tabs>
    </w:pPr>
  </w:style>
  <w:style w:type="character" w:customStyle="1" w:styleId="HeaderChar">
    <w:name w:val="Header Char"/>
    <w:basedOn w:val="DefaultParagraphFont"/>
    <w:link w:val="Header"/>
    <w:uiPriority w:val="99"/>
    <w:rsid w:val="00B32544"/>
    <w:rPr>
      <w:rFonts w:ascii="Calibri" w:eastAsia="Calibri" w:hAnsi="Calibri" w:cs="Calibri"/>
      <w:lang w:val="it-IT"/>
    </w:rPr>
  </w:style>
  <w:style w:type="character" w:customStyle="1" w:styleId="Heading3Char">
    <w:name w:val="Heading 3 Char"/>
    <w:basedOn w:val="DefaultParagraphFont"/>
    <w:link w:val="Heading3"/>
    <w:uiPriority w:val="1"/>
    <w:rsid w:val="001B6E7D"/>
    <w:rPr>
      <w:rFonts w:ascii="Calibri" w:eastAsia="Calibri" w:hAnsi="Calibri" w:cs="Calibri"/>
      <w:b/>
      <w:bCs/>
      <w:sz w:val="24"/>
      <w:szCs w:val="24"/>
      <w:lang w:val="it-IT"/>
    </w:rPr>
  </w:style>
  <w:style w:type="character" w:styleId="FollowedHyperlink">
    <w:name w:val="FollowedHyperlink"/>
    <w:basedOn w:val="DefaultParagraphFont"/>
    <w:uiPriority w:val="99"/>
    <w:semiHidden/>
    <w:unhideWhenUsed/>
    <w:rsid w:val="00EC56D7"/>
    <w:rPr>
      <w:color w:val="800080" w:themeColor="followedHyperlink"/>
      <w:u w:val="single"/>
    </w:rPr>
  </w:style>
  <w:style w:type="paragraph" w:styleId="NormalWeb">
    <w:name w:val="Normal (Web)"/>
    <w:basedOn w:val="Normal"/>
    <w:uiPriority w:val="99"/>
    <w:semiHidden/>
    <w:unhideWhenUsed/>
    <w:rsid w:val="00DE4B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F2"/>
    <w:rPr>
      <w:rFonts w:ascii="Segoe UI" w:eastAsia="Calibri" w:hAnsi="Segoe UI" w:cs="Segoe UI"/>
      <w:sz w:val="18"/>
      <w:szCs w:val="18"/>
      <w:lang w:val="it-IT"/>
    </w:rPr>
  </w:style>
  <w:style w:type="paragraph" w:styleId="HTMLPreformatted">
    <w:name w:val="HTML Preformatted"/>
    <w:basedOn w:val="Normal"/>
    <w:link w:val="HTMLPreformattedChar"/>
    <w:uiPriority w:val="99"/>
    <w:semiHidden/>
    <w:unhideWhenUsed/>
    <w:rsid w:val="00F105F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05F3"/>
    <w:rPr>
      <w:rFonts w:ascii="Consolas" w:eastAsia="Calibri" w:hAnsi="Consolas" w:cs="Calibri"/>
      <w:sz w:val="20"/>
      <w:szCs w:val="20"/>
      <w:lang w:val="it-IT"/>
    </w:rPr>
  </w:style>
  <w:style w:type="paragraph" w:styleId="Revision">
    <w:name w:val="Revision"/>
    <w:hidden/>
    <w:uiPriority w:val="99"/>
    <w:semiHidden/>
    <w:rsid w:val="00107145"/>
    <w:pPr>
      <w:widowControl/>
      <w:autoSpaceDE/>
      <w:autoSpaceDN/>
    </w:pPr>
    <w:rPr>
      <w:rFonts w:ascii="Calibri" w:eastAsia="Calibri" w:hAnsi="Calibri" w:cs="Calibri"/>
      <w:lang w:val="it-IT"/>
    </w:rPr>
  </w:style>
  <w:style w:type="character" w:styleId="Strong">
    <w:name w:val="Strong"/>
    <w:basedOn w:val="DefaultParagraphFont"/>
    <w:uiPriority w:val="22"/>
    <w:qFormat/>
    <w:rsid w:val="00F66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960">
      <w:bodyDiv w:val="1"/>
      <w:marLeft w:val="0"/>
      <w:marRight w:val="0"/>
      <w:marTop w:val="0"/>
      <w:marBottom w:val="0"/>
      <w:divBdr>
        <w:top w:val="none" w:sz="0" w:space="0" w:color="auto"/>
        <w:left w:val="none" w:sz="0" w:space="0" w:color="auto"/>
        <w:bottom w:val="none" w:sz="0" w:space="0" w:color="auto"/>
        <w:right w:val="none" w:sz="0" w:space="0" w:color="auto"/>
      </w:divBdr>
      <w:divsChild>
        <w:div w:id="2050299815">
          <w:marLeft w:val="0"/>
          <w:marRight w:val="0"/>
          <w:marTop w:val="0"/>
          <w:marBottom w:val="0"/>
          <w:divBdr>
            <w:top w:val="none" w:sz="0" w:space="0" w:color="auto"/>
            <w:left w:val="none" w:sz="0" w:space="0" w:color="auto"/>
            <w:bottom w:val="none" w:sz="0" w:space="0" w:color="auto"/>
            <w:right w:val="none" w:sz="0" w:space="0" w:color="auto"/>
          </w:divBdr>
          <w:divsChild>
            <w:div w:id="11780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805">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204221003">
      <w:bodyDiv w:val="1"/>
      <w:marLeft w:val="0"/>
      <w:marRight w:val="0"/>
      <w:marTop w:val="0"/>
      <w:marBottom w:val="0"/>
      <w:divBdr>
        <w:top w:val="none" w:sz="0" w:space="0" w:color="auto"/>
        <w:left w:val="none" w:sz="0" w:space="0" w:color="auto"/>
        <w:bottom w:val="none" w:sz="0" w:space="0" w:color="auto"/>
        <w:right w:val="none" w:sz="0" w:space="0" w:color="auto"/>
      </w:divBdr>
    </w:div>
    <w:div w:id="488448300">
      <w:bodyDiv w:val="1"/>
      <w:marLeft w:val="0"/>
      <w:marRight w:val="0"/>
      <w:marTop w:val="0"/>
      <w:marBottom w:val="0"/>
      <w:divBdr>
        <w:top w:val="none" w:sz="0" w:space="0" w:color="auto"/>
        <w:left w:val="none" w:sz="0" w:space="0" w:color="auto"/>
        <w:bottom w:val="none" w:sz="0" w:space="0" w:color="auto"/>
        <w:right w:val="none" w:sz="0" w:space="0" w:color="auto"/>
      </w:divBdr>
    </w:div>
    <w:div w:id="541594601">
      <w:bodyDiv w:val="1"/>
      <w:marLeft w:val="0"/>
      <w:marRight w:val="0"/>
      <w:marTop w:val="0"/>
      <w:marBottom w:val="0"/>
      <w:divBdr>
        <w:top w:val="none" w:sz="0" w:space="0" w:color="auto"/>
        <w:left w:val="none" w:sz="0" w:space="0" w:color="auto"/>
        <w:bottom w:val="none" w:sz="0" w:space="0" w:color="auto"/>
        <w:right w:val="none" w:sz="0" w:space="0" w:color="auto"/>
      </w:divBdr>
    </w:div>
    <w:div w:id="555513383">
      <w:bodyDiv w:val="1"/>
      <w:marLeft w:val="0"/>
      <w:marRight w:val="0"/>
      <w:marTop w:val="0"/>
      <w:marBottom w:val="0"/>
      <w:divBdr>
        <w:top w:val="none" w:sz="0" w:space="0" w:color="auto"/>
        <w:left w:val="none" w:sz="0" w:space="0" w:color="auto"/>
        <w:bottom w:val="none" w:sz="0" w:space="0" w:color="auto"/>
        <w:right w:val="none" w:sz="0" w:space="0" w:color="auto"/>
      </w:divBdr>
    </w:div>
    <w:div w:id="747579527">
      <w:bodyDiv w:val="1"/>
      <w:marLeft w:val="0"/>
      <w:marRight w:val="0"/>
      <w:marTop w:val="0"/>
      <w:marBottom w:val="0"/>
      <w:divBdr>
        <w:top w:val="none" w:sz="0" w:space="0" w:color="auto"/>
        <w:left w:val="none" w:sz="0" w:space="0" w:color="auto"/>
        <w:bottom w:val="none" w:sz="0" w:space="0" w:color="auto"/>
        <w:right w:val="none" w:sz="0" w:space="0" w:color="auto"/>
      </w:divBdr>
    </w:div>
    <w:div w:id="936444321">
      <w:bodyDiv w:val="1"/>
      <w:marLeft w:val="0"/>
      <w:marRight w:val="0"/>
      <w:marTop w:val="0"/>
      <w:marBottom w:val="0"/>
      <w:divBdr>
        <w:top w:val="none" w:sz="0" w:space="0" w:color="auto"/>
        <w:left w:val="none" w:sz="0" w:space="0" w:color="auto"/>
        <w:bottom w:val="none" w:sz="0" w:space="0" w:color="auto"/>
        <w:right w:val="none" w:sz="0" w:space="0" w:color="auto"/>
      </w:divBdr>
    </w:div>
    <w:div w:id="1068502820">
      <w:bodyDiv w:val="1"/>
      <w:marLeft w:val="0"/>
      <w:marRight w:val="0"/>
      <w:marTop w:val="0"/>
      <w:marBottom w:val="0"/>
      <w:divBdr>
        <w:top w:val="none" w:sz="0" w:space="0" w:color="auto"/>
        <w:left w:val="none" w:sz="0" w:space="0" w:color="auto"/>
        <w:bottom w:val="none" w:sz="0" w:space="0" w:color="auto"/>
        <w:right w:val="none" w:sz="0" w:space="0" w:color="auto"/>
      </w:divBdr>
    </w:div>
    <w:div w:id="1262833172">
      <w:bodyDiv w:val="1"/>
      <w:marLeft w:val="0"/>
      <w:marRight w:val="0"/>
      <w:marTop w:val="0"/>
      <w:marBottom w:val="0"/>
      <w:divBdr>
        <w:top w:val="none" w:sz="0" w:space="0" w:color="auto"/>
        <w:left w:val="none" w:sz="0" w:space="0" w:color="auto"/>
        <w:bottom w:val="none" w:sz="0" w:space="0" w:color="auto"/>
        <w:right w:val="none" w:sz="0" w:space="0" w:color="auto"/>
      </w:divBdr>
    </w:div>
    <w:div w:id="1464618424">
      <w:bodyDiv w:val="1"/>
      <w:marLeft w:val="0"/>
      <w:marRight w:val="0"/>
      <w:marTop w:val="0"/>
      <w:marBottom w:val="0"/>
      <w:divBdr>
        <w:top w:val="none" w:sz="0" w:space="0" w:color="auto"/>
        <w:left w:val="none" w:sz="0" w:space="0" w:color="auto"/>
        <w:bottom w:val="none" w:sz="0" w:space="0" w:color="auto"/>
        <w:right w:val="none" w:sz="0" w:space="0" w:color="auto"/>
      </w:divBdr>
    </w:div>
    <w:div w:id="1506507562">
      <w:bodyDiv w:val="1"/>
      <w:marLeft w:val="0"/>
      <w:marRight w:val="0"/>
      <w:marTop w:val="0"/>
      <w:marBottom w:val="0"/>
      <w:divBdr>
        <w:top w:val="none" w:sz="0" w:space="0" w:color="auto"/>
        <w:left w:val="none" w:sz="0" w:space="0" w:color="auto"/>
        <w:bottom w:val="none" w:sz="0" w:space="0" w:color="auto"/>
        <w:right w:val="none" w:sz="0" w:space="0" w:color="auto"/>
      </w:divBdr>
    </w:div>
    <w:div w:id="1511528709">
      <w:bodyDiv w:val="1"/>
      <w:marLeft w:val="0"/>
      <w:marRight w:val="0"/>
      <w:marTop w:val="0"/>
      <w:marBottom w:val="0"/>
      <w:divBdr>
        <w:top w:val="none" w:sz="0" w:space="0" w:color="auto"/>
        <w:left w:val="none" w:sz="0" w:space="0" w:color="auto"/>
        <w:bottom w:val="none" w:sz="0" w:space="0" w:color="auto"/>
        <w:right w:val="none" w:sz="0" w:space="0" w:color="auto"/>
      </w:divBdr>
    </w:div>
    <w:div w:id="1531066286">
      <w:bodyDiv w:val="1"/>
      <w:marLeft w:val="0"/>
      <w:marRight w:val="0"/>
      <w:marTop w:val="0"/>
      <w:marBottom w:val="0"/>
      <w:divBdr>
        <w:top w:val="none" w:sz="0" w:space="0" w:color="auto"/>
        <w:left w:val="none" w:sz="0" w:space="0" w:color="auto"/>
        <w:bottom w:val="none" w:sz="0" w:space="0" w:color="auto"/>
        <w:right w:val="none" w:sz="0" w:space="0" w:color="auto"/>
      </w:divBdr>
    </w:div>
    <w:div w:id="1773086433">
      <w:bodyDiv w:val="1"/>
      <w:marLeft w:val="0"/>
      <w:marRight w:val="0"/>
      <w:marTop w:val="0"/>
      <w:marBottom w:val="0"/>
      <w:divBdr>
        <w:top w:val="none" w:sz="0" w:space="0" w:color="auto"/>
        <w:left w:val="none" w:sz="0" w:space="0" w:color="auto"/>
        <w:bottom w:val="none" w:sz="0" w:space="0" w:color="auto"/>
        <w:right w:val="none" w:sz="0" w:space="0" w:color="auto"/>
      </w:divBdr>
    </w:div>
    <w:div w:id="212699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gc.gov.it/web/app.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ovanorme.salute.gov.it/norme/renderNormsanPdf?anno=2021&amp;codLeg=82920&amp;parte=1%20&amp;serie=nu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ps.it/prestazioni-servizi/verifica-del-green-pass-per-laccesso-ai-luoghi-di-lavo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ovanorme.salute.gov.it/norme/renderNormsanPdf?anno=2021&amp;codLeg=81917&amp;parte=1%20&amp;serie=null" TargetMode="External"/><Relationship Id="rId5" Type="http://schemas.openxmlformats.org/officeDocument/2006/relationships/footnotes" Target="footnotes.xml"/><Relationship Id="rId15" Type="http://schemas.openxmlformats.org/officeDocument/2006/relationships/hyperlink" Target="mailto:gloria.deangelis@lnf.infn.it" TargetMode="External"/><Relationship Id="rId10" Type="http://schemas.openxmlformats.org/officeDocument/2006/relationships/hyperlink" Target="https://www.dgc.gov.it/we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terno.gov.it/sites/default/files/2021-08/circolare_certificazione_ver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2771</Words>
  <Characters>15800</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Goracci</dc:creator>
  <cp:lastModifiedBy>Anna Di Ciaccio</cp:lastModifiedBy>
  <cp:revision>3</cp:revision>
  <cp:lastPrinted>2021-08-30T14:10:00Z</cp:lastPrinted>
  <dcterms:created xsi:type="dcterms:W3CDTF">2022-01-28T05:50:00Z</dcterms:created>
  <dcterms:modified xsi:type="dcterms:W3CDTF">2022-01-28T05:52:00Z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Acrobat PDFMaker 20 per Word</vt:lpwstr>
  </property>
  <property fmtid="{D5CDD505-2E9C-101B-9397-08002B2CF9AE}" pid="4" name="LastSaved">
    <vt:filetime>2021-05-19T00:00:00Z</vt:filetime>
  </property>
</Properties>
</file>