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87DF9" w14:textId="77777777" w:rsidR="00C30DC3" w:rsidRDefault="00C30DC3" w:rsidP="00C30DC3">
      <w:pPr>
        <w:pStyle w:val="Default"/>
      </w:pPr>
    </w:p>
    <w:p w14:paraId="30876631" w14:textId="0E6F8D4D" w:rsidR="00774898" w:rsidRPr="00C30DC3" w:rsidRDefault="00C30DC3" w:rsidP="00C30DC3">
      <w:pPr>
        <w:jc w:val="both"/>
        <w:rPr>
          <w:rFonts w:ascii="Arial" w:hAnsi="Arial" w:cs="Arial"/>
          <w:b/>
          <w:bCs/>
          <w:lang w:val="en-US"/>
        </w:rPr>
      </w:pPr>
      <w:r w:rsidRPr="00C30DC3">
        <w:rPr>
          <w:rFonts w:ascii="Arial" w:hAnsi="Arial" w:cs="Arial"/>
          <w:b/>
          <w:bCs/>
          <w:lang w:val="en-US"/>
        </w:rPr>
        <w:t>Neuronal-derived exosomes: a promising tool to identify alterations of brain insulin signaling in Alzheimer disease and Down syndrome</w:t>
      </w:r>
    </w:p>
    <w:p w14:paraId="4EE3E470" w14:textId="77777777" w:rsidR="00C30DC3" w:rsidRPr="00450D36" w:rsidRDefault="00C30DC3" w:rsidP="00C30DC3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99B02ED" w14:textId="208FC6BF" w:rsidR="00A6463B" w:rsidRPr="00450D36" w:rsidRDefault="00A6463B" w:rsidP="00C41029">
      <w:pPr>
        <w:jc w:val="both"/>
        <w:rPr>
          <w:rFonts w:ascii="Arial" w:hAnsi="Arial" w:cs="Arial"/>
          <w:sz w:val="22"/>
          <w:szCs w:val="22"/>
        </w:rPr>
      </w:pPr>
      <w:r w:rsidRPr="00450D36">
        <w:rPr>
          <w:rFonts w:ascii="Arial" w:hAnsi="Arial" w:cs="Arial"/>
          <w:sz w:val="22"/>
          <w:szCs w:val="22"/>
        </w:rPr>
        <w:t>Barone E</w:t>
      </w:r>
    </w:p>
    <w:p w14:paraId="1D16650B" w14:textId="34779E11" w:rsidR="00A6463B" w:rsidRPr="00450D36" w:rsidRDefault="00A6463B" w:rsidP="00C41029">
      <w:pPr>
        <w:jc w:val="both"/>
        <w:rPr>
          <w:rFonts w:ascii="Arial" w:hAnsi="Arial" w:cs="Arial"/>
          <w:b/>
          <w:sz w:val="22"/>
          <w:szCs w:val="22"/>
        </w:rPr>
      </w:pPr>
    </w:p>
    <w:p w14:paraId="2FF73099" w14:textId="46C854F1" w:rsidR="00450D36" w:rsidRPr="00450D36" w:rsidRDefault="00450D36" w:rsidP="00450D3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50D36">
        <w:rPr>
          <w:rFonts w:ascii="Arial" w:hAnsi="Arial" w:cs="Arial"/>
          <w:sz w:val="22"/>
          <w:szCs w:val="22"/>
          <w:lang w:val="en-US"/>
        </w:rPr>
        <w:t>Department of Biochemical Sciences “A. Rossi-Fanelli”, Sapienza University of Rome, Rome,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450D36">
        <w:rPr>
          <w:rFonts w:ascii="Arial" w:hAnsi="Arial" w:cs="Arial"/>
          <w:sz w:val="22"/>
          <w:szCs w:val="22"/>
          <w:lang w:val="en-US"/>
        </w:rPr>
        <w:t>Italy;</w:t>
      </w:r>
    </w:p>
    <w:p w14:paraId="4B6F4D18" w14:textId="77777777" w:rsidR="00A6463B" w:rsidRPr="00450D36" w:rsidRDefault="00A6463B" w:rsidP="00C41029">
      <w:pPr>
        <w:jc w:val="both"/>
        <w:rPr>
          <w:rFonts w:ascii="Arial" w:hAnsi="Arial" w:cs="Arial"/>
          <w:b/>
          <w:lang w:val="en-US"/>
        </w:rPr>
      </w:pPr>
    </w:p>
    <w:p w14:paraId="2856A8A9" w14:textId="3FB6A200" w:rsidR="00686738" w:rsidRPr="00A63163" w:rsidRDefault="00774898" w:rsidP="00C4102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312A6">
        <w:rPr>
          <w:rFonts w:ascii="Arial" w:hAnsi="Arial" w:cs="Arial"/>
          <w:b/>
          <w:sz w:val="22"/>
          <w:szCs w:val="22"/>
          <w:lang w:val="en-US"/>
        </w:rPr>
        <w:t>Background</w:t>
      </w:r>
      <w:r w:rsidR="004D68CC">
        <w:rPr>
          <w:rFonts w:ascii="Arial" w:hAnsi="Arial" w:cs="Arial"/>
          <w:b/>
          <w:sz w:val="22"/>
          <w:szCs w:val="22"/>
          <w:lang w:val="en-US"/>
        </w:rPr>
        <w:t>/</w:t>
      </w:r>
      <w:r w:rsidR="000B61D1" w:rsidRPr="003312A6">
        <w:rPr>
          <w:rFonts w:ascii="Arial" w:hAnsi="Arial" w:cs="Arial"/>
          <w:b/>
          <w:sz w:val="22"/>
          <w:szCs w:val="22"/>
          <w:lang w:val="en-US"/>
        </w:rPr>
        <w:t>objectives</w:t>
      </w:r>
      <w:r w:rsidRPr="003312A6">
        <w:rPr>
          <w:rFonts w:ascii="Arial" w:hAnsi="Arial" w:cs="Arial"/>
          <w:b/>
          <w:sz w:val="22"/>
          <w:szCs w:val="22"/>
          <w:lang w:val="en-US"/>
        </w:rPr>
        <w:t>:</w:t>
      </w:r>
      <w:r w:rsidR="00C41029" w:rsidRPr="003312A6">
        <w:rPr>
          <w:rFonts w:ascii="Arial" w:hAnsi="Arial" w:cs="Arial"/>
          <w:sz w:val="22"/>
          <w:szCs w:val="22"/>
          <w:lang w:val="en-US"/>
        </w:rPr>
        <w:t xml:space="preserve"> </w:t>
      </w:r>
      <w:r w:rsidR="0017409D">
        <w:rPr>
          <w:rFonts w:ascii="Arial" w:hAnsi="Arial" w:cs="Arial"/>
          <w:sz w:val="22"/>
          <w:szCs w:val="22"/>
          <w:lang w:val="en-US"/>
        </w:rPr>
        <w:t>Altered</w:t>
      </w:r>
      <w:r w:rsidR="000B61D1" w:rsidRPr="003312A6">
        <w:rPr>
          <w:rFonts w:ascii="Arial" w:hAnsi="Arial" w:cs="Arial"/>
          <w:sz w:val="22"/>
          <w:szCs w:val="22"/>
          <w:lang w:val="en-US"/>
        </w:rPr>
        <w:t xml:space="preserve"> brain insulin signaling</w:t>
      </w:r>
      <w:r w:rsidR="00E87547" w:rsidRPr="003312A6">
        <w:rPr>
          <w:rFonts w:ascii="Arial" w:hAnsi="Arial" w:cs="Arial"/>
          <w:sz w:val="22"/>
          <w:szCs w:val="22"/>
          <w:lang w:val="en-US"/>
        </w:rPr>
        <w:t xml:space="preserve"> </w:t>
      </w:r>
      <w:r w:rsidR="000B61D1" w:rsidRPr="003312A6">
        <w:rPr>
          <w:rFonts w:ascii="Arial" w:hAnsi="Arial" w:cs="Arial"/>
          <w:sz w:val="22"/>
          <w:szCs w:val="22"/>
          <w:lang w:val="en-US"/>
        </w:rPr>
        <w:t xml:space="preserve">with reduced downstream neuronal plasticity mechanisms </w:t>
      </w:r>
      <w:r w:rsidR="0017409D">
        <w:rPr>
          <w:rFonts w:ascii="Arial" w:hAnsi="Arial" w:cs="Arial"/>
          <w:sz w:val="22"/>
          <w:szCs w:val="22"/>
          <w:lang w:val="en-US"/>
        </w:rPr>
        <w:t>parallel</w:t>
      </w:r>
      <w:r w:rsidR="000B61D1" w:rsidRPr="003312A6">
        <w:rPr>
          <w:rFonts w:ascii="Arial" w:hAnsi="Arial" w:cs="Arial"/>
          <w:sz w:val="22"/>
          <w:szCs w:val="22"/>
          <w:lang w:val="en-US"/>
        </w:rPr>
        <w:t xml:space="preserve"> cognitive decline during ageing </w:t>
      </w:r>
      <w:r w:rsidR="00120A27" w:rsidRPr="003312A6">
        <w:rPr>
          <w:rFonts w:ascii="Arial" w:hAnsi="Arial" w:cs="Arial"/>
          <w:sz w:val="22"/>
          <w:szCs w:val="22"/>
          <w:lang w:val="en-US"/>
        </w:rPr>
        <w:t xml:space="preserve">and </w:t>
      </w:r>
      <w:r w:rsidR="00711068" w:rsidRPr="003312A6">
        <w:rPr>
          <w:rFonts w:ascii="Arial" w:hAnsi="Arial" w:cs="Arial"/>
          <w:sz w:val="22"/>
          <w:szCs w:val="22"/>
          <w:lang w:val="en-US"/>
        </w:rPr>
        <w:t>Alzheimer disease (AD)</w:t>
      </w:r>
      <w:r w:rsidR="00595C9F" w:rsidRPr="003312A6">
        <w:rPr>
          <w:rFonts w:ascii="Arial" w:hAnsi="Arial" w:cs="Arial"/>
          <w:sz w:val="22"/>
          <w:szCs w:val="22"/>
          <w:lang w:val="en-US"/>
        </w:rPr>
        <w:t>.</w:t>
      </w:r>
      <w:r w:rsidR="00E87547" w:rsidRPr="003312A6">
        <w:rPr>
          <w:rFonts w:ascii="Arial" w:hAnsi="Arial" w:cs="Arial"/>
          <w:sz w:val="22"/>
          <w:szCs w:val="22"/>
          <w:lang w:val="en-US"/>
        </w:rPr>
        <w:t xml:space="preserve"> </w:t>
      </w:r>
      <w:r w:rsidR="00E01DF2" w:rsidRPr="00171DB7">
        <w:rPr>
          <w:rFonts w:ascii="Arial" w:hAnsi="Arial" w:cs="Arial"/>
          <w:sz w:val="22"/>
          <w:szCs w:val="22"/>
          <w:lang w:val="en-US"/>
        </w:rPr>
        <w:t xml:space="preserve">Down Syndrome (DS) </w:t>
      </w:r>
      <w:r w:rsidR="006C2C63" w:rsidRPr="00171DB7">
        <w:rPr>
          <w:rFonts w:ascii="Arial" w:hAnsi="Arial" w:cs="Arial"/>
          <w:sz w:val="22"/>
          <w:szCs w:val="22"/>
          <w:lang w:val="en-US"/>
        </w:rPr>
        <w:t>brain</w:t>
      </w:r>
      <w:r w:rsidR="00587061" w:rsidRPr="00171DB7">
        <w:rPr>
          <w:rFonts w:ascii="Arial" w:hAnsi="Arial" w:cs="Arial"/>
          <w:sz w:val="22"/>
          <w:szCs w:val="22"/>
          <w:lang w:val="en-US"/>
        </w:rPr>
        <w:t>,</w:t>
      </w:r>
      <w:r w:rsidR="006C2C63" w:rsidRPr="00171DB7">
        <w:rPr>
          <w:rFonts w:ascii="Arial" w:hAnsi="Arial" w:cs="Arial"/>
          <w:sz w:val="22"/>
          <w:szCs w:val="22"/>
          <w:lang w:val="en-US"/>
        </w:rPr>
        <w:t xml:space="preserve"> </w:t>
      </w:r>
      <w:r w:rsidR="00587061" w:rsidRPr="00171DB7">
        <w:rPr>
          <w:rFonts w:ascii="Arial" w:hAnsi="Arial" w:cs="Arial"/>
          <w:sz w:val="22"/>
          <w:szCs w:val="22"/>
          <w:lang w:val="en-US"/>
        </w:rPr>
        <w:t xml:space="preserve">early </w:t>
      </w:r>
      <w:r w:rsidR="00120A27" w:rsidRPr="00171DB7">
        <w:rPr>
          <w:rFonts w:ascii="Arial" w:hAnsi="Arial" w:cs="Arial"/>
          <w:sz w:val="22"/>
          <w:szCs w:val="22"/>
          <w:lang w:val="en-US"/>
        </w:rPr>
        <w:t xml:space="preserve">recapitulates many features of ageing </w:t>
      </w:r>
      <w:r w:rsidR="004A477E" w:rsidRPr="00171DB7">
        <w:rPr>
          <w:rFonts w:ascii="Arial" w:hAnsi="Arial" w:cs="Arial"/>
          <w:sz w:val="22"/>
          <w:szCs w:val="22"/>
          <w:lang w:val="en-US"/>
        </w:rPr>
        <w:t xml:space="preserve">and even AD </w:t>
      </w:r>
      <w:r w:rsidR="00A63163">
        <w:rPr>
          <w:rFonts w:ascii="Arial" w:hAnsi="Arial" w:cs="Arial"/>
          <w:sz w:val="22"/>
          <w:szCs w:val="22"/>
          <w:lang w:val="en-US"/>
        </w:rPr>
        <w:t>suggesting</w:t>
      </w:r>
      <w:r w:rsidR="000D5F6A" w:rsidRPr="00171DB7">
        <w:rPr>
          <w:rFonts w:ascii="Arial" w:hAnsi="Arial" w:cs="Arial"/>
          <w:sz w:val="22"/>
          <w:szCs w:val="22"/>
          <w:lang w:val="en-US"/>
        </w:rPr>
        <w:t xml:space="preserve"> that</w:t>
      </w:r>
      <w:r w:rsidR="00587061" w:rsidRPr="00171DB7">
        <w:rPr>
          <w:rFonts w:ascii="Arial" w:hAnsi="Arial" w:cs="Arial"/>
          <w:sz w:val="22"/>
          <w:szCs w:val="22"/>
          <w:lang w:val="en-US"/>
        </w:rPr>
        <w:t xml:space="preserve"> alterations of </w:t>
      </w:r>
      <w:r w:rsidR="00C30DC3">
        <w:rPr>
          <w:rFonts w:ascii="Arial" w:hAnsi="Arial" w:cs="Arial"/>
          <w:sz w:val="22"/>
          <w:szCs w:val="22"/>
          <w:lang w:val="en-US"/>
        </w:rPr>
        <w:t>brain insulin signaling</w:t>
      </w:r>
      <w:r w:rsidR="00587061" w:rsidRPr="00171DB7">
        <w:rPr>
          <w:rFonts w:ascii="Arial" w:hAnsi="Arial" w:cs="Arial"/>
          <w:sz w:val="22"/>
          <w:szCs w:val="22"/>
          <w:lang w:val="en-US"/>
        </w:rPr>
        <w:t xml:space="preserve"> may contribute to the observed phenotype.</w:t>
      </w:r>
      <w:r w:rsidR="00791933" w:rsidRPr="00171DB7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111DEC" w:rsidRPr="00686738">
        <w:rPr>
          <w:rFonts w:ascii="Arial" w:hAnsi="Arial" w:cs="Arial"/>
          <w:color w:val="000000"/>
          <w:sz w:val="22"/>
          <w:szCs w:val="22"/>
          <w:shd w:val="clear" w:color="auto" w:fill="FFFFFF"/>
          <w:lang w:val="en"/>
        </w:rPr>
        <w:t>A</w:t>
      </w:r>
      <w:r w:rsidR="00711068" w:rsidRPr="00686738">
        <w:rPr>
          <w:rFonts w:ascii="Arial" w:hAnsi="Arial" w:cs="Arial"/>
          <w:color w:val="000000"/>
          <w:sz w:val="22"/>
          <w:szCs w:val="22"/>
          <w:shd w:val="clear" w:color="auto" w:fill="FFFFFF"/>
          <w:lang w:val="en"/>
        </w:rPr>
        <w:t xml:space="preserve">bsence of biomarkers for altered </w:t>
      </w:r>
      <w:r w:rsidR="00C30DC3">
        <w:rPr>
          <w:rFonts w:ascii="Arial" w:hAnsi="Arial" w:cs="Arial"/>
          <w:color w:val="000000"/>
          <w:sz w:val="22"/>
          <w:szCs w:val="22"/>
          <w:shd w:val="clear" w:color="auto" w:fill="FFFFFF"/>
          <w:lang w:val="en"/>
        </w:rPr>
        <w:t>brain insulin signaling</w:t>
      </w:r>
      <w:r w:rsidR="00686738" w:rsidRPr="00686738">
        <w:rPr>
          <w:rFonts w:ascii="Arial" w:hAnsi="Arial" w:cs="Arial"/>
          <w:color w:val="000000"/>
          <w:sz w:val="22"/>
          <w:szCs w:val="22"/>
          <w:shd w:val="clear" w:color="auto" w:fill="FFFFFF"/>
          <w:lang w:val="en"/>
        </w:rPr>
        <w:t xml:space="preserve"> </w:t>
      </w:r>
      <w:r w:rsidR="00A63163">
        <w:rPr>
          <w:rFonts w:ascii="Arial" w:hAnsi="Arial" w:cs="Arial"/>
          <w:color w:val="000000"/>
          <w:sz w:val="22"/>
          <w:szCs w:val="22"/>
          <w:shd w:val="clear" w:color="auto" w:fill="FFFFFF"/>
          <w:lang w:val="en"/>
        </w:rPr>
        <w:t>limit</w:t>
      </w:r>
      <w:r w:rsidR="00711068" w:rsidRPr="00686738">
        <w:rPr>
          <w:rFonts w:ascii="Arial" w:hAnsi="Arial" w:cs="Arial"/>
          <w:color w:val="000000"/>
          <w:sz w:val="22"/>
          <w:szCs w:val="22"/>
          <w:shd w:val="clear" w:color="auto" w:fill="FFFFFF"/>
          <w:lang w:val="en"/>
        </w:rPr>
        <w:t xml:space="preserve"> studies in living </w:t>
      </w:r>
      <w:r w:rsidR="00686738" w:rsidRPr="00686738">
        <w:rPr>
          <w:rFonts w:ascii="Arial" w:hAnsi="Arial" w:cs="Arial"/>
          <w:color w:val="000000"/>
          <w:sz w:val="22"/>
          <w:szCs w:val="22"/>
          <w:shd w:val="clear" w:color="auto" w:fill="FFFFFF"/>
          <w:lang w:val="en"/>
        </w:rPr>
        <w:t xml:space="preserve">subjects, </w:t>
      </w:r>
      <w:r w:rsidR="00686738" w:rsidRPr="00A63163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although r</w:t>
      </w:r>
      <w:r w:rsidR="00711068" w:rsidRPr="00A63163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ecent </w:t>
      </w:r>
      <w:r w:rsidR="00A63163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analyses</w:t>
      </w:r>
      <w:r w:rsidR="00711068" w:rsidRPr="00A63163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proposed </w:t>
      </w:r>
      <w:r w:rsidR="00686738" w:rsidRPr="00A63163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the use of </w:t>
      </w:r>
      <w:r w:rsidR="00711068" w:rsidRPr="00A63163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neuronal-derived exosomes (NDE) as </w:t>
      </w:r>
      <w:r w:rsidR="00686738" w:rsidRPr="00A63163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a</w:t>
      </w:r>
      <w:r w:rsidR="00711068" w:rsidRPr="00A63163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686738" w:rsidRPr="00A63163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reliable </w:t>
      </w:r>
      <w:r w:rsidR="00711068" w:rsidRPr="00A63163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diagnostic tool</w:t>
      </w:r>
      <w:r w:rsidR="00686738" w:rsidRPr="00A63163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. </w:t>
      </w:r>
      <w:r w:rsidR="00686738" w:rsidRPr="00CC4419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We</w:t>
      </w:r>
      <w:r w:rsidR="00CC4419" w:rsidRPr="00CC4419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,</w:t>
      </w:r>
      <w:r w:rsidR="00686738" w:rsidRPr="00CC4419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therefore</w:t>
      </w:r>
      <w:r w:rsidR="00CC4419" w:rsidRPr="00CC4419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,</w:t>
      </w:r>
      <w:r w:rsidR="00686738" w:rsidRPr="00CC4419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aimed to investigate whether alterations of </w:t>
      </w:r>
      <w:r w:rsidR="00C30DC3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brain insulin signaling</w:t>
      </w:r>
      <w:r w:rsidR="00686738" w:rsidRPr="00CC4419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can be identified through the evaluation of NDE cargo in DS population.  </w:t>
      </w:r>
    </w:p>
    <w:p w14:paraId="30E4E2F0" w14:textId="3E0B3EBB" w:rsidR="002A3900" w:rsidRDefault="00774898" w:rsidP="002A390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A3900">
        <w:rPr>
          <w:rFonts w:ascii="Arial" w:hAnsi="Arial" w:cs="Arial"/>
          <w:b/>
          <w:sz w:val="22"/>
          <w:szCs w:val="22"/>
          <w:lang w:val="en-US"/>
        </w:rPr>
        <w:t>Methods:</w:t>
      </w:r>
      <w:r w:rsidR="006A50D2" w:rsidRPr="002A3900">
        <w:rPr>
          <w:rFonts w:ascii="Arial" w:hAnsi="Arial" w:cs="Arial"/>
          <w:sz w:val="22"/>
          <w:szCs w:val="22"/>
          <w:lang w:val="en-US"/>
        </w:rPr>
        <w:t xml:space="preserve"> </w:t>
      </w:r>
      <w:r w:rsidR="003E1890" w:rsidRPr="002A3900">
        <w:rPr>
          <w:rFonts w:ascii="Arial" w:hAnsi="Arial" w:cs="Arial"/>
          <w:sz w:val="22"/>
          <w:szCs w:val="22"/>
          <w:lang w:val="en-US"/>
        </w:rPr>
        <w:t>L</w:t>
      </w:r>
      <w:r w:rsidR="00224B0B" w:rsidRPr="002A3900">
        <w:rPr>
          <w:rFonts w:ascii="Arial" w:hAnsi="Arial" w:cs="Arial"/>
          <w:sz w:val="22"/>
          <w:szCs w:val="22"/>
          <w:lang w:val="en-US"/>
        </w:rPr>
        <w:t>evels</w:t>
      </w:r>
      <w:r w:rsidR="006A50D2" w:rsidRPr="00686738">
        <w:rPr>
          <w:rFonts w:ascii="Arial" w:hAnsi="Arial" w:cs="Arial"/>
          <w:sz w:val="22"/>
          <w:szCs w:val="22"/>
          <w:lang w:val="en-US"/>
        </w:rPr>
        <w:t xml:space="preserve"> of </w:t>
      </w:r>
      <w:r w:rsidR="003E1890" w:rsidRPr="002A3900">
        <w:rPr>
          <w:rFonts w:ascii="Arial" w:hAnsi="Arial" w:cs="Arial"/>
          <w:sz w:val="22"/>
          <w:szCs w:val="22"/>
          <w:lang w:val="en-US"/>
        </w:rPr>
        <w:t>insulin receptor (</w:t>
      </w:r>
      <w:r w:rsidR="006A50D2" w:rsidRPr="00686738">
        <w:rPr>
          <w:rFonts w:ascii="Arial" w:hAnsi="Arial" w:cs="Arial"/>
          <w:sz w:val="22"/>
          <w:szCs w:val="22"/>
          <w:lang w:val="en-US"/>
        </w:rPr>
        <w:t>IR</w:t>
      </w:r>
      <w:r w:rsidR="003E1890" w:rsidRPr="002A3900">
        <w:rPr>
          <w:rFonts w:ascii="Arial" w:hAnsi="Arial" w:cs="Arial"/>
          <w:sz w:val="22"/>
          <w:szCs w:val="22"/>
          <w:lang w:val="en-US"/>
        </w:rPr>
        <w:t>)</w:t>
      </w:r>
      <w:r w:rsidR="006A50D2" w:rsidRPr="00686738">
        <w:rPr>
          <w:rFonts w:ascii="Arial" w:hAnsi="Arial" w:cs="Arial"/>
          <w:sz w:val="22"/>
          <w:szCs w:val="22"/>
          <w:lang w:val="en-US"/>
        </w:rPr>
        <w:t xml:space="preserve">, </w:t>
      </w:r>
      <w:r w:rsidR="00224B0B" w:rsidRPr="002A3900">
        <w:rPr>
          <w:rFonts w:ascii="Arial" w:hAnsi="Arial" w:cs="Arial"/>
          <w:sz w:val="22"/>
          <w:szCs w:val="22"/>
          <w:lang w:val="en-US"/>
        </w:rPr>
        <w:t>phospho-</w:t>
      </w:r>
      <w:r w:rsidR="006A50D2" w:rsidRPr="00686738">
        <w:rPr>
          <w:rFonts w:ascii="Arial" w:hAnsi="Arial" w:cs="Arial"/>
          <w:sz w:val="22"/>
          <w:szCs w:val="22"/>
          <w:lang w:val="en-US"/>
        </w:rPr>
        <w:t>IRS1</w:t>
      </w:r>
      <w:r w:rsidR="006A50D2" w:rsidRPr="002A3900">
        <w:rPr>
          <w:rFonts w:ascii="Arial" w:hAnsi="Arial" w:cs="Arial"/>
          <w:sz w:val="22"/>
          <w:szCs w:val="22"/>
          <w:vertAlign w:val="superscript"/>
          <w:lang w:val="en-US"/>
        </w:rPr>
        <w:t>Ser636</w:t>
      </w:r>
      <w:r w:rsidR="003E1890" w:rsidRPr="002A3900">
        <w:rPr>
          <w:rFonts w:ascii="Arial" w:hAnsi="Arial" w:cs="Arial"/>
          <w:sz w:val="22"/>
          <w:szCs w:val="22"/>
          <w:vertAlign w:val="superscript"/>
          <w:lang w:val="en-US"/>
        </w:rPr>
        <w:t xml:space="preserve"> </w:t>
      </w:r>
      <w:r w:rsidR="003E1890" w:rsidRPr="002A3900">
        <w:rPr>
          <w:rFonts w:ascii="Arial" w:hAnsi="Arial" w:cs="Arial"/>
          <w:sz w:val="22"/>
          <w:szCs w:val="22"/>
          <w:lang w:val="en-US"/>
        </w:rPr>
        <w:t>(inhibited form)</w:t>
      </w:r>
      <w:r w:rsidR="006A50D2" w:rsidRPr="00686738">
        <w:rPr>
          <w:rFonts w:ascii="Arial" w:hAnsi="Arial" w:cs="Arial"/>
          <w:sz w:val="22"/>
          <w:szCs w:val="22"/>
          <w:lang w:val="en-US"/>
        </w:rPr>
        <w:t xml:space="preserve">, </w:t>
      </w:r>
      <w:r w:rsidR="006A50D2" w:rsidRPr="002A3900">
        <w:rPr>
          <w:rFonts w:ascii="Arial" w:hAnsi="Arial" w:cs="Arial"/>
          <w:sz w:val="22"/>
          <w:szCs w:val="22"/>
          <w:lang w:val="en-US"/>
        </w:rPr>
        <w:t xml:space="preserve">and </w:t>
      </w:r>
      <w:r w:rsidR="00224B0B" w:rsidRPr="002A3900">
        <w:rPr>
          <w:rFonts w:ascii="Arial" w:hAnsi="Arial" w:cs="Arial"/>
          <w:sz w:val="22"/>
          <w:szCs w:val="22"/>
          <w:lang w:val="en-US"/>
        </w:rPr>
        <w:t xml:space="preserve">biliverdin reductase-A (BVR-A, a regulator of IR/IRS1 axis) </w:t>
      </w:r>
      <w:r w:rsidR="003E1890" w:rsidRPr="002A3900">
        <w:rPr>
          <w:rFonts w:ascii="Arial" w:hAnsi="Arial" w:cs="Arial"/>
          <w:sz w:val="22"/>
          <w:szCs w:val="22"/>
          <w:lang w:val="en-US"/>
        </w:rPr>
        <w:t xml:space="preserve">were evaluated </w:t>
      </w:r>
      <w:r w:rsidR="00224B0B" w:rsidRPr="002A3900">
        <w:rPr>
          <w:rFonts w:ascii="Arial" w:hAnsi="Arial" w:cs="Arial"/>
          <w:sz w:val="22"/>
          <w:szCs w:val="22"/>
          <w:lang w:val="en-US"/>
        </w:rPr>
        <w:t xml:space="preserve">in plasma-resident NDE collected from </w:t>
      </w:r>
      <w:r w:rsidR="001679E3">
        <w:rPr>
          <w:rFonts w:ascii="Arial" w:hAnsi="Arial" w:cs="Arial"/>
          <w:sz w:val="22"/>
          <w:szCs w:val="22"/>
          <w:lang w:val="en-US"/>
        </w:rPr>
        <w:t xml:space="preserve">a cohort of </w:t>
      </w:r>
      <w:r w:rsidR="00E862CF">
        <w:rPr>
          <w:rFonts w:ascii="Arial" w:hAnsi="Arial" w:cs="Arial"/>
          <w:sz w:val="22"/>
          <w:szCs w:val="22"/>
          <w:lang w:val="en-US"/>
        </w:rPr>
        <w:t xml:space="preserve">young </w:t>
      </w:r>
      <w:r w:rsidR="002A3900">
        <w:rPr>
          <w:rFonts w:ascii="Arial" w:hAnsi="Arial" w:cs="Arial"/>
          <w:sz w:val="22"/>
          <w:szCs w:val="22"/>
          <w:lang w:val="en-US"/>
        </w:rPr>
        <w:t xml:space="preserve">DS and </w:t>
      </w:r>
      <w:r w:rsidR="00810DE6" w:rsidRPr="002A3900">
        <w:rPr>
          <w:rFonts w:ascii="Arial" w:hAnsi="Arial" w:cs="Arial"/>
          <w:sz w:val="22"/>
          <w:szCs w:val="22"/>
          <w:lang w:val="en-US"/>
        </w:rPr>
        <w:t xml:space="preserve">matched Ctrl </w:t>
      </w:r>
      <w:r w:rsidR="00224B0B" w:rsidRPr="002A3900">
        <w:rPr>
          <w:rFonts w:ascii="Arial" w:hAnsi="Arial" w:cs="Arial"/>
          <w:sz w:val="22"/>
          <w:szCs w:val="22"/>
          <w:lang w:val="en-US"/>
        </w:rPr>
        <w:t xml:space="preserve">(n=10/group). </w:t>
      </w:r>
      <w:r w:rsidR="000D5F6A" w:rsidRPr="002A3900">
        <w:rPr>
          <w:rFonts w:ascii="Arial" w:hAnsi="Arial" w:cs="Arial"/>
          <w:sz w:val="22"/>
          <w:szCs w:val="22"/>
          <w:lang w:val="en-US"/>
        </w:rPr>
        <w:t xml:space="preserve"> </w:t>
      </w:r>
      <w:r w:rsidR="000D5F6A" w:rsidRPr="00F10A30">
        <w:rPr>
          <w:rFonts w:ascii="Arial" w:hAnsi="Arial" w:cs="Arial"/>
          <w:sz w:val="22"/>
          <w:szCs w:val="22"/>
          <w:lang w:val="en-US"/>
        </w:rPr>
        <w:t xml:space="preserve">To validate changes </w:t>
      </w:r>
      <w:r w:rsidR="00F10A30" w:rsidRPr="00F10A30">
        <w:rPr>
          <w:rFonts w:ascii="Arial" w:hAnsi="Arial" w:cs="Arial"/>
          <w:sz w:val="22"/>
          <w:szCs w:val="22"/>
          <w:lang w:val="en-US"/>
        </w:rPr>
        <w:t>o</w:t>
      </w:r>
      <w:r w:rsidR="00F10A30">
        <w:rPr>
          <w:rFonts w:ascii="Arial" w:hAnsi="Arial" w:cs="Arial"/>
          <w:sz w:val="22"/>
          <w:szCs w:val="22"/>
          <w:lang w:val="en-US"/>
        </w:rPr>
        <w:t xml:space="preserve">bserved </w:t>
      </w:r>
      <w:r w:rsidR="000D5F6A" w:rsidRPr="00F10A30">
        <w:rPr>
          <w:rFonts w:ascii="Arial" w:hAnsi="Arial" w:cs="Arial"/>
          <w:sz w:val="22"/>
          <w:szCs w:val="22"/>
          <w:lang w:val="en-US"/>
        </w:rPr>
        <w:t xml:space="preserve">in </w:t>
      </w:r>
      <w:r w:rsidR="00F52966" w:rsidRPr="00F10A30">
        <w:rPr>
          <w:rFonts w:ascii="Arial" w:hAnsi="Arial" w:cs="Arial"/>
          <w:sz w:val="22"/>
          <w:szCs w:val="22"/>
          <w:lang w:val="en-US"/>
        </w:rPr>
        <w:t>NDE</w:t>
      </w:r>
      <w:r w:rsidR="00F10A30">
        <w:rPr>
          <w:rFonts w:ascii="Arial" w:hAnsi="Arial" w:cs="Arial"/>
          <w:sz w:val="22"/>
          <w:szCs w:val="22"/>
          <w:lang w:val="en-US"/>
        </w:rPr>
        <w:t xml:space="preserve"> and to unravel whether alterations of b-IS could be associated with impaired synaptic processes, we evaluated </w:t>
      </w:r>
      <w:r w:rsidR="002A3900">
        <w:rPr>
          <w:rFonts w:ascii="Arial" w:hAnsi="Arial" w:cs="Arial"/>
          <w:sz w:val="22"/>
          <w:szCs w:val="22"/>
          <w:lang w:val="en-US"/>
        </w:rPr>
        <w:t xml:space="preserve">levels of </w:t>
      </w:r>
      <w:r w:rsidR="00F10A30">
        <w:rPr>
          <w:rFonts w:ascii="Arial" w:hAnsi="Arial" w:cs="Arial"/>
          <w:sz w:val="22"/>
          <w:szCs w:val="22"/>
          <w:lang w:val="en-US"/>
        </w:rPr>
        <w:t>IR/pIRS</w:t>
      </w:r>
      <w:r w:rsidR="00F10A30" w:rsidRPr="00F10A30">
        <w:rPr>
          <w:rFonts w:ascii="Arial" w:hAnsi="Arial" w:cs="Arial"/>
          <w:sz w:val="22"/>
          <w:szCs w:val="22"/>
          <w:vertAlign w:val="superscript"/>
          <w:lang w:val="en-US"/>
        </w:rPr>
        <w:t>Ser636</w:t>
      </w:r>
      <w:r w:rsidR="00F10A30">
        <w:rPr>
          <w:rFonts w:ascii="Arial" w:hAnsi="Arial" w:cs="Arial"/>
          <w:sz w:val="22"/>
          <w:szCs w:val="22"/>
          <w:lang w:val="en-US"/>
        </w:rPr>
        <w:t xml:space="preserve">/BVR-A along with </w:t>
      </w:r>
      <w:r w:rsidR="002A3900">
        <w:rPr>
          <w:rFonts w:ascii="Arial" w:hAnsi="Arial" w:cs="Arial"/>
          <w:sz w:val="22"/>
          <w:szCs w:val="22"/>
          <w:lang w:val="en-US"/>
        </w:rPr>
        <w:t xml:space="preserve">changes </w:t>
      </w:r>
      <w:r w:rsidR="00F10A30">
        <w:rPr>
          <w:rFonts w:ascii="Arial" w:hAnsi="Arial" w:cs="Arial"/>
          <w:sz w:val="22"/>
          <w:szCs w:val="22"/>
          <w:lang w:val="en-US"/>
        </w:rPr>
        <w:t xml:space="preserve"> </w:t>
      </w:r>
      <w:r w:rsidR="002A3900" w:rsidRPr="00F10A30">
        <w:rPr>
          <w:rFonts w:ascii="Arial" w:hAnsi="Arial" w:cs="Arial"/>
          <w:sz w:val="22"/>
          <w:szCs w:val="22"/>
          <w:lang w:val="en-US"/>
        </w:rPr>
        <w:t>of syntaxin</w:t>
      </w:r>
      <w:r w:rsidR="002A3900">
        <w:rPr>
          <w:rFonts w:ascii="Arial" w:hAnsi="Arial" w:cs="Arial"/>
          <w:sz w:val="22"/>
          <w:szCs w:val="22"/>
          <w:lang w:val="en-US"/>
        </w:rPr>
        <w:t xml:space="preserve">, </w:t>
      </w:r>
      <w:r w:rsidR="002A3900" w:rsidRPr="00F10A30">
        <w:rPr>
          <w:rFonts w:ascii="Arial" w:hAnsi="Arial" w:cs="Arial"/>
          <w:sz w:val="22"/>
          <w:szCs w:val="22"/>
          <w:lang w:val="en-US"/>
        </w:rPr>
        <w:t>PSD95 and atypical protein kinase C</w:t>
      </w:r>
      <w:r w:rsidR="002A3900" w:rsidRPr="00686738">
        <w:rPr>
          <w:rFonts w:ascii="Arial" w:hAnsi="Arial" w:cs="Arial"/>
          <w:sz w:val="22"/>
          <w:szCs w:val="22"/>
        </w:rPr>
        <w:sym w:font="Symbol" w:char="F07A"/>
      </w:r>
      <w:r w:rsidR="002A3900" w:rsidRPr="00F10A30">
        <w:rPr>
          <w:rFonts w:ascii="Arial" w:hAnsi="Arial" w:cs="Arial"/>
          <w:sz w:val="22"/>
          <w:szCs w:val="22"/>
          <w:lang w:val="en-US"/>
        </w:rPr>
        <w:t xml:space="preserve"> (PKC</w:t>
      </w:r>
      <w:r w:rsidR="002A3900" w:rsidRPr="00686738">
        <w:rPr>
          <w:rFonts w:ascii="Arial" w:hAnsi="Arial" w:cs="Arial"/>
          <w:sz w:val="22"/>
          <w:szCs w:val="22"/>
        </w:rPr>
        <w:sym w:font="Symbol" w:char="F07A"/>
      </w:r>
      <w:r w:rsidR="002A3900" w:rsidRPr="002A3900">
        <w:rPr>
          <w:rFonts w:ascii="Arial" w:hAnsi="Arial" w:cs="Arial"/>
          <w:sz w:val="22"/>
          <w:szCs w:val="22"/>
          <w:lang w:val="en-US"/>
        </w:rPr>
        <w:t>)</w:t>
      </w:r>
      <w:r w:rsidR="002A3900">
        <w:rPr>
          <w:rFonts w:ascii="Arial" w:hAnsi="Arial" w:cs="Arial"/>
          <w:sz w:val="22"/>
          <w:szCs w:val="22"/>
          <w:lang w:val="en-US"/>
        </w:rPr>
        <w:t xml:space="preserve"> – </w:t>
      </w:r>
      <w:r w:rsidR="00CA36A8">
        <w:rPr>
          <w:rFonts w:ascii="Arial" w:hAnsi="Arial" w:cs="Arial"/>
          <w:sz w:val="22"/>
          <w:szCs w:val="22"/>
          <w:lang w:val="en-US"/>
        </w:rPr>
        <w:t>that are</w:t>
      </w:r>
      <w:r w:rsidR="002A3900">
        <w:rPr>
          <w:rFonts w:ascii="Arial" w:hAnsi="Arial" w:cs="Arial"/>
          <w:sz w:val="22"/>
          <w:szCs w:val="22"/>
          <w:lang w:val="en-US"/>
        </w:rPr>
        <w:t xml:space="preserve"> </w:t>
      </w:r>
      <w:r w:rsidR="002A3900" w:rsidRPr="00F10A30">
        <w:rPr>
          <w:rFonts w:ascii="Arial" w:hAnsi="Arial" w:cs="Arial"/>
          <w:sz w:val="22"/>
          <w:szCs w:val="22"/>
          <w:lang w:val="en-US"/>
        </w:rPr>
        <w:t>well-established player in LTP maintenance</w:t>
      </w:r>
      <w:r w:rsidR="002A3900">
        <w:rPr>
          <w:rFonts w:ascii="Arial" w:hAnsi="Arial" w:cs="Arial"/>
          <w:sz w:val="22"/>
          <w:szCs w:val="22"/>
          <w:lang w:val="en-US"/>
        </w:rPr>
        <w:t xml:space="preserve"> – </w:t>
      </w:r>
      <w:r w:rsidR="002A3900" w:rsidRPr="00F10A30">
        <w:rPr>
          <w:rFonts w:ascii="Arial" w:hAnsi="Arial" w:cs="Arial"/>
          <w:sz w:val="22"/>
          <w:szCs w:val="22"/>
          <w:lang w:val="en-US"/>
        </w:rPr>
        <w:t xml:space="preserve">in post-mortem </w:t>
      </w:r>
      <w:r w:rsidR="002A3900">
        <w:rPr>
          <w:rFonts w:ascii="Arial" w:hAnsi="Arial" w:cs="Arial"/>
          <w:sz w:val="22"/>
          <w:szCs w:val="22"/>
          <w:lang w:val="en-US"/>
        </w:rPr>
        <w:t xml:space="preserve">cortical </w:t>
      </w:r>
      <w:r w:rsidR="002A3900" w:rsidRPr="00F10A30">
        <w:rPr>
          <w:rFonts w:ascii="Arial" w:hAnsi="Arial" w:cs="Arial"/>
          <w:sz w:val="22"/>
          <w:szCs w:val="22"/>
          <w:lang w:val="en-US"/>
        </w:rPr>
        <w:t xml:space="preserve">samples </w:t>
      </w:r>
      <w:r w:rsidR="002A3900">
        <w:rPr>
          <w:rFonts w:ascii="Arial" w:hAnsi="Arial" w:cs="Arial"/>
          <w:sz w:val="22"/>
          <w:szCs w:val="22"/>
          <w:lang w:val="en-US"/>
        </w:rPr>
        <w:t xml:space="preserve">from </w:t>
      </w:r>
      <w:r w:rsidR="00E862CF">
        <w:rPr>
          <w:rFonts w:ascii="Arial" w:hAnsi="Arial" w:cs="Arial"/>
          <w:sz w:val="22"/>
          <w:szCs w:val="22"/>
          <w:lang w:val="en-US"/>
        </w:rPr>
        <w:t xml:space="preserve">young </w:t>
      </w:r>
      <w:r w:rsidR="002A3900">
        <w:rPr>
          <w:rFonts w:ascii="Arial" w:hAnsi="Arial" w:cs="Arial"/>
          <w:sz w:val="22"/>
          <w:szCs w:val="22"/>
          <w:lang w:val="en-US"/>
        </w:rPr>
        <w:t xml:space="preserve">DS and age-matched Ctrl </w:t>
      </w:r>
      <w:r w:rsidR="002A3900" w:rsidRPr="00F10A30">
        <w:rPr>
          <w:rFonts w:ascii="Arial" w:hAnsi="Arial" w:cs="Arial"/>
          <w:sz w:val="22"/>
          <w:szCs w:val="22"/>
          <w:lang w:val="en-US"/>
        </w:rPr>
        <w:t xml:space="preserve">(n=8/group). </w:t>
      </w:r>
    </w:p>
    <w:p w14:paraId="28039164" w14:textId="17EE60ED" w:rsidR="000C5BF8" w:rsidRPr="00207164" w:rsidRDefault="00774898" w:rsidP="000C5BF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A3900">
        <w:rPr>
          <w:rFonts w:ascii="Arial" w:hAnsi="Arial" w:cs="Arial"/>
          <w:b/>
          <w:sz w:val="22"/>
          <w:szCs w:val="22"/>
          <w:lang w:val="en-US"/>
        </w:rPr>
        <w:t>Results:</w:t>
      </w:r>
      <w:r w:rsidR="006E07DC" w:rsidRPr="002A3900">
        <w:rPr>
          <w:rFonts w:ascii="Arial" w:hAnsi="Arial" w:cs="Arial"/>
          <w:sz w:val="22"/>
          <w:szCs w:val="22"/>
          <w:lang w:val="en-US"/>
        </w:rPr>
        <w:t xml:space="preserve"> Reduced IR levels </w:t>
      </w:r>
      <w:r w:rsidR="00C77B07" w:rsidRPr="002A3900">
        <w:rPr>
          <w:rFonts w:ascii="Arial" w:hAnsi="Arial" w:cs="Arial"/>
          <w:sz w:val="22"/>
          <w:szCs w:val="22"/>
          <w:lang w:val="en-US"/>
        </w:rPr>
        <w:t>(</w:t>
      </w:r>
      <w:r w:rsidR="00C77B07">
        <w:rPr>
          <w:rFonts w:ascii="Arial" w:hAnsi="Arial" w:cs="Arial"/>
          <w:sz w:val="22"/>
          <w:szCs w:val="22"/>
        </w:rPr>
        <w:sym w:font="Symbol" w:char="F07E"/>
      </w:r>
      <w:r w:rsidR="00C77B07" w:rsidRPr="002A3900">
        <w:rPr>
          <w:rFonts w:ascii="Arial" w:hAnsi="Arial" w:cs="Arial"/>
          <w:sz w:val="22"/>
          <w:szCs w:val="22"/>
          <w:lang w:val="en-US"/>
        </w:rPr>
        <w:t>60%, p&lt;0.05) without changes of</w:t>
      </w:r>
      <w:r w:rsidR="006E07DC" w:rsidRPr="002A3900">
        <w:rPr>
          <w:rFonts w:ascii="Arial" w:hAnsi="Arial" w:cs="Arial"/>
          <w:sz w:val="22"/>
          <w:szCs w:val="22"/>
          <w:lang w:val="en-US"/>
        </w:rPr>
        <w:t xml:space="preserve"> pIRS</w:t>
      </w:r>
      <w:r w:rsidR="006E07DC" w:rsidRPr="002A3900">
        <w:rPr>
          <w:rFonts w:ascii="Arial" w:hAnsi="Arial" w:cs="Arial"/>
          <w:sz w:val="22"/>
          <w:szCs w:val="22"/>
          <w:vertAlign w:val="superscript"/>
          <w:lang w:val="en-US"/>
        </w:rPr>
        <w:t>Ser636</w:t>
      </w:r>
      <w:r w:rsidR="006E07DC" w:rsidRPr="002A3900">
        <w:rPr>
          <w:rFonts w:ascii="Arial" w:hAnsi="Arial" w:cs="Arial"/>
          <w:sz w:val="22"/>
          <w:szCs w:val="22"/>
          <w:lang w:val="en-US"/>
        </w:rPr>
        <w:t xml:space="preserve"> and BVR-A </w:t>
      </w:r>
      <w:r w:rsidR="002412D0" w:rsidRPr="002A3900">
        <w:rPr>
          <w:rFonts w:ascii="Arial" w:hAnsi="Arial" w:cs="Arial"/>
          <w:sz w:val="22"/>
          <w:szCs w:val="22"/>
          <w:lang w:val="en-US"/>
        </w:rPr>
        <w:t>in NDE f</w:t>
      </w:r>
      <w:r w:rsidR="002412D0">
        <w:rPr>
          <w:rFonts w:ascii="Arial" w:hAnsi="Arial" w:cs="Arial"/>
          <w:sz w:val="22"/>
          <w:szCs w:val="22"/>
          <w:lang w:val="en-US"/>
        </w:rPr>
        <w:t>ro</w:t>
      </w:r>
      <w:r w:rsidR="002412D0" w:rsidRPr="002A3900">
        <w:rPr>
          <w:rFonts w:ascii="Arial" w:hAnsi="Arial" w:cs="Arial"/>
          <w:sz w:val="22"/>
          <w:szCs w:val="22"/>
          <w:lang w:val="en-US"/>
        </w:rPr>
        <w:t>m DS subjects</w:t>
      </w:r>
      <w:r w:rsidR="002412D0">
        <w:rPr>
          <w:rFonts w:ascii="Arial" w:hAnsi="Arial" w:cs="Arial"/>
          <w:sz w:val="22"/>
          <w:szCs w:val="22"/>
          <w:lang w:val="en-US"/>
        </w:rPr>
        <w:t>,</w:t>
      </w:r>
      <w:r w:rsidR="002412D0" w:rsidRPr="002A3900">
        <w:rPr>
          <w:rFonts w:ascii="Arial" w:hAnsi="Arial" w:cs="Arial"/>
          <w:sz w:val="22"/>
          <w:szCs w:val="22"/>
          <w:lang w:val="en-US"/>
        </w:rPr>
        <w:t xml:space="preserve"> </w:t>
      </w:r>
      <w:r w:rsidR="006E07DC" w:rsidRPr="002A3900">
        <w:rPr>
          <w:rFonts w:ascii="Arial" w:hAnsi="Arial" w:cs="Arial"/>
          <w:sz w:val="22"/>
          <w:szCs w:val="22"/>
          <w:lang w:val="en-US"/>
        </w:rPr>
        <w:t>were found</w:t>
      </w:r>
      <w:r w:rsidR="00C77B07" w:rsidRPr="002A3900">
        <w:rPr>
          <w:rFonts w:ascii="Arial" w:hAnsi="Arial" w:cs="Arial"/>
          <w:sz w:val="22"/>
          <w:szCs w:val="22"/>
          <w:lang w:val="en-US"/>
        </w:rPr>
        <w:t xml:space="preserve">. </w:t>
      </w:r>
      <w:r w:rsidR="00207164" w:rsidRPr="00207164">
        <w:rPr>
          <w:rFonts w:ascii="Arial" w:hAnsi="Arial" w:cs="Arial"/>
          <w:sz w:val="22"/>
          <w:szCs w:val="22"/>
          <w:lang w:val="en-US"/>
        </w:rPr>
        <w:t>Similarly, reduced</w:t>
      </w:r>
      <w:r w:rsidR="00207164">
        <w:rPr>
          <w:rFonts w:ascii="Arial" w:hAnsi="Arial" w:cs="Arial"/>
          <w:sz w:val="22"/>
          <w:szCs w:val="22"/>
          <w:lang w:val="en-US"/>
        </w:rPr>
        <w:t xml:space="preserve"> </w:t>
      </w:r>
      <w:r w:rsidR="00E83573" w:rsidRPr="00207164">
        <w:rPr>
          <w:rFonts w:ascii="Arial" w:hAnsi="Arial" w:cs="Arial"/>
          <w:sz w:val="22"/>
          <w:szCs w:val="22"/>
          <w:lang w:val="en-US"/>
        </w:rPr>
        <w:t xml:space="preserve">IR </w:t>
      </w:r>
      <w:r w:rsidR="00207164">
        <w:rPr>
          <w:rFonts w:ascii="Arial" w:hAnsi="Arial" w:cs="Arial"/>
          <w:sz w:val="22"/>
          <w:szCs w:val="22"/>
          <w:lang w:val="en-US"/>
        </w:rPr>
        <w:t xml:space="preserve">levels </w:t>
      </w:r>
      <w:r w:rsidR="001D49CF" w:rsidRPr="00207164">
        <w:rPr>
          <w:rFonts w:ascii="Arial" w:hAnsi="Arial" w:cs="Arial"/>
          <w:sz w:val="22"/>
          <w:szCs w:val="22"/>
          <w:lang w:val="en-US"/>
        </w:rPr>
        <w:t>(</w:t>
      </w:r>
      <w:r w:rsidR="001E13C3">
        <w:rPr>
          <w:rFonts w:ascii="Arial" w:hAnsi="Arial" w:cs="Arial"/>
          <w:sz w:val="22"/>
          <w:szCs w:val="22"/>
        </w:rPr>
        <w:sym w:font="Symbol" w:char="F07E"/>
      </w:r>
      <w:r w:rsidR="001E13C3" w:rsidRPr="00207164">
        <w:rPr>
          <w:rFonts w:ascii="Arial" w:hAnsi="Arial" w:cs="Arial"/>
          <w:sz w:val="22"/>
          <w:szCs w:val="22"/>
          <w:lang w:val="en-US"/>
        </w:rPr>
        <w:t>50%, p&lt;0.05)</w:t>
      </w:r>
      <w:r w:rsidR="00EB5067" w:rsidRPr="00207164">
        <w:rPr>
          <w:rFonts w:ascii="Arial" w:hAnsi="Arial" w:cs="Arial"/>
          <w:sz w:val="22"/>
          <w:szCs w:val="22"/>
          <w:lang w:val="en-US"/>
        </w:rPr>
        <w:t xml:space="preserve"> </w:t>
      </w:r>
      <w:r w:rsidR="00207164">
        <w:rPr>
          <w:rFonts w:ascii="Arial" w:hAnsi="Arial" w:cs="Arial"/>
          <w:sz w:val="22"/>
          <w:szCs w:val="22"/>
          <w:lang w:val="en-US"/>
        </w:rPr>
        <w:t xml:space="preserve">were </w:t>
      </w:r>
      <w:r w:rsidR="002412D0">
        <w:rPr>
          <w:rFonts w:ascii="Arial" w:hAnsi="Arial" w:cs="Arial"/>
          <w:sz w:val="22"/>
          <w:szCs w:val="22"/>
          <w:lang w:val="en-US"/>
        </w:rPr>
        <w:t xml:space="preserve">observed </w:t>
      </w:r>
      <w:r w:rsidR="002412D0" w:rsidRPr="00207164">
        <w:rPr>
          <w:rFonts w:ascii="Arial" w:hAnsi="Arial" w:cs="Arial"/>
          <w:sz w:val="22"/>
          <w:szCs w:val="22"/>
          <w:lang w:val="en-US"/>
        </w:rPr>
        <w:t xml:space="preserve">in DS cortical samples </w:t>
      </w:r>
      <w:r w:rsidR="00CA04A1" w:rsidRPr="00207164">
        <w:rPr>
          <w:rFonts w:ascii="Arial" w:hAnsi="Arial" w:cs="Arial"/>
          <w:sz w:val="22"/>
          <w:szCs w:val="22"/>
          <w:lang w:val="en-US"/>
        </w:rPr>
        <w:t>confirming NDE</w:t>
      </w:r>
      <w:r w:rsidR="002412D0">
        <w:rPr>
          <w:rFonts w:ascii="Arial" w:hAnsi="Arial" w:cs="Arial"/>
          <w:sz w:val="22"/>
          <w:szCs w:val="22"/>
          <w:lang w:val="en-US"/>
        </w:rPr>
        <w:t>-related</w:t>
      </w:r>
      <w:r w:rsidR="00CA04A1" w:rsidRPr="00207164">
        <w:rPr>
          <w:rFonts w:ascii="Arial" w:hAnsi="Arial" w:cs="Arial"/>
          <w:sz w:val="22"/>
          <w:szCs w:val="22"/>
          <w:lang w:val="en-US"/>
        </w:rPr>
        <w:t xml:space="preserve"> observations. </w:t>
      </w:r>
      <w:r w:rsidR="00592DC5" w:rsidRPr="0078139C">
        <w:rPr>
          <w:rFonts w:ascii="Arial" w:hAnsi="Arial" w:cs="Arial"/>
          <w:sz w:val="22"/>
          <w:szCs w:val="22"/>
          <w:lang w:val="en-US"/>
        </w:rPr>
        <w:t>Moreover</w:t>
      </w:r>
      <w:r w:rsidR="00CA04A1" w:rsidRPr="0078139C">
        <w:rPr>
          <w:rFonts w:ascii="Arial" w:hAnsi="Arial" w:cs="Arial"/>
          <w:sz w:val="22"/>
          <w:szCs w:val="22"/>
          <w:lang w:val="en-US"/>
        </w:rPr>
        <w:t xml:space="preserve">, </w:t>
      </w:r>
      <w:r w:rsidR="00211BAE" w:rsidRPr="0078139C">
        <w:rPr>
          <w:rFonts w:ascii="Arial" w:hAnsi="Arial" w:cs="Arial"/>
          <w:sz w:val="22"/>
          <w:szCs w:val="22"/>
          <w:lang w:val="en-US"/>
        </w:rPr>
        <w:t xml:space="preserve">reduced </w:t>
      </w:r>
      <w:r w:rsidR="0078139C">
        <w:rPr>
          <w:rFonts w:ascii="Arial" w:hAnsi="Arial" w:cs="Arial"/>
          <w:sz w:val="22"/>
          <w:szCs w:val="22"/>
          <w:lang w:val="en-US"/>
        </w:rPr>
        <w:t xml:space="preserve">levels </w:t>
      </w:r>
      <w:r w:rsidR="00552E34">
        <w:rPr>
          <w:rFonts w:ascii="Arial" w:hAnsi="Arial" w:cs="Arial"/>
          <w:sz w:val="22"/>
          <w:szCs w:val="22"/>
          <w:lang w:val="en-US"/>
        </w:rPr>
        <w:t>of synaptic proteins in DS brain [</w:t>
      </w:r>
      <w:r w:rsidR="00552E34" w:rsidRPr="0078139C">
        <w:rPr>
          <w:rFonts w:ascii="Arial" w:hAnsi="Arial" w:cs="Arial"/>
          <w:sz w:val="22"/>
          <w:szCs w:val="22"/>
          <w:lang w:val="en-US"/>
        </w:rPr>
        <w:t>syntaxin (</w:t>
      </w:r>
      <w:r w:rsidR="00552E34">
        <w:rPr>
          <w:rFonts w:ascii="Arial" w:hAnsi="Arial" w:cs="Arial"/>
          <w:sz w:val="22"/>
          <w:szCs w:val="22"/>
        </w:rPr>
        <w:sym w:font="Symbol" w:char="F07E"/>
      </w:r>
      <w:r w:rsidR="00552E34" w:rsidRPr="0078139C">
        <w:rPr>
          <w:rFonts w:ascii="Arial" w:hAnsi="Arial" w:cs="Arial"/>
          <w:sz w:val="22"/>
          <w:szCs w:val="22"/>
          <w:lang w:val="en-US"/>
        </w:rPr>
        <w:t>50%, p&lt;0.05);</w:t>
      </w:r>
      <w:r w:rsidR="00552E34">
        <w:rPr>
          <w:rFonts w:ascii="Arial" w:hAnsi="Arial" w:cs="Arial"/>
          <w:sz w:val="22"/>
          <w:szCs w:val="22"/>
          <w:lang w:val="en-US"/>
        </w:rPr>
        <w:t xml:space="preserve"> </w:t>
      </w:r>
      <w:r w:rsidR="00552E34" w:rsidRPr="0078139C">
        <w:rPr>
          <w:rFonts w:ascii="Arial" w:hAnsi="Arial" w:cs="Arial"/>
          <w:sz w:val="22"/>
          <w:szCs w:val="22"/>
          <w:lang w:val="en-US"/>
        </w:rPr>
        <w:t>PSD95 (</w:t>
      </w:r>
      <w:r w:rsidR="00552E34">
        <w:rPr>
          <w:rFonts w:ascii="Arial" w:hAnsi="Arial" w:cs="Arial"/>
          <w:sz w:val="22"/>
          <w:szCs w:val="22"/>
        </w:rPr>
        <w:sym w:font="Symbol" w:char="F07E"/>
      </w:r>
      <w:r w:rsidR="00552E34" w:rsidRPr="0078139C">
        <w:rPr>
          <w:rFonts w:ascii="Arial" w:hAnsi="Arial" w:cs="Arial"/>
          <w:sz w:val="22"/>
          <w:szCs w:val="22"/>
          <w:lang w:val="en-US"/>
        </w:rPr>
        <w:t>40%, p&lt;0.05); and PKC</w:t>
      </w:r>
      <w:r w:rsidR="00552E34" w:rsidRPr="00686738">
        <w:rPr>
          <w:rFonts w:ascii="Arial" w:hAnsi="Arial" w:cs="Arial"/>
          <w:sz w:val="22"/>
          <w:szCs w:val="22"/>
        </w:rPr>
        <w:sym w:font="Symbol" w:char="F07A"/>
      </w:r>
      <w:r w:rsidR="00552E34" w:rsidRPr="0078139C">
        <w:rPr>
          <w:rFonts w:ascii="Arial" w:hAnsi="Arial" w:cs="Arial"/>
          <w:sz w:val="22"/>
          <w:szCs w:val="22"/>
          <w:lang w:val="en-US"/>
        </w:rPr>
        <w:t xml:space="preserve"> (</w:t>
      </w:r>
      <w:r w:rsidR="00552E34">
        <w:rPr>
          <w:rFonts w:ascii="Arial" w:hAnsi="Arial" w:cs="Arial"/>
          <w:sz w:val="22"/>
          <w:szCs w:val="22"/>
        </w:rPr>
        <w:sym w:font="Symbol" w:char="F07E"/>
      </w:r>
      <w:r w:rsidR="00552E34" w:rsidRPr="0078139C">
        <w:rPr>
          <w:rFonts w:ascii="Arial" w:hAnsi="Arial" w:cs="Arial"/>
          <w:sz w:val="22"/>
          <w:szCs w:val="22"/>
          <w:lang w:val="en-US"/>
        </w:rPr>
        <w:t>70%, p&lt;0.01)</w:t>
      </w:r>
      <w:r w:rsidR="00552E34">
        <w:rPr>
          <w:rFonts w:ascii="Arial" w:hAnsi="Arial" w:cs="Arial"/>
          <w:sz w:val="22"/>
          <w:szCs w:val="22"/>
          <w:lang w:val="en-US"/>
        </w:rPr>
        <w:t>]</w:t>
      </w:r>
      <w:r w:rsidR="00581227">
        <w:rPr>
          <w:rFonts w:ascii="Arial" w:hAnsi="Arial" w:cs="Arial"/>
          <w:sz w:val="22"/>
          <w:szCs w:val="22"/>
          <w:lang w:val="en-US"/>
        </w:rPr>
        <w:t>,</w:t>
      </w:r>
      <w:r w:rsidR="00552E34">
        <w:rPr>
          <w:rFonts w:ascii="Arial" w:hAnsi="Arial" w:cs="Arial"/>
          <w:sz w:val="22"/>
          <w:szCs w:val="22"/>
          <w:lang w:val="en-US"/>
        </w:rPr>
        <w:t xml:space="preserve"> were </w:t>
      </w:r>
      <w:r w:rsidR="000C5BF8">
        <w:rPr>
          <w:rFonts w:ascii="Arial" w:hAnsi="Arial" w:cs="Arial"/>
          <w:sz w:val="22"/>
          <w:szCs w:val="22"/>
          <w:lang w:val="en-US"/>
        </w:rPr>
        <w:t xml:space="preserve">observed. </w:t>
      </w:r>
      <w:r w:rsidR="000C5BF8" w:rsidRPr="0078139C">
        <w:rPr>
          <w:rFonts w:ascii="Arial" w:hAnsi="Arial" w:cs="Arial"/>
          <w:sz w:val="22"/>
          <w:szCs w:val="22"/>
          <w:lang w:val="en-US"/>
        </w:rPr>
        <w:t>Spearman correlation analyses showed a significant association between (</w:t>
      </w:r>
      <w:proofErr w:type="spellStart"/>
      <w:r w:rsidR="000C5BF8" w:rsidRPr="0078139C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="000C5BF8" w:rsidRPr="0078139C">
        <w:rPr>
          <w:rFonts w:ascii="Arial" w:hAnsi="Arial" w:cs="Arial"/>
          <w:sz w:val="22"/>
          <w:szCs w:val="22"/>
          <w:lang w:val="en-US"/>
        </w:rPr>
        <w:t xml:space="preserve">) IR and </w:t>
      </w:r>
      <w:r w:rsidR="008A278F">
        <w:rPr>
          <w:rFonts w:ascii="Arial" w:hAnsi="Arial" w:cs="Arial"/>
          <w:sz w:val="22"/>
          <w:szCs w:val="22"/>
          <w:lang w:val="en-US"/>
        </w:rPr>
        <w:t>either</w:t>
      </w:r>
      <w:r w:rsidR="000C5BF8" w:rsidRPr="0078139C">
        <w:rPr>
          <w:rFonts w:ascii="Arial" w:hAnsi="Arial" w:cs="Arial"/>
          <w:sz w:val="22"/>
          <w:szCs w:val="22"/>
          <w:lang w:val="en-US"/>
        </w:rPr>
        <w:t xml:space="preserve"> syntaxin (r=0.58, p&lt;0.05) </w:t>
      </w:r>
      <w:r w:rsidR="008A278F">
        <w:rPr>
          <w:rFonts w:ascii="Arial" w:hAnsi="Arial" w:cs="Arial"/>
          <w:sz w:val="22"/>
          <w:szCs w:val="22"/>
          <w:lang w:val="en-US"/>
        </w:rPr>
        <w:t xml:space="preserve">or </w:t>
      </w:r>
      <w:r w:rsidR="000C5BF8" w:rsidRPr="0078139C">
        <w:rPr>
          <w:rFonts w:ascii="Arial" w:hAnsi="Arial" w:cs="Arial"/>
          <w:sz w:val="22"/>
          <w:szCs w:val="22"/>
          <w:lang w:val="en-US"/>
        </w:rPr>
        <w:t>PSD95 (r=0.62, p&lt;0.05); and (ii) PKC</w:t>
      </w:r>
      <w:r w:rsidR="000C5BF8" w:rsidRPr="00686738">
        <w:rPr>
          <w:rFonts w:ascii="Arial" w:hAnsi="Arial" w:cs="Arial"/>
          <w:sz w:val="22"/>
          <w:szCs w:val="22"/>
        </w:rPr>
        <w:sym w:font="Symbol" w:char="F07A"/>
      </w:r>
      <w:r w:rsidR="000C5BF8" w:rsidRPr="0078139C">
        <w:rPr>
          <w:rFonts w:ascii="Arial" w:hAnsi="Arial" w:cs="Arial"/>
          <w:sz w:val="22"/>
          <w:szCs w:val="22"/>
          <w:lang w:val="en-US"/>
        </w:rPr>
        <w:t xml:space="preserve"> and PSD95 (r=0.54, p&lt;0.05), suggesting that reduced IR levels might be associated with an impaired synaptic plasticity early in DS.</w:t>
      </w:r>
    </w:p>
    <w:p w14:paraId="7B715163" w14:textId="26670546" w:rsidR="00EC1ABD" w:rsidRDefault="00B90E3D" w:rsidP="00A302EC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90E3D">
        <w:rPr>
          <w:rFonts w:ascii="Arial" w:hAnsi="Arial" w:cs="Arial"/>
          <w:b/>
          <w:sz w:val="22"/>
          <w:szCs w:val="22"/>
          <w:lang w:val="en-US"/>
        </w:rPr>
        <w:t>Conclusions: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2A56E2">
        <w:rPr>
          <w:rFonts w:ascii="Arial" w:hAnsi="Arial" w:cs="Arial"/>
          <w:sz w:val="22"/>
          <w:szCs w:val="22"/>
          <w:lang w:val="en-US"/>
        </w:rPr>
        <w:t xml:space="preserve">Reduced IR levels in NDE </w:t>
      </w:r>
      <w:r w:rsidR="00C67EAB">
        <w:rPr>
          <w:rFonts w:ascii="Arial" w:hAnsi="Arial" w:cs="Arial"/>
          <w:sz w:val="22"/>
          <w:szCs w:val="22"/>
          <w:lang w:val="en-US"/>
        </w:rPr>
        <w:t>highlight</w:t>
      </w:r>
      <w:r w:rsidR="002A56E2">
        <w:rPr>
          <w:rFonts w:ascii="Arial" w:hAnsi="Arial" w:cs="Arial"/>
          <w:sz w:val="22"/>
          <w:szCs w:val="22"/>
          <w:lang w:val="en-US"/>
        </w:rPr>
        <w:t xml:space="preserve"> </w:t>
      </w:r>
      <w:r w:rsidR="009D0CC0">
        <w:rPr>
          <w:rFonts w:ascii="Arial" w:hAnsi="Arial" w:cs="Arial"/>
          <w:sz w:val="22"/>
          <w:szCs w:val="22"/>
          <w:lang w:val="en-US"/>
        </w:rPr>
        <w:t>premature</w:t>
      </w:r>
      <w:r w:rsidR="002A56E2">
        <w:rPr>
          <w:rFonts w:ascii="Arial" w:hAnsi="Arial" w:cs="Arial"/>
          <w:sz w:val="22"/>
          <w:szCs w:val="22"/>
          <w:lang w:val="en-US"/>
        </w:rPr>
        <w:t xml:space="preserve"> alterations of </w:t>
      </w:r>
      <w:r w:rsidR="00D9644F">
        <w:rPr>
          <w:rFonts w:ascii="Arial" w:hAnsi="Arial" w:cs="Arial"/>
          <w:sz w:val="22"/>
          <w:szCs w:val="22"/>
          <w:lang w:val="en-US"/>
        </w:rPr>
        <w:t xml:space="preserve">brain insulin signaling </w:t>
      </w:r>
      <w:r w:rsidR="007E3ED5">
        <w:rPr>
          <w:rFonts w:ascii="Arial" w:hAnsi="Arial" w:cs="Arial"/>
          <w:sz w:val="22"/>
          <w:szCs w:val="22"/>
          <w:lang w:val="en-US"/>
        </w:rPr>
        <w:t>that c</w:t>
      </w:r>
      <w:r w:rsidR="001002C8">
        <w:rPr>
          <w:rFonts w:ascii="Arial" w:hAnsi="Arial" w:cs="Arial"/>
          <w:sz w:val="22"/>
          <w:szCs w:val="22"/>
          <w:lang w:val="en-US"/>
        </w:rPr>
        <w:t>ould</w:t>
      </w:r>
      <w:r w:rsidR="007E3ED5">
        <w:rPr>
          <w:rFonts w:ascii="Arial" w:hAnsi="Arial" w:cs="Arial"/>
          <w:sz w:val="22"/>
          <w:szCs w:val="22"/>
          <w:lang w:val="en-US"/>
        </w:rPr>
        <w:t xml:space="preserve"> be targeted </w:t>
      </w:r>
      <w:r w:rsidR="00265FEA">
        <w:rPr>
          <w:rFonts w:ascii="Arial" w:hAnsi="Arial" w:cs="Arial"/>
          <w:sz w:val="22"/>
          <w:szCs w:val="22"/>
          <w:lang w:val="en-US"/>
        </w:rPr>
        <w:t>to slow cognitive decline</w:t>
      </w:r>
      <w:r w:rsidR="00265FEA" w:rsidRPr="00265FEA">
        <w:rPr>
          <w:rFonts w:ascii="Arial" w:hAnsi="Arial" w:cs="Arial"/>
          <w:sz w:val="22"/>
          <w:szCs w:val="22"/>
          <w:lang w:val="en-US"/>
        </w:rPr>
        <w:t xml:space="preserve"> </w:t>
      </w:r>
      <w:r w:rsidR="00265FEA">
        <w:rPr>
          <w:rFonts w:ascii="Arial" w:hAnsi="Arial" w:cs="Arial"/>
          <w:sz w:val="22"/>
          <w:szCs w:val="22"/>
          <w:lang w:val="en-US"/>
        </w:rPr>
        <w:t>in DS</w:t>
      </w:r>
      <w:r w:rsidR="009D0CC0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2642776C" w14:textId="77777777" w:rsidR="002A56E2" w:rsidRDefault="002A56E2" w:rsidP="00A302EC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65E9CB6" w14:textId="77777777" w:rsidR="002A56E2" w:rsidRDefault="002A56E2" w:rsidP="00A302EC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52D68BA" w14:textId="77777777" w:rsidR="002A56E2" w:rsidRDefault="002A56E2" w:rsidP="00A302EC">
      <w:pPr>
        <w:jc w:val="both"/>
        <w:rPr>
          <w:rFonts w:ascii="Arial" w:hAnsi="Arial" w:cs="Arial"/>
          <w:sz w:val="22"/>
          <w:szCs w:val="22"/>
          <w:lang w:val="en-US"/>
        </w:rPr>
      </w:pPr>
    </w:p>
    <w:sectPr w:rsidR="002A56E2" w:rsidSect="001C4F4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98"/>
    <w:rsid w:val="000A45F5"/>
    <w:rsid w:val="000B61D1"/>
    <w:rsid w:val="000C5BF8"/>
    <w:rsid w:val="000D5F6A"/>
    <w:rsid w:val="000F3826"/>
    <w:rsid w:val="001002C8"/>
    <w:rsid w:val="001058C2"/>
    <w:rsid w:val="00111DEC"/>
    <w:rsid w:val="00120A27"/>
    <w:rsid w:val="001418C6"/>
    <w:rsid w:val="001679E3"/>
    <w:rsid w:val="00171DB7"/>
    <w:rsid w:val="0017409D"/>
    <w:rsid w:val="00176442"/>
    <w:rsid w:val="00180838"/>
    <w:rsid w:val="001C1D56"/>
    <w:rsid w:val="001C3F7D"/>
    <w:rsid w:val="001C4F47"/>
    <w:rsid w:val="001D49CF"/>
    <w:rsid w:val="001E13C3"/>
    <w:rsid w:val="00207164"/>
    <w:rsid w:val="00211BAE"/>
    <w:rsid w:val="00216122"/>
    <w:rsid w:val="00216BC2"/>
    <w:rsid w:val="00224B0B"/>
    <w:rsid w:val="00235F88"/>
    <w:rsid w:val="002412D0"/>
    <w:rsid w:val="002469BF"/>
    <w:rsid w:val="00265FEA"/>
    <w:rsid w:val="002A3900"/>
    <w:rsid w:val="002A56E2"/>
    <w:rsid w:val="002E2B2D"/>
    <w:rsid w:val="002F2BCF"/>
    <w:rsid w:val="003074FC"/>
    <w:rsid w:val="003312A6"/>
    <w:rsid w:val="00333927"/>
    <w:rsid w:val="0033547B"/>
    <w:rsid w:val="003406FE"/>
    <w:rsid w:val="00346FAF"/>
    <w:rsid w:val="0035769E"/>
    <w:rsid w:val="00386BCF"/>
    <w:rsid w:val="003A3507"/>
    <w:rsid w:val="003E1890"/>
    <w:rsid w:val="004047BD"/>
    <w:rsid w:val="0041636A"/>
    <w:rsid w:val="004211C5"/>
    <w:rsid w:val="00450D36"/>
    <w:rsid w:val="00454801"/>
    <w:rsid w:val="00460FFD"/>
    <w:rsid w:val="00490406"/>
    <w:rsid w:val="004A477E"/>
    <w:rsid w:val="004D68CC"/>
    <w:rsid w:val="00503A1D"/>
    <w:rsid w:val="0052354C"/>
    <w:rsid w:val="005328D2"/>
    <w:rsid w:val="00552E34"/>
    <w:rsid w:val="00563239"/>
    <w:rsid w:val="00581227"/>
    <w:rsid w:val="00587061"/>
    <w:rsid w:val="00592DC5"/>
    <w:rsid w:val="00594E52"/>
    <w:rsid w:val="00595C9F"/>
    <w:rsid w:val="005B3D44"/>
    <w:rsid w:val="005B5D30"/>
    <w:rsid w:val="005E5795"/>
    <w:rsid w:val="005E6232"/>
    <w:rsid w:val="0063004E"/>
    <w:rsid w:val="00634750"/>
    <w:rsid w:val="0064496D"/>
    <w:rsid w:val="00656235"/>
    <w:rsid w:val="00686738"/>
    <w:rsid w:val="006A50D2"/>
    <w:rsid w:val="006B3E11"/>
    <w:rsid w:val="006C2C63"/>
    <w:rsid w:val="006C323B"/>
    <w:rsid w:val="006E07DC"/>
    <w:rsid w:val="006E5B4C"/>
    <w:rsid w:val="00711068"/>
    <w:rsid w:val="00743455"/>
    <w:rsid w:val="00754985"/>
    <w:rsid w:val="00774898"/>
    <w:rsid w:val="0078139C"/>
    <w:rsid w:val="00782ED4"/>
    <w:rsid w:val="00786000"/>
    <w:rsid w:val="00791933"/>
    <w:rsid w:val="007B7EA9"/>
    <w:rsid w:val="007E3ED5"/>
    <w:rsid w:val="007F51C6"/>
    <w:rsid w:val="00810DE6"/>
    <w:rsid w:val="008365DD"/>
    <w:rsid w:val="008569AE"/>
    <w:rsid w:val="008655A5"/>
    <w:rsid w:val="008A11E6"/>
    <w:rsid w:val="008A278F"/>
    <w:rsid w:val="008C02C9"/>
    <w:rsid w:val="0091588B"/>
    <w:rsid w:val="00934BC8"/>
    <w:rsid w:val="009C0C48"/>
    <w:rsid w:val="009C703C"/>
    <w:rsid w:val="009D0CC0"/>
    <w:rsid w:val="009E01E3"/>
    <w:rsid w:val="00A03B72"/>
    <w:rsid w:val="00A0700B"/>
    <w:rsid w:val="00A302EC"/>
    <w:rsid w:val="00A60F3A"/>
    <w:rsid w:val="00A63163"/>
    <w:rsid w:val="00A6463B"/>
    <w:rsid w:val="00A83CE5"/>
    <w:rsid w:val="00A87089"/>
    <w:rsid w:val="00A875DD"/>
    <w:rsid w:val="00B4340C"/>
    <w:rsid w:val="00B61C52"/>
    <w:rsid w:val="00B844A3"/>
    <w:rsid w:val="00B90E3D"/>
    <w:rsid w:val="00BB56F8"/>
    <w:rsid w:val="00C14385"/>
    <w:rsid w:val="00C30DC3"/>
    <w:rsid w:val="00C41029"/>
    <w:rsid w:val="00C44F00"/>
    <w:rsid w:val="00C67EAB"/>
    <w:rsid w:val="00C75ECF"/>
    <w:rsid w:val="00C76F13"/>
    <w:rsid w:val="00C77B07"/>
    <w:rsid w:val="00CA04A1"/>
    <w:rsid w:val="00CA36A8"/>
    <w:rsid w:val="00CC4419"/>
    <w:rsid w:val="00D14317"/>
    <w:rsid w:val="00D9317B"/>
    <w:rsid w:val="00D9644F"/>
    <w:rsid w:val="00D97104"/>
    <w:rsid w:val="00E01DF2"/>
    <w:rsid w:val="00E71A5D"/>
    <w:rsid w:val="00E83573"/>
    <w:rsid w:val="00E862CF"/>
    <w:rsid w:val="00E86A62"/>
    <w:rsid w:val="00E87547"/>
    <w:rsid w:val="00E93C10"/>
    <w:rsid w:val="00E97B3D"/>
    <w:rsid w:val="00EB5067"/>
    <w:rsid w:val="00EC1ABD"/>
    <w:rsid w:val="00EF0EF4"/>
    <w:rsid w:val="00F0103F"/>
    <w:rsid w:val="00F10A30"/>
    <w:rsid w:val="00F32F10"/>
    <w:rsid w:val="00F52966"/>
    <w:rsid w:val="00F67E2C"/>
    <w:rsid w:val="00F87033"/>
    <w:rsid w:val="00F87599"/>
    <w:rsid w:val="00F958E0"/>
    <w:rsid w:val="00FA7401"/>
    <w:rsid w:val="00FD29B7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AE98D"/>
  <w14:defaultImageDpi w14:val="32767"/>
  <w15:chartTrackingRefBased/>
  <w15:docId w15:val="{CA570AF5-3170-664D-A251-2F6A14FD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12A6"/>
    <w:rPr>
      <w:rFonts w:ascii="Times New Roman" w:eastAsia="Times New Roman" w:hAnsi="Times New Roman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0DC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 Barone</dc:creator>
  <cp:keywords/>
  <dc:description/>
  <cp:lastModifiedBy>Eugenio  Barone</cp:lastModifiedBy>
  <cp:revision>4</cp:revision>
  <dcterms:created xsi:type="dcterms:W3CDTF">2019-10-14T15:02:00Z</dcterms:created>
  <dcterms:modified xsi:type="dcterms:W3CDTF">2019-10-14T15:03:00Z</dcterms:modified>
</cp:coreProperties>
</file>