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02" w:rsidRPr="00793A02" w:rsidRDefault="00793A02" w:rsidP="00793A02">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val="en-US" w:eastAsia="it-IT"/>
        </w:rPr>
      </w:pPr>
      <w:r w:rsidRPr="00793A02">
        <w:rPr>
          <w:rFonts w:ascii="Verdana" w:eastAsia="Times New Roman" w:hAnsi="Verdana" w:cs="Times New Roman"/>
          <w:b/>
          <w:bCs/>
          <w:color w:val="333333"/>
          <w:sz w:val="17"/>
          <w:szCs w:val="17"/>
          <w:lang w:val="en-US" w:eastAsia="it-IT"/>
        </w:rPr>
        <w:t>Polysaccharide hydrogels: a versatile tool for biomedical and</w:t>
      </w:r>
    </w:p>
    <w:p w:rsidR="00793A02" w:rsidRPr="00793A02" w:rsidRDefault="00793A02" w:rsidP="00793A02">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val="en-US" w:eastAsia="it-IT"/>
        </w:rPr>
      </w:pPr>
      <w:proofErr w:type="gramStart"/>
      <w:r w:rsidRPr="00793A02">
        <w:rPr>
          <w:rFonts w:ascii="Verdana" w:eastAsia="Times New Roman" w:hAnsi="Verdana" w:cs="Times New Roman"/>
          <w:b/>
          <w:bCs/>
          <w:color w:val="333333"/>
          <w:sz w:val="17"/>
          <w:szCs w:val="17"/>
          <w:lang w:val="en-US" w:eastAsia="it-IT"/>
        </w:rPr>
        <w:t>pharmaceutical</w:t>
      </w:r>
      <w:proofErr w:type="gramEnd"/>
      <w:r w:rsidRPr="00793A02">
        <w:rPr>
          <w:rFonts w:ascii="Verdana" w:eastAsia="Times New Roman" w:hAnsi="Verdana" w:cs="Times New Roman"/>
          <w:b/>
          <w:bCs/>
          <w:color w:val="333333"/>
          <w:sz w:val="17"/>
          <w:szCs w:val="17"/>
          <w:lang w:val="en-US" w:eastAsia="it-IT"/>
        </w:rPr>
        <w:t xml:space="preserve"> applications</w:t>
      </w:r>
    </w:p>
    <w:p w:rsidR="00793A02" w:rsidRPr="00793A02" w:rsidRDefault="00793A02" w:rsidP="00793A02">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val="en-US" w:eastAsia="it-IT"/>
        </w:rPr>
      </w:pPr>
      <w:r w:rsidRPr="00793A02">
        <w:rPr>
          <w:rFonts w:ascii="Verdana" w:eastAsia="Times New Roman" w:hAnsi="Verdana" w:cs="Times New Roman"/>
          <w:b/>
          <w:bCs/>
          <w:color w:val="333333"/>
          <w:sz w:val="17"/>
          <w:szCs w:val="17"/>
          <w:lang w:val="en-US" w:eastAsia="it-IT"/>
        </w:rPr>
        <w:t> </w:t>
      </w:r>
    </w:p>
    <w:p w:rsidR="00793A02" w:rsidRPr="00793A02" w:rsidRDefault="00793A02" w:rsidP="00793A02">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val="en-US" w:eastAsia="it-IT"/>
        </w:rPr>
      </w:pPr>
      <w:r w:rsidRPr="00793A02">
        <w:rPr>
          <w:rFonts w:ascii="Verdana" w:eastAsia="Times New Roman" w:hAnsi="Verdana" w:cs="Times New Roman"/>
          <w:color w:val="333333"/>
          <w:sz w:val="17"/>
          <w:szCs w:val="17"/>
          <w:lang w:val="en-US" w:eastAsia="it-IT"/>
        </w:rPr>
        <w:t xml:space="preserve">Pietro </w:t>
      </w:r>
      <w:proofErr w:type="spellStart"/>
      <w:r w:rsidRPr="00793A02">
        <w:rPr>
          <w:rFonts w:ascii="Verdana" w:eastAsia="Times New Roman" w:hAnsi="Verdana" w:cs="Times New Roman"/>
          <w:color w:val="333333"/>
          <w:sz w:val="17"/>
          <w:szCs w:val="17"/>
          <w:lang w:val="en-US" w:eastAsia="it-IT"/>
        </w:rPr>
        <w:t>Matricardi</w:t>
      </w:r>
      <w:proofErr w:type="spellEnd"/>
    </w:p>
    <w:p w:rsidR="00793A02" w:rsidRPr="00793A02" w:rsidRDefault="00793A02" w:rsidP="00793A02">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val="en-US" w:eastAsia="it-IT"/>
        </w:rPr>
      </w:pPr>
      <w:r w:rsidRPr="00793A02">
        <w:rPr>
          <w:rFonts w:ascii="Verdana" w:eastAsia="Times New Roman" w:hAnsi="Verdana" w:cs="Times New Roman"/>
          <w:i/>
          <w:iCs/>
          <w:color w:val="333333"/>
          <w:sz w:val="20"/>
          <w:szCs w:val="20"/>
          <w:lang w:val="en-US" w:eastAsia="it-IT"/>
        </w:rPr>
        <w:t>Department of Drug Chemistry and Technologies, Sapienza University of Rome</w:t>
      </w:r>
    </w:p>
    <w:p w:rsidR="00793A02" w:rsidRPr="00793A02" w:rsidRDefault="00793A02" w:rsidP="00793A02">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eastAsia="it-IT"/>
        </w:rPr>
      </w:pPr>
      <w:proofErr w:type="spellStart"/>
      <w:r w:rsidRPr="00793A02">
        <w:rPr>
          <w:rFonts w:ascii="Verdana" w:eastAsia="Times New Roman" w:hAnsi="Verdana" w:cs="Times New Roman"/>
          <w:i/>
          <w:iCs/>
          <w:color w:val="333333"/>
          <w:sz w:val="20"/>
          <w:szCs w:val="20"/>
          <w:lang w:eastAsia="it-IT"/>
        </w:rPr>
        <w:t>P.le</w:t>
      </w:r>
      <w:proofErr w:type="spellEnd"/>
      <w:r w:rsidRPr="00793A02">
        <w:rPr>
          <w:rFonts w:ascii="Verdana" w:eastAsia="Times New Roman" w:hAnsi="Verdana" w:cs="Times New Roman"/>
          <w:i/>
          <w:iCs/>
          <w:color w:val="333333"/>
          <w:sz w:val="20"/>
          <w:szCs w:val="20"/>
          <w:lang w:eastAsia="it-IT"/>
        </w:rPr>
        <w:t xml:space="preserve"> Aldo Moro 5, 00185 Rome, </w:t>
      </w:r>
      <w:proofErr w:type="spellStart"/>
      <w:r w:rsidRPr="00793A02">
        <w:rPr>
          <w:rFonts w:ascii="Verdana" w:eastAsia="Times New Roman" w:hAnsi="Verdana" w:cs="Times New Roman"/>
          <w:i/>
          <w:iCs/>
          <w:color w:val="333333"/>
          <w:sz w:val="20"/>
          <w:szCs w:val="20"/>
          <w:lang w:eastAsia="it-IT"/>
        </w:rPr>
        <w:t>Italy</w:t>
      </w:r>
      <w:proofErr w:type="spellEnd"/>
    </w:p>
    <w:p w:rsidR="00793A02" w:rsidRPr="00793A02" w:rsidRDefault="00793A02" w:rsidP="00793A02">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val="en-US" w:eastAsia="it-IT"/>
        </w:rPr>
      </w:pPr>
      <w:hyperlink r:id="rId4" w:history="1">
        <w:r w:rsidRPr="00793A02">
          <w:rPr>
            <w:rFonts w:ascii="Verdana" w:eastAsia="Times New Roman" w:hAnsi="Verdana" w:cs="Times New Roman"/>
            <w:i/>
            <w:iCs/>
            <w:color w:val="0186BA"/>
            <w:sz w:val="20"/>
            <w:szCs w:val="20"/>
            <w:u w:val="single"/>
            <w:lang w:val="en-US" w:eastAsia="it-IT"/>
          </w:rPr>
          <w:t>pietro.matricardi@uniroma1.it</w:t>
        </w:r>
      </w:hyperlink>
    </w:p>
    <w:p w:rsidR="00793A02" w:rsidRPr="00793A02" w:rsidRDefault="00793A02" w:rsidP="00793A02">
      <w:pPr>
        <w:shd w:val="clear" w:color="auto" w:fill="FFFFFF"/>
        <w:spacing w:before="100" w:beforeAutospacing="1" w:after="100" w:afterAutospacing="1" w:line="240" w:lineRule="auto"/>
        <w:rPr>
          <w:rFonts w:ascii="Verdana" w:eastAsia="Times New Roman" w:hAnsi="Verdana" w:cs="Times New Roman"/>
          <w:color w:val="333333"/>
          <w:sz w:val="17"/>
          <w:szCs w:val="17"/>
          <w:lang w:val="en-US" w:eastAsia="it-IT"/>
        </w:rPr>
      </w:pPr>
      <w:r w:rsidRPr="00793A02">
        <w:rPr>
          <w:rFonts w:ascii="Verdana" w:eastAsia="Times New Roman" w:hAnsi="Verdana" w:cs="Times New Roman"/>
          <w:color w:val="333333"/>
          <w:sz w:val="17"/>
          <w:szCs w:val="17"/>
          <w:lang w:val="en-US" w:eastAsia="it-IT"/>
        </w:rPr>
        <w:t> </w:t>
      </w:r>
    </w:p>
    <w:p w:rsidR="00793A02" w:rsidRPr="00793A02" w:rsidRDefault="00793A02" w:rsidP="00793A02">
      <w:pPr>
        <w:shd w:val="clear" w:color="auto" w:fill="FFFFFF"/>
        <w:spacing w:before="100" w:beforeAutospacing="1" w:after="100" w:afterAutospacing="1" w:line="240" w:lineRule="auto"/>
        <w:jc w:val="both"/>
        <w:rPr>
          <w:rFonts w:ascii="Verdana" w:eastAsia="Times New Roman" w:hAnsi="Verdana" w:cs="Times New Roman"/>
          <w:color w:val="333333"/>
          <w:sz w:val="17"/>
          <w:szCs w:val="17"/>
          <w:lang w:val="en-US" w:eastAsia="it-IT"/>
        </w:rPr>
      </w:pPr>
      <w:r w:rsidRPr="00793A02">
        <w:rPr>
          <w:rFonts w:ascii="Verdana" w:eastAsia="Times New Roman" w:hAnsi="Verdana" w:cs="Times New Roman"/>
          <w:color w:val="333333"/>
          <w:sz w:val="17"/>
          <w:szCs w:val="17"/>
          <w:lang w:val="en-US" w:eastAsia="it-IT"/>
        </w:rPr>
        <w:t xml:space="preserve">In the biomedical and pharmaceutical field, polysaccharide hydrogels are gaining an increasing interest due to a favorable combination of two items: the generally accepted biocompatibility of this class of polymers and the high amount of water content. This combination, resembling the extracellular matrix, is very well accepted by different kinds of human cells, and, </w:t>
      </w:r>
      <w:proofErr w:type="gramStart"/>
      <w:r w:rsidRPr="00793A02">
        <w:rPr>
          <w:rFonts w:ascii="Verdana" w:eastAsia="Times New Roman" w:hAnsi="Verdana" w:cs="Times New Roman"/>
          <w:color w:val="333333"/>
          <w:sz w:val="17"/>
          <w:szCs w:val="17"/>
          <w:lang w:val="en-US" w:eastAsia="it-IT"/>
        </w:rPr>
        <w:t>as a consequence</w:t>
      </w:r>
      <w:proofErr w:type="gramEnd"/>
      <w:r w:rsidRPr="00793A02">
        <w:rPr>
          <w:rFonts w:ascii="Verdana" w:eastAsia="Times New Roman" w:hAnsi="Verdana" w:cs="Times New Roman"/>
          <w:color w:val="333333"/>
          <w:sz w:val="17"/>
          <w:szCs w:val="17"/>
          <w:lang w:val="en-US" w:eastAsia="it-IT"/>
        </w:rPr>
        <w:t xml:space="preserve">, polysaccharide hydrogels can be used in internal administrations without interfering with the metabolism and the normal human physiology, thus representing a valuable tool for applications in tissue engineering and drug delivery. The hydrogels can be shaped and used in the form of bulk materials or in the particulate form - from micro to </w:t>
      </w:r>
      <w:proofErr w:type="spellStart"/>
      <w:r w:rsidRPr="00793A02">
        <w:rPr>
          <w:rFonts w:ascii="Verdana" w:eastAsia="Times New Roman" w:hAnsi="Verdana" w:cs="Times New Roman"/>
          <w:color w:val="333333"/>
          <w:sz w:val="17"/>
          <w:szCs w:val="17"/>
          <w:lang w:val="en-US" w:eastAsia="it-IT"/>
        </w:rPr>
        <w:t>nano</w:t>
      </w:r>
      <w:proofErr w:type="spellEnd"/>
      <w:r w:rsidRPr="00793A02">
        <w:rPr>
          <w:rFonts w:ascii="Verdana" w:eastAsia="Times New Roman" w:hAnsi="Verdana" w:cs="Times New Roman"/>
          <w:color w:val="333333"/>
          <w:sz w:val="17"/>
          <w:szCs w:val="17"/>
          <w:lang w:val="en-US" w:eastAsia="it-IT"/>
        </w:rPr>
        <w:t xml:space="preserve"> dimensions -, thus fulfilling different needs. In particular, </w:t>
      </w:r>
      <w:proofErr w:type="spellStart"/>
      <w:r w:rsidRPr="00793A02">
        <w:rPr>
          <w:rFonts w:ascii="Verdana" w:eastAsia="Times New Roman" w:hAnsi="Verdana" w:cs="Times New Roman"/>
          <w:color w:val="333333"/>
          <w:sz w:val="17"/>
          <w:szCs w:val="17"/>
          <w:lang w:val="en-US" w:eastAsia="it-IT"/>
        </w:rPr>
        <w:t>nanohydrogels</w:t>
      </w:r>
      <w:proofErr w:type="spellEnd"/>
      <w:r w:rsidRPr="00793A02">
        <w:rPr>
          <w:rFonts w:ascii="Verdana" w:eastAsia="Times New Roman" w:hAnsi="Verdana" w:cs="Times New Roman"/>
          <w:color w:val="333333"/>
          <w:sz w:val="17"/>
          <w:szCs w:val="17"/>
          <w:lang w:val="en-US" w:eastAsia="it-IT"/>
        </w:rPr>
        <w:t xml:space="preserve"> (NHs) are very promising as they can combine the favorable properties of nanotechnologies and the features of the hydrogels. In this contest, the preparation of a new </w:t>
      </w:r>
      <w:proofErr w:type="spellStart"/>
      <w:r w:rsidRPr="00793A02">
        <w:rPr>
          <w:rFonts w:ascii="Verdana" w:eastAsia="Times New Roman" w:hAnsi="Verdana" w:cs="Times New Roman"/>
          <w:color w:val="333333"/>
          <w:sz w:val="17"/>
          <w:szCs w:val="17"/>
          <w:lang w:val="en-US" w:eastAsia="it-IT"/>
        </w:rPr>
        <w:t>nanoparticulate</w:t>
      </w:r>
      <w:proofErr w:type="spellEnd"/>
      <w:r w:rsidRPr="00793A02">
        <w:rPr>
          <w:rFonts w:ascii="Verdana" w:eastAsia="Times New Roman" w:hAnsi="Verdana" w:cs="Times New Roman"/>
          <w:color w:val="333333"/>
          <w:sz w:val="17"/>
          <w:szCs w:val="17"/>
          <w:lang w:val="en-US" w:eastAsia="it-IT"/>
        </w:rPr>
        <w:t xml:space="preserve"> hydrogel carriers based on the polysaccharides </w:t>
      </w:r>
      <w:proofErr w:type="spellStart"/>
      <w:r w:rsidRPr="00793A02">
        <w:rPr>
          <w:rFonts w:ascii="Verdana" w:eastAsia="Times New Roman" w:hAnsi="Verdana" w:cs="Times New Roman"/>
          <w:color w:val="333333"/>
          <w:sz w:val="17"/>
          <w:szCs w:val="17"/>
          <w:lang w:val="en-US" w:eastAsia="it-IT"/>
        </w:rPr>
        <w:t>gellan</w:t>
      </w:r>
      <w:proofErr w:type="spellEnd"/>
      <w:r w:rsidRPr="00793A02">
        <w:rPr>
          <w:rFonts w:ascii="Verdana" w:eastAsia="Times New Roman" w:hAnsi="Verdana" w:cs="Times New Roman"/>
          <w:color w:val="333333"/>
          <w:sz w:val="17"/>
          <w:szCs w:val="17"/>
          <w:lang w:val="en-US" w:eastAsia="it-IT"/>
        </w:rPr>
        <w:t xml:space="preserve"> (Ge) and hyaluronic acid (HA), obtained by self-assembly of polysaccharide chains, previously </w:t>
      </w:r>
      <w:proofErr w:type="spellStart"/>
      <w:r w:rsidRPr="00793A02">
        <w:rPr>
          <w:rFonts w:ascii="Verdana" w:eastAsia="Times New Roman" w:hAnsi="Verdana" w:cs="Times New Roman"/>
          <w:color w:val="333333"/>
          <w:sz w:val="17"/>
          <w:szCs w:val="17"/>
          <w:lang w:val="en-US" w:eastAsia="it-IT"/>
        </w:rPr>
        <w:t>derivatized</w:t>
      </w:r>
      <w:proofErr w:type="spellEnd"/>
      <w:r w:rsidRPr="00793A02">
        <w:rPr>
          <w:rFonts w:ascii="Verdana" w:eastAsia="Times New Roman" w:hAnsi="Verdana" w:cs="Times New Roman"/>
          <w:color w:val="333333"/>
          <w:sz w:val="17"/>
          <w:szCs w:val="17"/>
          <w:lang w:val="en-US" w:eastAsia="it-IT"/>
        </w:rPr>
        <w:t xml:space="preserve"> with hydrophobic moieties, represent an important step onward for some pharmaceutical </w:t>
      </w:r>
      <w:proofErr w:type="gramStart"/>
      <w:r w:rsidRPr="00793A02">
        <w:rPr>
          <w:rFonts w:ascii="Verdana" w:eastAsia="Times New Roman" w:hAnsi="Verdana" w:cs="Times New Roman"/>
          <w:color w:val="333333"/>
          <w:sz w:val="17"/>
          <w:szCs w:val="17"/>
          <w:lang w:val="en-US" w:eastAsia="it-IT"/>
        </w:rPr>
        <w:t>applications</w:t>
      </w:r>
      <w:proofErr w:type="gramEnd"/>
      <w:r w:rsidRPr="00793A02">
        <w:rPr>
          <w:rFonts w:ascii="Verdana" w:eastAsia="Times New Roman" w:hAnsi="Verdana" w:cs="Times New Roman"/>
          <w:color w:val="333333"/>
          <w:sz w:val="17"/>
          <w:szCs w:val="17"/>
          <w:lang w:val="en-US" w:eastAsia="it-IT"/>
        </w:rPr>
        <w:t>.</w:t>
      </w:r>
    </w:p>
    <w:p w:rsidR="0068495B" w:rsidRPr="00793A02" w:rsidRDefault="0068495B">
      <w:pPr>
        <w:rPr>
          <w:lang w:val="en-US"/>
        </w:rPr>
      </w:pPr>
      <w:bookmarkStart w:id="0" w:name="_GoBack"/>
      <w:bookmarkEnd w:id="0"/>
    </w:p>
    <w:sectPr w:rsidR="0068495B" w:rsidRPr="00793A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02"/>
    <w:rsid w:val="003E09E7"/>
    <w:rsid w:val="00610440"/>
    <w:rsid w:val="006276D8"/>
    <w:rsid w:val="0068495B"/>
    <w:rsid w:val="00793A02"/>
    <w:rsid w:val="00DB4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4176-5F46-4309-A712-D6E6BC3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93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tro.matricardi@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cataldo</dc:creator>
  <cp:keywords/>
  <dc:description/>
  <cp:lastModifiedBy>antonino cataldo</cp:lastModifiedBy>
  <cp:revision>1</cp:revision>
  <dcterms:created xsi:type="dcterms:W3CDTF">2019-10-15T08:06:00Z</dcterms:created>
  <dcterms:modified xsi:type="dcterms:W3CDTF">2019-10-15T08:07:00Z</dcterms:modified>
</cp:coreProperties>
</file>