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99" w:rsidRPr="004C5199" w:rsidRDefault="004C5199" w:rsidP="004C5199">
      <w:pPr>
        <w:pStyle w:val="Sottotitolo"/>
        <w:spacing w:after="0" w:line="240" w:lineRule="auto"/>
        <w:jc w:val="center"/>
        <w:rPr>
          <w:rFonts w:ascii="Times New Roman" w:hAnsi="Times New Roman"/>
          <w:b/>
          <w:bCs/>
          <w:i w:val="0"/>
          <w:iCs/>
          <w:color w:val="auto"/>
          <w:lang w:val="en-US"/>
        </w:rPr>
      </w:pPr>
      <w:r w:rsidRPr="004C5199">
        <w:rPr>
          <w:rFonts w:ascii="Times New Roman" w:hAnsi="Times New Roman"/>
          <w:b/>
          <w:bCs/>
          <w:i w:val="0"/>
          <w:iCs/>
          <w:color w:val="auto"/>
          <w:lang w:val="en-US"/>
        </w:rPr>
        <w:t xml:space="preserve">In vitro platforms for </w:t>
      </w:r>
      <w:r>
        <w:rPr>
          <w:rFonts w:ascii="Times New Roman" w:hAnsi="Times New Roman"/>
          <w:b/>
          <w:bCs/>
          <w:i w:val="0"/>
          <w:iCs/>
          <w:color w:val="auto"/>
          <w:lang w:val="en-US"/>
        </w:rPr>
        <w:t>mechanobiological studies</w:t>
      </w:r>
      <w:bookmarkStart w:id="0" w:name="_GoBack"/>
      <w:bookmarkEnd w:id="0"/>
    </w:p>
    <w:p w:rsidR="004C5199" w:rsidRPr="004C5199" w:rsidRDefault="004C5199" w:rsidP="004C5199">
      <w:pPr>
        <w:pStyle w:val="Sottotitolo"/>
        <w:spacing w:after="0" w:line="240" w:lineRule="auto"/>
        <w:jc w:val="center"/>
        <w:rPr>
          <w:rFonts w:ascii="Times New Roman" w:hAnsi="Times New Roman"/>
          <w:i w:val="0"/>
          <w:iCs/>
          <w:color w:val="auto"/>
          <w:lang w:val="en-US"/>
        </w:rPr>
      </w:pPr>
    </w:p>
    <w:p w:rsidR="004C5199" w:rsidRPr="004C5199" w:rsidRDefault="004C5199" w:rsidP="004C5199">
      <w:pPr>
        <w:pStyle w:val="Sottotitolo"/>
        <w:spacing w:after="0" w:line="240" w:lineRule="auto"/>
        <w:jc w:val="center"/>
        <w:rPr>
          <w:rFonts w:ascii="Times New Roman" w:hAnsi="Times New Roman"/>
          <w:i w:val="0"/>
          <w:iCs/>
          <w:color w:val="auto"/>
          <w:vertAlign w:val="superscript"/>
        </w:rPr>
      </w:pPr>
      <w:r w:rsidRPr="004C5199">
        <w:rPr>
          <w:rFonts w:ascii="Times New Roman" w:hAnsi="Times New Roman"/>
          <w:i w:val="0"/>
          <w:iCs/>
          <w:color w:val="auto"/>
        </w:rPr>
        <w:t>Pamela Mozetic</w:t>
      </w:r>
      <w:r w:rsidRPr="004C5199">
        <w:rPr>
          <w:rFonts w:ascii="Times New Roman" w:hAnsi="Times New Roman"/>
          <w:i w:val="0"/>
          <w:iCs/>
          <w:color w:val="auto"/>
          <w:vertAlign w:val="superscript"/>
        </w:rPr>
        <w:t>1</w:t>
      </w:r>
      <w:r w:rsidRPr="004C5199">
        <w:rPr>
          <w:rFonts w:ascii="Times New Roman" w:hAnsi="Times New Roman"/>
          <w:i w:val="0"/>
          <w:iCs/>
          <w:color w:val="auto"/>
        </w:rPr>
        <w:t>, Andrea Zancla</w:t>
      </w:r>
      <w:r w:rsidRPr="004C5199">
        <w:rPr>
          <w:rFonts w:ascii="Times New Roman" w:hAnsi="Times New Roman"/>
          <w:i w:val="0"/>
          <w:iCs/>
          <w:color w:val="auto"/>
          <w:vertAlign w:val="superscript"/>
        </w:rPr>
        <w:t>2,3</w:t>
      </w:r>
      <w:r w:rsidRPr="004C5199">
        <w:rPr>
          <w:rFonts w:ascii="Times New Roman" w:hAnsi="Times New Roman"/>
          <w:i w:val="0"/>
          <w:iCs/>
          <w:color w:val="auto"/>
        </w:rPr>
        <w:t>, Monica Orsini</w:t>
      </w:r>
      <w:r w:rsidRPr="004C5199">
        <w:rPr>
          <w:rFonts w:ascii="Times New Roman" w:hAnsi="Times New Roman"/>
          <w:i w:val="0"/>
          <w:iCs/>
          <w:color w:val="auto"/>
          <w:vertAlign w:val="superscript"/>
        </w:rPr>
        <w:t>2</w:t>
      </w:r>
      <w:r w:rsidRPr="004C5199">
        <w:rPr>
          <w:rFonts w:ascii="Times New Roman" w:hAnsi="Times New Roman"/>
          <w:i w:val="0"/>
          <w:iCs/>
          <w:color w:val="auto"/>
        </w:rPr>
        <w:t>, Marcella Trombetta</w:t>
      </w:r>
      <w:r w:rsidRPr="004C5199">
        <w:rPr>
          <w:rFonts w:ascii="Times New Roman" w:hAnsi="Times New Roman"/>
          <w:i w:val="0"/>
          <w:iCs/>
          <w:color w:val="auto"/>
          <w:vertAlign w:val="superscript"/>
        </w:rPr>
        <w:t>3</w:t>
      </w:r>
      <w:r w:rsidRPr="004C5199">
        <w:rPr>
          <w:rFonts w:ascii="Times New Roman" w:hAnsi="Times New Roman"/>
          <w:i w:val="0"/>
          <w:iCs/>
          <w:color w:val="auto"/>
        </w:rPr>
        <w:t>, Giancarlo Forte</w:t>
      </w:r>
      <w:r w:rsidRPr="004C5199">
        <w:rPr>
          <w:rFonts w:ascii="Times New Roman" w:hAnsi="Times New Roman"/>
          <w:i w:val="0"/>
          <w:iCs/>
          <w:color w:val="auto"/>
          <w:vertAlign w:val="superscript"/>
        </w:rPr>
        <w:t>1</w:t>
      </w:r>
      <w:r w:rsidRPr="004C5199">
        <w:rPr>
          <w:rFonts w:ascii="Times New Roman" w:hAnsi="Times New Roman"/>
          <w:i w:val="0"/>
          <w:iCs/>
          <w:color w:val="auto"/>
        </w:rPr>
        <w:t>, Alberto Rainer</w:t>
      </w:r>
      <w:r w:rsidRPr="004C5199">
        <w:rPr>
          <w:rFonts w:ascii="Times New Roman" w:hAnsi="Times New Roman"/>
          <w:i w:val="0"/>
          <w:iCs/>
          <w:color w:val="auto"/>
          <w:vertAlign w:val="superscript"/>
        </w:rPr>
        <w:t>3</w:t>
      </w:r>
    </w:p>
    <w:p w:rsidR="004C5199" w:rsidRPr="004C5199" w:rsidRDefault="004C5199" w:rsidP="004C5199">
      <w:pPr>
        <w:spacing w:line="240" w:lineRule="auto"/>
        <w:rPr>
          <w:rFonts w:ascii="Times New Roman" w:hAnsi="Times New Roman"/>
        </w:rPr>
      </w:pPr>
    </w:p>
    <w:p w:rsidR="004C5199" w:rsidRPr="004C5199" w:rsidRDefault="004C5199" w:rsidP="004C5199">
      <w:pPr>
        <w:spacing w:line="240" w:lineRule="auto"/>
        <w:jc w:val="center"/>
        <w:rPr>
          <w:rFonts w:ascii="Times New Roman" w:hAnsi="Times New Roman"/>
        </w:rPr>
      </w:pPr>
      <w:r w:rsidRPr="004C5199">
        <w:rPr>
          <w:rFonts w:ascii="Times New Roman" w:hAnsi="Times New Roman"/>
          <w:vertAlign w:val="superscript"/>
        </w:rPr>
        <w:t>1</w:t>
      </w:r>
      <w:r w:rsidRPr="004C5199">
        <w:rPr>
          <w:rFonts w:ascii="Times New Roman" w:hAnsi="Times New Roman"/>
        </w:rPr>
        <w:t xml:space="preserve">Center for </w:t>
      </w:r>
      <w:proofErr w:type="spellStart"/>
      <w:r w:rsidRPr="004C5199">
        <w:rPr>
          <w:rFonts w:ascii="Times New Roman" w:hAnsi="Times New Roman"/>
        </w:rPr>
        <w:t>Translational</w:t>
      </w:r>
      <w:proofErr w:type="spellEnd"/>
      <w:r w:rsidRPr="004C5199">
        <w:rPr>
          <w:rFonts w:ascii="Times New Roman" w:hAnsi="Times New Roman"/>
        </w:rPr>
        <w:t xml:space="preserve"> Medicine, ICRC-FNUSA, Brno, </w:t>
      </w:r>
      <w:proofErr w:type="spellStart"/>
      <w:r w:rsidRPr="004C5199">
        <w:rPr>
          <w:rFonts w:ascii="Times New Roman" w:hAnsi="Times New Roman"/>
        </w:rPr>
        <w:t>Czechia</w:t>
      </w:r>
      <w:proofErr w:type="spellEnd"/>
    </w:p>
    <w:p w:rsidR="004C5199" w:rsidRPr="004C5199" w:rsidRDefault="004C5199" w:rsidP="004C5199">
      <w:pPr>
        <w:spacing w:line="240" w:lineRule="auto"/>
        <w:jc w:val="center"/>
        <w:rPr>
          <w:rFonts w:ascii="Times New Roman" w:hAnsi="Times New Roman"/>
        </w:rPr>
      </w:pPr>
      <w:r w:rsidRPr="004C5199">
        <w:rPr>
          <w:rFonts w:ascii="Times New Roman" w:hAnsi="Times New Roman"/>
          <w:vertAlign w:val="superscript"/>
        </w:rPr>
        <w:t>2</w:t>
      </w:r>
      <w:r w:rsidRPr="004C5199">
        <w:rPr>
          <w:rFonts w:ascii="Times New Roman" w:hAnsi="Times New Roman"/>
        </w:rPr>
        <w:t xml:space="preserve">Università degli Studi di Roma Tre, Rome, </w:t>
      </w:r>
      <w:proofErr w:type="spellStart"/>
      <w:r w:rsidRPr="004C5199">
        <w:rPr>
          <w:rFonts w:ascii="Times New Roman" w:hAnsi="Times New Roman"/>
        </w:rPr>
        <w:t>Italy</w:t>
      </w:r>
      <w:proofErr w:type="spellEnd"/>
    </w:p>
    <w:p w:rsidR="004C5199" w:rsidRPr="004C5199" w:rsidRDefault="004C5199" w:rsidP="004C5199">
      <w:pPr>
        <w:spacing w:line="240" w:lineRule="auto"/>
        <w:jc w:val="center"/>
        <w:rPr>
          <w:rFonts w:ascii="Times New Roman" w:hAnsi="Times New Roman"/>
        </w:rPr>
      </w:pPr>
      <w:r w:rsidRPr="004C5199">
        <w:rPr>
          <w:rFonts w:ascii="Times New Roman" w:hAnsi="Times New Roman"/>
          <w:vertAlign w:val="superscript"/>
        </w:rPr>
        <w:t>3</w:t>
      </w:r>
      <w:r w:rsidRPr="004C5199">
        <w:rPr>
          <w:rFonts w:ascii="Times New Roman" w:hAnsi="Times New Roman"/>
        </w:rPr>
        <w:t xml:space="preserve">Università Campus Bio-Medico di Roma, Rome, </w:t>
      </w:r>
      <w:proofErr w:type="spellStart"/>
      <w:r w:rsidRPr="004C5199">
        <w:rPr>
          <w:rFonts w:ascii="Times New Roman" w:hAnsi="Times New Roman"/>
        </w:rPr>
        <w:t>Italy</w:t>
      </w:r>
      <w:proofErr w:type="spellEnd"/>
    </w:p>
    <w:p w:rsidR="004C5199" w:rsidRPr="004C5199" w:rsidRDefault="004C5199" w:rsidP="004C5199">
      <w:pPr>
        <w:spacing w:line="240" w:lineRule="auto"/>
        <w:jc w:val="center"/>
        <w:rPr>
          <w:rFonts w:ascii="Times New Roman" w:hAnsi="Times New Roman"/>
          <w:lang w:val="en-US"/>
        </w:rPr>
      </w:pPr>
      <w:r w:rsidRPr="004C5199">
        <w:rPr>
          <w:rFonts w:ascii="Times New Roman" w:hAnsi="Times New Roman"/>
          <w:lang w:val="en-US"/>
        </w:rPr>
        <w:t xml:space="preserve">Email: </w:t>
      </w:r>
      <w:r>
        <w:rPr>
          <w:rFonts w:ascii="Times New Roman" w:hAnsi="Times New Roman"/>
          <w:lang w:val="en-US"/>
        </w:rPr>
        <w:t>a.rainer@unicampus.it</w:t>
      </w:r>
    </w:p>
    <w:p w:rsidR="004C5199" w:rsidRPr="004C5199" w:rsidRDefault="004C5199" w:rsidP="004C5199">
      <w:pPr>
        <w:pStyle w:val="NormaleWeb1"/>
        <w:spacing w:before="0" w:beforeAutospacing="0" w:after="0" w:afterAutospacing="0" w:line="276" w:lineRule="auto"/>
        <w:jc w:val="both"/>
        <w:rPr>
          <w:sz w:val="24"/>
          <w:szCs w:val="24"/>
          <w:lang w:val="en-US"/>
        </w:rPr>
      </w:pPr>
    </w:p>
    <w:p w:rsidR="004C5199" w:rsidRDefault="004C5199" w:rsidP="004C5199">
      <w:pPr>
        <w:pStyle w:val="NormaleWeb1"/>
        <w:spacing w:before="0" w:beforeAutospacing="0" w:after="0" w:afterAutospacing="0" w:line="240" w:lineRule="auto"/>
        <w:jc w:val="both"/>
        <w:rPr>
          <w:sz w:val="24"/>
          <w:szCs w:val="24"/>
          <w:lang w:val="en-US"/>
        </w:rPr>
      </w:pPr>
      <w:r w:rsidRPr="004C5199">
        <w:rPr>
          <w:sz w:val="24"/>
          <w:szCs w:val="24"/>
          <w:lang w:val="en-US"/>
        </w:rPr>
        <w:t>Given the emerging importance of mechanical signaling and sensing in cell function, mechanobiology has rapidly grown as an interdisciplinary field with tremendous implication in elucidating the onset and progression of a wide spectrum of diseases</w:t>
      </w:r>
      <w:r w:rsidR="00E5475F">
        <w:rPr>
          <w:sz w:val="24"/>
          <w:szCs w:val="24"/>
          <w:lang w:val="en-US"/>
        </w:rPr>
        <w:t xml:space="preserve"> [1]</w:t>
      </w:r>
      <w:r w:rsidRPr="004C5199">
        <w:rPr>
          <w:sz w:val="24"/>
          <w:szCs w:val="24"/>
          <w:lang w:val="en-US"/>
        </w:rPr>
        <w:t>. Advances in understanding cell mechanobiology strongly rely on technological platforms capable of probing the mechanical response of living cells and their physico–chemical interaction with the microenvironment</w:t>
      </w:r>
      <w:r>
        <w:rPr>
          <w:sz w:val="24"/>
          <w:szCs w:val="24"/>
          <w:lang w:val="en-US"/>
        </w:rPr>
        <w:t xml:space="preserve"> [</w:t>
      </w:r>
      <w:r w:rsidR="00E5475F">
        <w:rPr>
          <w:sz w:val="24"/>
          <w:szCs w:val="24"/>
          <w:lang w:val="en-US"/>
        </w:rPr>
        <w:t>2</w:t>
      </w:r>
      <w:r>
        <w:rPr>
          <w:sz w:val="24"/>
          <w:szCs w:val="24"/>
          <w:lang w:val="en-US"/>
        </w:rPr>
        <w:t>]</w:t>
      </w:r>
      <w:r w:rsidRPr="004C5199">
        <w:rPr>
          <w:sz w:val="24"/>
          <w:szCs w:val="24"/>
          <w:lang w:val="en-US"/>
        </w:rPr>
        <w:t>.</w:t>
      </w:r>
    </w:p>
    <w:p w:rsidR="005B280E" w:rsidRDefault="005B280E" w:rsidP="004C5199">
      <w:pPr>
        <w:pStyle w:val="NormaleWeb1"/>
        <w:spacing w:before="0" w:beforeAutospacing="0" w:after="0" w:afterAutospacing="0" w:line="240" w:lineRule="auto"/>
        <w:jc w:val="both"/>
        <w:rPr>
          <w:sz w:val="24"/>
          <w:szCs w:val="24"/>
          <w:lang w:val="en-US"/>
        </w:rPr>
      </w:pPr>
    </w:p>
    <w:p w:rsidR="005B280E" w:rsidRDefault="005B280E" w:rsidP="004C5199">
      <w:pPr>
        <w:pStyle w:val="NormaleWeb1"/>
        <w:spacing w:before="0" w:beforeAutospacing="0" w:after="0" w:afterAutospacing="0" w:line="240" w:lineRule="auto"/>
        <w:jc w:val="both"/>
        <w:rPr>
          <w:sz w:val="24"/>
          <w:szCs w:val="24"/>
          <w:lang w:val="en-US"/>
        </w:rPr>
      </w:pPr>
      <w:r>
        <w:rPr>
          <w:sz w:val="24"/>
          <w:szCs w:val="24"/>
          <w:lang w:val="en-US"/>
        </w:rPr>
        <w:t xml:space="preserve">Besides </w:t>
      </w:r>
      <w:r w:rsidR="00E5475F">
        <w:rPr>
          <w:sz w:val="24"/>
          <w:szCs w:val="24"/>
          <w:lang w:val="en-US"/>
        </w:rPr>
        <w:t>well-established</w:t>
      </w:r>
      <w:r>
        <w:rPr>
          <w:sz w:val="24"/>
          <w:szCs w:val="24"/>
          <w:lang w:val="en-US"/>
        </w:rPr>
        <w:t xml:space="preserve"> methodologies such as AFM,</w:t>
      </w:r>
      <w:r w:rsidR="00E5475F">
        <w:rPr>
          <w:sz w:val="24"/>
          <w:szCs w:val="24"/>
          <w:lang w:val="en-US"/>
        </w:rPr>
        <w:t xml:space="preserve"> a </w:t>
      </w:r>
      <w:r>
        <w:rPr>
          <w:sz w:val="24"/>
          <w:szCs w:val="24"/>
          <w:lang w:val="en-US"/>
        </w:rPr>
        <w:t>number of passive methods have been developed to measure cell-generated forces at the single cell scale. Such techniques rely on microscopic investigation and have the potential to be implemented in routine mechanobiological characterization.</w:t>
      </w:r>
    </w:p>
    <w:p w:rsidR="005B280E" w:rsidRDefault="005B280E" w:rsidP="004C5199">
      <w:pPr>
        <w:pStyle w:val="NormaleWeb1"/>
        <w:spacing w:before="0" w:beforeAutospacing="0" w:after="0" w:afterAutospacing="0" w:line="240" w:lineRule="auto"/>
        <w:jc w:val="both"/>
        <w:rPr>
          <w:sz w:val="24"/>
          <w:szCs w:val="24"/>
          <w:lang w:val="en-US"/>
        </w:rPr>
      </w:pPr>
    </w:p>
    <w:p w:rsidR="005B280E" w:rsidRDefault="004C5199" w:rsidP="004C5199">
      <w:pPr>
        <w:pStyle w:val="NormaleWeb1"/>
        <w:spacing w:before="0" w:beforeAutospacing="0" w:after="0" w:afterAutospacing="0" w:line="240" w:lineRule="auto"/>
        <w:jc w:val="both"/>
        <w:rPr>
          <w:sz w:val="24"/>
          <w:szCs w:val="24"/>
          <w:lang w:val="en-US"/>
        </w:rPr>
      </w:pPr>
      <w:r>
        <w:rPr>
          <w:sz w:val="24"/>
          <w:szCs w:val="24"/>
          <w:lang w:val="en-US"/>
        </w:rPr>
        <w:t xml:space="preserve">This talk will overview </w:t>
      </w:r>
      <w:r w:rsidR="005B280E">
        <w:rPr>
          <w:sz w:val="24"/>
          <w:szCs w:val="24"/>
          <w:lang w:val="en-US"/>
        </w:rPr>
        <w:t>the most relevant in vitro platforms for investigating cell-generated forces on engineered surfaces. In particular, traction Force Microscopy will be analyzed as a powerful platform for the evaluation of cellular forces on substrates with tunable stiffness. Results of TFM characterization will be detailed for biologically relevant scenarios, such as cancer cell characterization and post-ischemic fibroblast activation.</w:t>
      </w:r>
    </w:p>
    <w:p w:rsidR="004C5199" w:rsidRDefault="004C5199" w:rsidP="004C5199">
      <w:pPr>
        <w:pStyle w:val="NormaleWeb1"/>
        <w:spacing w:before="0" w:beforeAutospacing="0" w:after="0" w:afterAutospacing="0" w:line="240" w:lineRule="auto"/>
        <w:jc w:val="both"/>
        <w:rPr>
          <w:sz w:val="24"/>
          <w:szCs w:val="24"/>
          <w:lang w:val="en-US"/>
        </w:rPr>
      </w:pPr>
    </w:p>
    <w:p w:rsidR="004C5199" w:rsidRPr="004C5199" w:rsidRDefault="004C5199" w:rsidP="004C5199">
      <w:pPr>
        <w:pStyle w:val="NormaleWeb1"/>
        <w:spacing w:before="0" w:beforeAutospacing="0" w:after="0" w:afterAutospacing="0" w:line="240" w:lineRule="auto"/>
        <w:jc w:val="both"/>
        <w:rPr>
          <w:sz w:val="24"/>
          <w:szCs w:val="24"/>
          <w:lang w:val="en-US"/>
        </w:rPr>
      </w:pPr>
    </w:p>
    <w:p w:rsidR="004C5199" w:rsidRPr="004C5199" w:rsidRDefault="004C5199" w:rsidP="004C5199">
      <w:pPr>
        <w:spacing w:line="240" w:lineRule="auto"/>
        <w:jc w:val="both"/>
        <w:rPr>
          <w:rFonts w:ascii="Times New Roman" w:hAnsi="Times New Roman"/>
          <w:b/>
          <w:lang w:val="en-US"/>
        </w:rPr>
      </w:pPr>
      <w:r w:rsidRPr="004C5199">
        <w:rPr>
          <w:rFonts w:ascii="Times New Roman" w:hAnsi="Times New Roman"/>
          <w:b/>
          <w:lang w:val="en-US"/>
        </w:rPr>
        <w:t>Acknowledgments</w:t>
      </w:r>
    </w:p>
    <w:p w:rsidR="004C5199" w:rsidRPr="004C5199" w:rsidRDefault="004C5199" w:rsidP="004C5199">
      <w:pPr>
        <w:pStyle w:val="NormaleWeb1"/>
        <w:spacing w:before="0" w:beforeAutospacing="0" w:after="0" w:afterAutospacing="0" w:line="240" w:lineRule="auto"/>
        <w:jc w:val="both"/>
        <w:rPr>
          <w:sz w:val="20"/>
          <w:szCs w:val="20"/>
          <w:lang w:val="en-US" w:eastAsia="en-US"/>
        </w:rPr>
      </w:pPr>
      <w:r w:rsidRPr="004C5199">
        <w:rPr>
          <w:sz w:val="20"/>
          <w:szCs w:val="20"/>
          <w:lang w:val="en-US" w:eastAsia="en-US"/>
        </w:rPr>
        <w:t>P.M. and G.F. acknowledge the European Social Fund and the European Regional Development Fund (CZ.02.1.01/0.0/0.0/15_003/0000492 “Unveiling the molecular determinants of aging to design new therapeutics - MAGNET”).</w:t>
      </w:r>
    </w:p>
    <w:p w:rsidR="004C5199" w:rsidRPr="004C5199" w:rsidRDefault="004C5199" w:rsidP="004C5199">
      <w:pPr>
        <w:pStyle w:val="NormaleWeb1"/>
        <w:spacing w:before="0" w:beforeAutospacing="0" w:after="0" w:afterAutospacing="0" w:line="276" w:lineRule="auto"/>
        <w:jc w:val="both"/>
        <w:rPr>
          <w:sz w:val="20"/>
          <w:szCs w:val="20"/>
          <w:lang w:val="en-US"/>
        </w:rPr>
      </w:pPr>
    </w:p>
    <w:p w:rsidR="004C5199" w:rsidRPr="004C5199" w:rsidRDefault="004C5199" w:rsidP="004C5199">
      <w:pPr>
        <w:spacing w:line="240" w:lineRule="auto"/>
        <w:jc w:val="both"/>
        <w:rPr>
          <w:rFonts w:ascii="Times New Roman" w:hAnsi="Times New Roman"/>
          <w:b/>
          <w:lang w:val="en-US"/>
        </w:rPr>
      </w:pPr>
      <w:r w:rsidRPr="004C5199">
        <w:rPr>
          <w:rFonts w:ascii="Times New Roman" w:hAnsi="Times New Roman"/>
          <w:b/>
          <w:lang w:val="en-US"/>
        </w:rPr>
        <w:t>References</w:t>
      </w:r>
    </w:p>
    <w:p w:rsidR="00E5475F" w:rsidRPr="00E5475F" w:rsidRDefault="004C5199" w:rsidP="00E5475F">
      <w:pPr>
        <w:pStyle w:val="AbstractRefs"/>
        <w:tabs>
          <w:tab w:val="left" w:pos="284"/>
        </w:tabs>
        <w:rPr>
          <w:sz w:val="20"/>
          <w:szCs w:val="20"/>
        </w:rPr>
      </w:pPr>
      <w:r w:rsidRPr="00E5475F">
        <w:rPr>
          <w:sz w:val="20"/>
          <w:szCs w:val="20"/>
        </w:rPr>
        <w:t xml:space="preserve">[1] </w:t>
      </w:r>
      <w:r w:rsidR="00E5475F" w:rsidRPr="00E5475F">
        <w:rPr>
          <w:sz w:val="20"/>
          <w:szCs w:val="20"/>
        </w:rPr>
        <w:t xml:space="preserve">Martino F. et al (2018) </w:t>
      </w:r>
      <w:r w:rsidR="00E5475F" w:rsidRPr="00E5475F">
        <w:rPr>
          <w:sz w:val="20"/>
          <w:szCs w:val="20"/>
        </w:rPr>
        <w:t xml:space="preserve">Cellular </w:t>
      </w:r>
      <w:proofErr w:type="spellStart"/>
      <w:r w:rsidR="00E5475F" w:rsidRPr="00E5475F">
        <w:rPr>
          <w:sz w:val="20"/>
          <w:szCs w:val="20"/>
        </w:rPr>
        <w:t>Mechanotransduction</w:t>
      </w:r>
      <w:proofErr w:type="spellEnd"/>
      <w:r w:rsidR="00E5475F" w:rsidRPr="00E5475F">
        <w:rPr>
          <w:sz w:val="20"/>
          <w:szCs w:val="20"/>
        </w:rPr>
        <w:t>: From Tension to Function</w:t>
      </w:r>
      <w:r w:rsidR="00E5475F" w:rsidRPr="00E5475F">
        <w:rPr>
          <w:sz w:val="20"/>
          <w:szCs w:val="20"/>
        </w:rPr>
        <w:t>.</w:t>
      </w:r>
      <w:r w:rsidR="00E5475F">
        <w:rPr>
          <w:sz w:val="20"/>
          <w:szCs w:val="20"/>
        </w:rPr>
        <w:t xml:space="preserve"> </w:t>
      </w:r>
      <w:r w:rsidR="00E5475F" w:rsidRPr="00E5475F">
        <w:rPr>
          <w:sz w:val="20"/>
          <w:szCs w:val="20"/>
        </w:rPr>
        <w:t>Front. Physiol. 9:</w:t>
      </w:r>
      <w:r w:rsidR="00E5475F">
        <w:rPr>
          <w:sz w:val="20"/>
          <w:szCs w:val="20"/>
        </w:rPr>
        <w:t>834</w:t>
      </w:r>
      <w:r w:rsidR="00E5475F" w:rsidRPr="00E5475F">
        <w:rPr>
          <w:sz w:val="20"/>
          <w:szCs w:val="20"/>
        </w:rPr>
        <w:t>.</w:t>
      </w:r>
      <w:r w:rsidR="00E5475F" w:rsidRPr="00E5475F">
        <w:rPr>
          <w:sz w:val="20"/>
          <w:szCs w:val="20"/>
        </w:rPr>
        <w:t xml:space="preserve"> </w:t>
      </w:r>
    </w:p>
    <w:p w:rsidR="004C5199" w:rsidRPr="00E5475F" w:rsidRDefault="00E5475F" w:rsidP="00E5475F">
      <w:pPr>
        <w:pStyle w:val="AbstractRefs"/>
        <w:tabs>
          <w:tab w:val="left" w:pos="284"/>
        </w:tabs>
        <w:rPr>
          <w:sz w:val="20"/>
          <w:szCs w:val="20"/>
        </w:rPr>
      </w:pPr>
      <w:r w:rsidRPr="00E5475F">
        <w:rPr>
          <w:sz w:val="20"/>
          <w:szCs w:val="20"/>
          <w:lang w:val="it-IT"/>
        </w:rPr>
        <w:t xml:space="preserve">[2] Basoli </w:t>
      </w:r>
      <w:r>
        <w:rPr>
          <w:sz w:val="20"/>
          <w:szCs w:val="20"/>
          <w:lang w:val="it-IT"/>
        </w:rPr>
        <w:t xml:space="preserve">F. </w:t>
      </w:r>
      <w:r w:rsidRPr="00E5475F">
        <w:rPr>
          <w:sz w:val="20"/>
          <w:szCs w:val="20"/>
          <w:lang w:val="it-IT"/>
        </w:rPr>
        <w:t xml:space="preserve">et al. </w:t>
      </w:r>
      <w:r>
        <w:rPr>
          <w:sz w:val="20"/>
          <w:szCs w:val="20"/>
        </w:rPr>
        <w:t>(</w:t>
      </w:r>
      <w:r w:rsidRPr="00E5475F">
        <w:rPr>
          <w:sz w:val="20"/>
          <w:szCs w:val="20"/>
        </w:rPr>
        <w:t>2018) Biomechanical</w:t>
      </w:r>
      <w:r>
        <w:rPr>
          <w:sz w:val="20"/>
          <w:szCs w:val="20"/>
        </w:rPr>
        <w:t xml:space="preserve"> </w:t>
      </w:r>
      <w:r w:rsidRPr="00E5475F">
        <w:rPr>
          <w:sz w:val="20"/>
          <w:szCs w:val="20"/>
        </w:rPr>
        <w:t>Characterization at the Cell Scale: Present and Prospects. Front. Physiol. 9:1449.</w:t>
      </w:r>
    </w:p>
    <w:p w:rsidR="008C53E5" w:rsidRPr="00E5475F" w:rsidRDefault="008C53E5">
      <w:pPr>
        <w:rPr>
          <w:rFonts w:ascii="Times New Roman" w:hAnsi="Times New Roman"/>
          <w:lang w:val="en-US"/>
        </w:rPr>
      </w:pPr>
    </w:p>
    <w:sectPr w:rsidR="008C53E5" w:rsidRPr="00E5475F" w:rsidSect="00B54448">
      <w:pgSz w:w="11900" w:h="16840" w:code="9"/>
      <w:pgMar w:top="1417" w:right="1134" w:bottom="1134" w:left="1134"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mirrorMargins/>
  <w:proofState w:spelling="clean" w:grammar="clean"/>
  <w:defaultTabStop w:val="708"/>
  <w:hyphenationZone w:val="283"/>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99"/>
    <w:rsid w:val="0001786A"/>
    <w:rsid w:val="000203F6"/>
    <w:rsid w:val="000362E8"/>
    <w:rsid w:val="00042676"/>
    <w:rsid w:val="00051791"/>
    <w:rsid w:val="00070175"/>
    <w:rsid w:val="00086F3B"/>
    <w:rsid w:val="000E1B4E"/>
    <w:rsid w:val="000F3116"/>
    <w:rsid w:val="001162CB"/>
    <w:rsid w:val="00131EC5"/>
    <w:rsid w:val="00144B97"/>
    <w:rsid w:val="001A7508"/>
    <w:rsid w:val="001B7FB0"/>
    <w:rsid w:val="001C36ED"/>
    <w:rsid w:val="001E529A"/>
    <w:rsid w:val="001E785E"/>
    <w:rsid w:val="00201374"/>
    <w:rsid w:val="00205AD6"/>
    <w:rsid w:val="002209A9"/>
    <w:rsid w:val="002251E5"/>
    <w:rsid w:val="002259C5"/>
    <w:rsid w:val="00237136"/>
    <w:rsid w:val="00250E3A"/>
    <w:rsid w:val="002520F2"/>
    <w:rsid w:val="00261F41"/>
    <w:rsid w:val="00276B41"/>
    <w:rsid w:val="002856EA"/>
    <w:rsid w:val="002E133E"/>
    <w:rsid w:val="00315B5A"/>
    <w:rsid w:val="00332FBC"/>
    <w:rsid w:val="00344BAC"/>
    <w:rsid w:val="0037020A"/>
    <w:rsid w:val="003910A8"/>
    <w:rsid w:val="003A5A7B"/>
    <w:rsid w:val="003A7408"/>
    <w:rsid w:val="003C022C"/>
    <w:rsid w:val="003C1477"/>
    <w:rsid w:val="003C5702"/>
    <w:rsid w:val="003D3761"/>
    <w:rsid w:val="003D5549"/>
    <w:rsid w:val="003F00A3"/>
    <w:rsid w:val="0040159E"/>
    <w:rsid w:val="0041447C"/>
    <w:rsid w:val="00444400"/>
    <w:rsid w:val="00465814"/>
    <w:rsid w:val="00477CFF"/>
    <w:rsid w:val="0048329C"/>
    <w:rsid w:val="004866D3"/>
    <w:rsid w:val="004B5CA6"/>
    <w:rsid w:val="004C5199"/>
    <w:rsid w:val="004D151E"/>
    <w:rsid w:val="004D4CC7"/>
    <w:rsid w:val="00502BD6"/>
    <w:rsid w:val="00511CBF"/>
    <w:rsid w:val="00516AA3"/>
    <w:rsid w:val="00523593"/>
    <w:rsid w:val="005251B4"/>
    <w:rsid w:val="00532C0C"/>
    <w:rsid w:val="00534AF3"/>
    <w:rsid w:val="0054576C"/>
    <w:rsid w:val="00566220"/>
    <w:rsid w:val="0058528F"/>
    <w:rsid w:val="00597674"/>
    <w:rsid w:val="005A6090"/>
    <w:rsid w:val="005B280E"/>
    <w:rsid w:val="005D0940"/>
    <w:rsid w:val="00635FB7"/>
    <w:rsid w:val="0066289A"/>
    <w:rsid w:val="006B2954"/>
    <w:rsid w:val="006B6395"/>
    <w:rsid w:val="006C2686"/>
    <w:rsid w:val="00743F62"/>
    <w:rsid w:val="007557B3"/>
    <w:rsid w:val="00775573"/>
    <w:rsid w:val="007B465D"/>
    <w:rsid w:val="007C4A8F"/>
    <w:rsid w:val="007F2D19"/>
    <w:rsid w:val="00802BBE"/>
    <w:rsid w:val="00844817"/>
    <w:rsid w:val="00847534"/>
    <w:rsid w:val="008B60A1"/>
    <w:rsid w:val="008C53E5"/>
    <w:rsid w:val="009003A8"/>
    <w:rsid w:val="00934654"/>
    <w:rsid w:val="00955B09"/>
    <w:rsid w:val="00967C24"/>
    <w:rsid w:val="0099456A"/>
    <w:rsid w:val="009C3177"/>
    <w:rsid w:val="009F3A7B"/>
    <w:rsid w:val="00A11D1E"/>
    <w:rsid w:val="00A12EF3"/>
    <w:rsid w:val="00A23458"/>
    <w:rsid w:val="00A239FA"/>
    <w:rsid w:val="00A25015"/>
    <w:rsid w:val="00A250BE"/>
    <w:rsid w:val="00A32930"/>
    <w:rsid w:val="00A3787A"/>
    <w:rsid w:val="00A52DA2"/>
    <w:rsid w:val="00AA1B05"/>
    <w:rsid w:val="00AB1EED"/>
    <w:rsid w:val="00AC1B8F"/>
    <w:rsid w:val="00AD0710"/>
    <w:rsid w:val="00AD72F6"/>
    <w:rsid w:val="00AD7473"/>
    <w:rsid w:val="00B121A4"/>
    <w:rsid w:val="00B27F3B"/>
    <w:rsid w:val="00B34AAD"/>
    <w:rsid w:val="00B54448"/>
    <w:rsid w:val="00B632EA"/>
    <w:rsid w:val="00B86202"/>
    <w:rsid w:val="00BB38A1"/>
    <w:rsid w:val="00BD17BF"/>
    <w:rsid w:val="00C05210"/>
    <w:rsid w:val="00C269EE"/>
    <w:rsid w:val="00C37E94"/>
    <w:rsid w:val="00C40C7F"/>
    <w:rsid w:val="00C47189"/>
    <w:rsid w:val="00C50104"/>
    <w:rsid w:val="00C672F3"/>
    <w:rsid w:val="00C81439"/>
    <w:rsid w:val="00CB5872"/>
    <w:rsid w:val="00CD50DB"/>
    <w:rsid w:val="00CE47C6"/>
    <w:rsid w:val="00D932C3"/>
    <w:rsid w:val="00DE6290"/>
    <w:rsid w:val="00DF7DDD"/>
    <w:rsid w:val="00E36D53"/>
    <w:rsid w:val="00E5475F"/>
    <w:rsid w:val="00E6429E"/>
    <w:rsid w:val="00EA313C"/>
    <w:rsid w:val="00EC6E35"/>
    <w:rsid w:val="00ED12F1"/>
    <w:rsid w:val="00EE45D0"/>
    <w:rsid w:val="00EE4DE8"/>
    <w:rsid w:val="00F32584"/>
    <w:rsid w:val="00F46E54"/>
    <w:rsid w:val="00F73428"/>
    <w:rsid w:val="00F73CB8"/>
    <w:rsid w:val="00F80948"/>
    <w:rsid w:val="00F84299"/>
    <w:rsid w:val="00FD0116"/>
    <w:rsid w:val="00FE3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29AA3E"/>
  <w15:chartTrackingRefBased/>
  <w15:docId w15:val="{CDC6A474-B2BF-8645-95A5-35D1E1BF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rsid w:val="004C5199"/>
    <w:pPr>
      <w:spacing w:after="200" w:line="276" w:lineRule="auto"/>
    </w:pPr>
    <w:rPr>
      <w:rFonts w:ascii="Calibri" w:eastAsia="Calibri"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uiPriority w:val="11"/>
    <w:qFormat/>
    <w:rsid w:val="004C5199"/>
    <w:pPr>
      <w:spacing w:after="480"/>
    </w:pPr>
    <w:rPr>
      <w:i/>
      <w:color w:val="1F497D"/>
      <w:sz w:val="24"/>
      <w:szCs w:val="24"/>
    </w:rPr>
  </w:style>
  <w:style w:type="character" w:customStyle="1" w:styleId="SottotitoloCarattere">
    <w:name w:val="Sottotitolo Carattere"/>
    <w:basedOn w:val="Carpredefinitoparagrafo"/>
    <w:link w:val="Sottotitolo"/>
    <w:uiPriority w:val="11"/>
    <w:rsid w:val="004C5199"/>
    <w:rPr>
      <w:rFonts w:ascii="Calibri" w:eastAsia="Calibri" w:hAnsi="Calibri" w:cs="Times New Roman"/>
      <w:i/>
      <w:color w:val="1F497D"/>
      <w:lang w:eastAsia="it-IT"/>
    </w:rPr>
  </w:style>
  <w:style w:type="paragraph" w:customStyle="1" w:styleId="NormaleWeb1">
    <w:name w:val="Normale (Web)1"/>
    <w:basedOn w:val="Normale"/>
    <w:rsid w:val="004C5199"/>
    <w:pPr>
      <w:spacing w:before="100" w:beforeAutospacing="1" w:after="100" w:afterAutospacing="1" w:line="360" w:lineRule="atLeast"/>
    </w:pPr>
    <w:rPr>
      <w:rFonts w:ascii="Times New Roman" w:eastAsia="Times New Roman" w:hAnsi="Times New Roman"/>
      <w:sz w:val="30"/>
      <w:szCs w:val="30"/>
    </w:rPr>
  </w:style>
  <w:style w:type="paragraph" w:customStyle="1" w:styleId="AbstractRefs">
    <w:name w:val="Abstract Refs"/>
    <w:basedOn w:val="Normale"/>
    <w:rsid w:val="004C5199"/>
    <w:pPr>
      <w:tabs>
        <w:tab w:val="left" w:pos="567"/>
      </w:tabs>
      <w:spacing w:after="0" w:line="240" w:lineRule="auto"/>
      <w:ind w:left="284" w:hanging="284"/>
      <w:jc w:val="both"/>
    </w:pPr>
    <w:rPr>
      <w:rFonts w:ascii="Times New Roman" w:eastAsia="Times New Roman" w:hAnsi="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8062">
      <w:bodyDiv w:val="1"/>
      <w:marLeft w:val="0"/>
      <w:marRight w:val="0"/>
      <w:marTop w:val="0"/>
      <w:marBottom w:val="0"/>
      <w:divBdr>
        <w:top w:val="none" w:sz="0" w:space="0" w:color="auto"/>
        <w:left w:val="none" w:sz="0" w:space="0" w:color="auto"/>
        <w:bottom w:val="none" w:sz="0" w:space="0" w:color="auto"/>
        <w:right w:val="none" w:sz="0" w:space="0" w:color="auto"/>
      </w:divBdr>
      <w:divsChild>
        <w:div w:id="1064722536">
          <w:marLeft w:val="0"/>
          <w:marRight w:val="0"/>
          <w:marTop w:val="0"/>
          <w:marBottom w:val="0"/>
          <w:divBdr>
            <w:top w:val="none" w:sz="0" w:space="0" w:color="auto"/>
            <w:left w:val="none" w:sz="0" w:space="0" w:color="auto"/>
            <w:bottom w:val="none" w:sz="0" w:space="0" w:color="auto"/>
            <w:right w:val="none" w:sz="0" w:space="0" w:color="auto"/>
          </w:divBdr>
          <w:divsChild>
            <w:div w:id="1563521450">
              <w:marLeft w:val="0"/>
              <w:marRight w:val="0"/>
              <w:marTop w:val="0"/>
              <w:marBottom w:val="0"/>
              <w:divBdr>
                <w:top w:val="none" w:sz="0" w:space="0" w:color="auto"/>
                <w:left w:val="none" w:sz="0" w:space="0" w:color="auto"/>
                <w:bottom w:val="none" w:sz="0" w:space="0" w:color="auto"/>
                <w:right w:val="none" w:sz="0" w:space="0" w:color="auto"/>
              </w:divBdr>
              <w:divsChild>
                <w:div w:id="16844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304</Words>
  <Characters>1737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Rainer</dc:creator>
  <cp:keywords/>
  <dc:description/>
  <cp:lastModifiedBy>Alberto Rainer</cp:lastModifiedBy>
  <cp:revision>1</cp:revision>
  <dcterms:created xsi:type="dcterms:W3CDTF">2019-10-11T09:55:00Z</dcterms:created>
  <dcterms:modified xsi:type="dcterms:W3CDTF">2019-10-11T10:24:00Z</dcterms:modified>
</cp:coreProperties>
</file>