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9A7" w:rsidRDefault="00FB64D6" w:rsidP="005E39A7">
      <w:pPr>
        <w:pStyle w:val="Titolo"/>
        <w:spacing w:line="360" w:lineRule="auto"/>
      </w:pPr>
      <w:r w:rsidRPr="009F1D2D">
        <w:t xml:space="preserve">Multipurpose </w:t>
      </w:r>
      <w:r>
        <w:t>s</w:t>
      </w:r>
      <w:r w:rsidR="00DA26D5">
        <w:t xml:space="preserve">ensors and </w:t>
      </w:r>
      <w:r w:rsidR="00B33837">
        <w:t>lab-on-</w:t>
      </w:r>
      <w:r w:rsidR="005E39A7">
        <w:t>chip</w:t>
      </w:r>
      <w:r w:rsidR="005E39A7" w:rsidRPr="009F1D2D">
        <w:t xml:space="preserve"> </w:t>
      </w:r>
      <w:r w:rsidR="00DA26D5">
        <w:t>for</w:t>
      </w:r>
      <w:r w:rsidR="005E39A7">
        <w:t xml:space="preserve"> medical diagnostics</w:t>
      </w:r>
    </w:p>
    <w:p w:rsidR="005E39A7" w:rsidRPr="00CA70E4" w:rsidRDefault="005E39A7" w:rsidP="005E39A7">
      <w:pPr>
        <w:pStyle w:val="Authors"/>
        <w:rPr>
          <w:lang w:val="it-IT"/>
        </w:rPr>
      </w:pPr>
      <w:r w:rsidRPr="007B5CF9">
        <w:rPr>
          <w:lang w:val="it-IT"/>
        </w:rPr>
        <w:t xml:space="preserve">E. Primiceri, M.S. </w:t>
      </w:r>
      <w:proofErr w:type="spellStart"/>
      <w:r w:rsidRPr="007B5CF9">
        <w:rPr>
          <w:lang w:val="it-IT"/>
        </w:rPr>
        <w:t>Chiriacò</w:t>
      </w:r>
      <w:proofErr w:type="spellEnd"/>
      <w:r w:rsidRPr="007B5CF9">
        <w:rPr>
          <w:lang w:val="it-IT"/>
        </w:rPr>
        <w:t xml:space="preserve">, A. G. Monteduro, S. Rizzato, F. </w:t>
      </w:r>
      <w:proofErr w:type="spellStart"/>
      <w:r w:rsidRPr="007B5CF9">
        <w:rPr>
          <w:lang w:val="it-IT"/>
        </w:rPr>
        <w:t>Sirsi</w:t>
      </w:r>
      <w:proofErr w:type="spellEnd"/>
      <w:r w:rsidRPr="007B5CF9">
        <w:rPr>
          <w:lang w:val="it-IT"/>
        </w:rPr>
        <w:t xml:space="preserve">, </w:t>
      </w:r>
      <w:r w:rsidR="00B86D28" w:rsidRPr="007B5CF9">
        <w:rPr>
          <w:lang w:val="it-IT"/>
        </w:rPr>
        <w:t>G. Marzano,</w:t>
      </w:r>
      <w:r w:rsidR="00B86D28" w:rsidRPr="00B33837">
        <w:rPr>
          <w:i/>
          <w:lang w:val="it-IT"/>
        </w:rPr>
        <w:t xml:space="preserve"> </w:t>
      </w:r>
      <w:r w:rsidRPr="00D35484">
        <w:rPr>
          <w:u w:val="single"/>
          <w:lang w:val="it-IT"/>
        </w:rPr>
        <w:t>G. Maruccio</w:t>
      </w:r>
    </w:p>
    <w:p w:rsidR="005E39A7" w:rsidRPr="003D00D3" w:rsidRDefault="005E39A7" w:rsidP="005E39A7">
      <w:pPr>
        <w:pStyle w:val="Authors"/>
        <w:rPr>
          <w:lang w:val="it-IT"/>
        </w:rPr>
      </w:pPr>
    </w:p>
    <w:p w:rsidR="005E39A7" w:rsidRDefault="005E39A7" w:rsidP="005E39A7">
      <w:pPr>
        <w:spacing w:after="0" w:line="240" w:lineRule="auto"/>
        <w:jc w:val="center"/>
        <w:rPr>
          <w:rFonts w:ascii="Times New Roman" w:hAnsi="Times New Roman"/>
          <w:i/>
          <w:sz w:val="20"/>
          <w:lang w:val="en-US"/>
        </w:rPr>
      </w:pPr>
      <w:r w:rsidRPr="00A04BF3">
        <w:rPr>
          <w:rFonts w:ascii="Times New Roman" w:hAnsi="Times New Roman"/>
          <w:i/>
          <w:sz w:val="20"/>
          <w:lang w:val="en-US"/>
        </w:rPr>
        <w:t>Department of Mathematics and Physics</w:t>
      </w:r>
      <w:r w:rsidRPr="00A04BF3">
        <w:rPr>
          <w:rFonts w:ascii="Times New Roman" w:hAnsi="Times New Roman"/>
          <w:bCs/>
          <w:i/>
          <w:sz w:val="20"/>
          <w:lang w:val="en-US"/>
        </w:rPr>
        <w:t>,</w:t>
      </w:r>
      <w:r w:rsidRPr="00A04BF3">
        <w:rPr>
          <w:rFonts w:ascii="Times New Roman" w:hAnsi="Times New Roman"/>
          <w:i/>
          <w:sz w:val="20"/>
          <w:lang w:val="en-US"/>
        </w:rPr>
        <w:t xml:space="preserve"> University of Salento, Via </w:t>
      </w:r>
      <w:r w:rsidRPr="00A04BF3">
        <w:rPr>
          <w:rFonts w:ascii="Times New Roman" w:hAnsi="Times New Roman"/>
          <w:bCs/>
          <w:i/>
          <w:sz w:val="20"/>
          <w:lang w:val="en-US"/>
        </w:rPr>
        <w:t xml:space="preserve">per </w:t>
      </w:r>
      <w:proofErr w:type="spellStart"/>
      <w:r w:rsidRPr="00A04BF3">
        <w:rPr>
          <w:rFonts w:ascii="Times New Roman" w:hAnsi="Times New Roman"/>
          <w:bCs/>
          <w:i/>
          <w:sz w:val="20"/>
          <w:lang w:val="en-US"/>
        </w:rPr>
        <w:t>Arnesano</w:t>
      </w:r>
      <w:proofErr w:type="spellEnd"/>
      <w:r w:rsidRPr="00A04BF3">
        <w:rPr>
          <w:rFonts w:ascii="Times New Roman" w:hAnsi="Times New Roman"/>
          <w:bCs/>
          <w:i/>
          <w:sz w:val="20"/>
          <w:lang w:val="en-US"/>
        </w:rPr>
        <w:t>, 73100</w:t>
      </w:r>
      <w:r w:rsidRPr="00A04BF3">
        <w:rPr>
          <w:rFonts w:ascii="Times New Roman" w:hAnsi="Times New Roman"/>
          <w:i/>
          <w:sz w:val="20"/>
          <w:lang w:val="en-US"/>
        </w:rPr>
        <w:t>, Lecce, Italy.</w:t>
      </w:r>
    </w:p>
    <w:p w:rsidR="005E39A7" w:rsidRPr="00083450" w:rsidRDefault="005E39A7" w:rsidP="005E39A7">
      <w:pPr>
        <w:spacing w:after="0" w:line="240" w:lineRule="auto"/>
        <w:jc w:val="center"/>
        <w:rPr>
          <w:rFonts w:ascii="Times New Roman" w:hAnsi="Times New Roman"/>
          <w:i/>
          <w:sz w:val="20"/>
        </w:rPr>
      </w:pPr>
      <w:r w:rsidRPr="00916811">
        <w:rPr>
          <w:rFonts w:ascii="Times New Roman" w:hAnsi="Times New Roman"/>
          <w:i/>
          <w:sz w:val="20"/>
        </w:rPr>
        <w:t xml:space="preserve">CNR NANOTEC - Istituto di Nanotecnologia, Via </w:t>
      </w:r>
      <w:r w:rsidRPr="00916811">
        <w:rPr>
          <w:rFonts w:ascii="Times New Roman" w:hAnsi="Times New Roman"/>
          <w:bCs/>
          <w:i/>
          <w:sz w:val="20"/>
        </w:rPr>
        <w:t xml:space="preserve">per Arnesano, </w:t>
      </w:r>
      <w:r w:rsidRPr="00916811">
        <w:rPr>
          <w:rFonts w:ascii="Times New Roman" w:hAnsi="Times New Roman"/>
          <w:i/>
          <w:sz w:val="20"/>
        </w:rPr>
        <w:t xml:space="preserve">73100 Lecce, </w:t>
      </w:r>
      <w:proofErr w:type="spellStart"/>
      <w:r w:rsidRPr="00916811">
        <w:rPr>
          <w:rFonts w:ascii="Times New Roman" w:hAnsi="Times New Roman"/>
          <w:i/>
          <w:sz w:val="20"/>
        </w:rPr>
        <w:t>Italy</w:t>
      </w:r>
      <w:proofErr w:type="spellEnd"/>
      <w:r>
        <w:rPr>
          <w:rFonts w:ascii="Times New Roman" w:hAnsi="Times New Roman"/>
          <w:i/>
          <w:sz w:val="20"/>
        </w:rPr>
        <w:t>.</w:t>
      </w:r>
    </w:p>
    <w:p w:rsidR="005E39A7" w:rsidRPr="00083450" w:rsidRDefault="005E39A7" w:rsidP="005E39A7">
      <w:pPr>
        <w:pStyle w:val="Authors"/>
        <w:rPr>
          <w:lang w:val="it-IT"/>
        </w:rPr>
      </w:pPr>
    </w:p>
    <w:p w:rsidR="005E39A7" w:rsidRPr="003607BF" w:rsidRDefault="005E39A7" w:rsidP="005E39A7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:rsidR="009901F8" w:rsidRDefault="00B86D28" w:rsidP="005E39A7">
      <w:pPr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  <w:r>
        <w:rPr>
          <w:rFonts w:ascii="Times New Roman" w:eastAsia="Times New Roman" w:hAnsi="Times New Roman"/>
          <w:lang w:val="en-GB"/>
        </w:rPr>
        <w:t>T</w:t>
      </w:r>
      <w:r w:rsidR="005E39A7" w:rsidRPr="004C005F">
        <w:rPr>
          <w:rFonts w:ascii="Times New Roman" w:eastAsia="Times New Roman" w:hAnsi="Times New Roman"/>
          <w:lang w:val="en-GB"/>
        </w:rPr>
        <w:t>he development of</w:t>
      </w:r>
      <w:r w:rsidR="00FB64D6">
        <w:rPr>
          <w:rFonts w:ascii="Times New Roman" w:eastAsia="Times New Roman" w:hAnsi="Times New Roman"/>
          <w:lang w:val="en-GB"/>
        </w:rPr>
        <w:t xml:space="preserve"> sensors and</w:t>
      </w:r>
      <w:r w:rsidR="005E39A7" w:rsidRPr="004C005F">
        <w:rPr>
          <w:rFonts w:ascii="Times New Roman" w:eastAsia="Times New Roman" w:hAnsi="Times New Roman"/>
          <w:lang w:val="en-GB"/>
        </w:rPr>
        <w:t xml:space="preserve"> lab-on-chip devices attracted large interest for detection of specific </w:t>
      </w:r>
      <w:proofErr w:type="spellStart"/>
      <w:r w:rsidR="005E39A7" w:rsidRPr="004C005F">
        <w:rPr>
          <w:rFonts w:ascii="Times New Roman" w:eastAsia="Times New Roman" w:hAnsi="Times New Roman"/>
          <w:lang w:val="en-GB"/>
        </w:rPr>
        <w:t>analytes</w:t>
      </w:r>
      <w:proofErr w:type="spellEnd"/>
      <w:r w:rsidR="005E39A7" w:rsidRPr="004C005F">
        <w:rPr>
          <w:rFonts w:ascii="Times New Roman" w:eastAsia="Times New Roman" w:hAnsi="Times New Roman"/>
          <w:lang w:val="en-GB"/>
        </w:rPr>
        <w:t>/markers, cellular studies</w:t>
      </w:r>
      <w:r w:rsidR="005E39A7">
        <w:rPr>
          <w:rFonts w:ascii="Times New Roman" w:eastAsia="Times New Roman" w:hAnsi="Times New Roman"/>
          <w:lang w:val="en-GB"/>
        </w:rPr>
        <w:t>,</w:t>
      </w:r>
      <w:r w:rsidR="005E39A7" w:rsidRPr="004C005F">
        <w:rPr>
          <w:rFonts w:ascii="Times New Roman" w:eastAsia="Times New Roman" w:hAnsi="Times New Roman"/>
          <w:lang w:val="en-GB"/>
        </w:rPr>
        <w:t xml:space="preserve"> drug screening</w:t>
      </w:r>
      <w:r w:rsidR="005E39A7">
        <w:rPr>
          <w:rFonts w:ascii="Times New Roman" w:eastAsia="Times New Roman" w:hAnsi="Times New Roman"/>
          <w:lang w:val="en-GB"/>
        </w:rPr>
        <w:t xml:space="preserve"> as well as food and environmental monitoring</w:t>
      </w:r>
      <w:r w:rsidR="005E39A7" w:rsidRPr="004C005F">
        <w:rPr>
          <w:rFonts w:ascii="Times New Roman" w:eastAsia="Times New Roman" w:hAnsi="Times New Roman"/>
          <w:lang w:val="en-GB"/>
        </w:rPr>
        <w:t xml:space="preserve">. In this </w:t>
      </w:r>
      <w:r w:rsidR="009901F8">
        <w:rPr>
          <w:rFonts w:ascii="Times New Roman" w:eastAsia="Times New Roman" w:hAnsi="Times New Roman"/>
          <w:lang w:val="en-GB"/>
        </w:rPr>
        <w:t xml:space="preserve">keynote talk, an introduction to progress, opportunities and new directions in the field will be provided with focus on sensors and microfluidics technologies/components as well as </w:t>
      </w:r>
      <w:r w:rsidR="00B33837">
        <w:rPr>
          <w:rFonts w:ascii="Times New Roman" w:eastAsia="Times New Roman" w:hAnsi="Times New Roman"/>
          <w:lang w:val="en-GB"/>
        </w:rPr>
        <w:t xml:space="preserve">their </w:t>
      </w:r>
      <w:r w:rsidR="009901F8">
        <w:rPr>
          <w:rFonts w:ascii="Times New Roman" w:eastAsia="Times New Roman" w:hAnsi="Times New Roman"/>
          <w:lang w:val="en-GB"/>
        </w:rPr>
        <w:t>applications.</w:t>
      </w:r>
    </w:p>
    <w:p w:rsidR="009901F8" w:rsidRDefault="009901F8" w:rsidP="005E39A7">
      <w:pPr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</w:p>
    <w:p w:rsidR="005E39A7" w:rsidRDefault="009901F8" w:rsidP="005E39A7">
      <w:pPr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  <w:r>
        <w:rPr>
          <w:rFonts w:ascii="Times New Roman" w:eastAsia="Times New Roman" w:hAnsi="Times New Roman"/>
          <w:lang w:val="en-GB"/>
        </w:rPr>
        <w:t>Then,</w:t>
      </w:r>
      <w:r w:rsidR="005E39A7" w:rsidRPr="004C005F">
        <w:rPr>
          <w:rFonts w:ascii="Times New Roman" w:eastAsia="Times New Roman" w:hAnsi="Times New Roman"/>
          <w:lang w:val="en-GB"/>
        </w:rPr>
        <w:t xml:space="preserve"> the development of a multipurpose </w:t>
      </w:r>
      <w:r>
        <w:rPr>
          <w:rFonts w:ascii="Times New Roman" w:eastAsia="Times New Roman" w:hAnsi="Times New Roman"/>
          <w:lang w:val="en-GB"/>
        </w:rPr>
        <w:t xml:space="preserve">electrochemical </w:t>
      </w:r>
      <w:r w:rsidR="005E39A7" w:rsidRPr="004C005F">
        <w:rPr>
          <w:rFonts w:ascii="Times New Roman" w:eastAsia="Times New Roman" w:hAnsi="Times New Roman"/>
          <w:lang w:val="en-GB"/>
        </w:rPr>
        <w:t xml:space="preserve">biochip </w:t>
      </w:r>
      <w:r>
        <w:rPr>
          <w:rFonts w:ascii="Times New Roman" w:eastAsia="Times New Roman" w:hAnsi="Times New Roman"/>
          <w:lang w:val="en-GB"/>
        </w:rPr>
        <w:t>in Lecce will be</w:t>
      </w:r>
      <w:r w:rsidR="005E39A7" w:rsidRPr="004C005F">
        <w:rPr>
          <w:rFonts w:ascii="Times New Roman" w:eastAsia="Times New Roman" w:hAnsi="Times New Roman"/>
          <w:lang w:val="en-GB"/>
        </w:rPr>
        <w:t xml:space="preserve"> described. </w:t>
      </w:r>
      <w:r>
        <w:rPr>
          <w:rFonts w:ascii="Times New Roman" w:eastAsia="Times New Roman" w:hAnsi="Times New Roman"/>
          <w:lang w:val="en-GB"/>
        </w:rPr>
        <w:t>Such biochips we</w:t>
      </w:r>
      <w:r w:rsidR="005E39A7" w:rsidRPr="004C005F">
        <w:rPr>
          <w:rFonts w:ascii="Times New Roman" w:eastAsia="Times New Roman" w:hAnsi="Times New Roman"/>
          <w:lang w:val="en-GB"/>
        </w:rPr>
        <w:t>re first demonstrated to be suitable for viability assays, cytotoxicity tests and migration assays</w:t>
      </w:r>
      <w:r w:rsidR="005E39A7">
        <w:rPr>
          <w:rFonts w:ascii="Times New Roman" w:eastAsia="Times New Roman" w:hAnsi="Times New Roman"/>
          <w:lang w:val="en-GB"/>
        </w:rPr>
        <w:t xml:space="preserve"> on cell populations</w:t>
      </w:r>
      <w:r w:rsidR="004070E6">
        <w:rPr>
          <w:rFonts w:ascii="Times New Roman" w:eastAsia="Times New Roman" w:hAnsi="Times New Roman"/>
          <w:lang w:val="en-GB"/>
        </w:rPr>
        <w:t xml:space="preserve"> </w:t>
      </w:r>
      <w:r w:rsidR="005E39A7" w:rsidRPr="004C005F">
        <w:rPr>
          <w:rFonts w:ascii="Times New Roman" w:eastAsia="Times New Roman" w:hAnsi="Times New Roman"/>
          <w:lang w:val="en-GB"/>
        </w:rPr>
        <w:fldChar w:fldCharType="begin"/>
      </w:r>
      <w:r w:rsidR="007B5CF9">
        <w:rPr>
          <w:rFonts w:ascii="Times New Roman" w:eastAsia="Times New Roman" w:hAnsi="Times New Roman"/>
          <w:lang w:val="en-GB"/>
        </w:rPr>
        <w:instrText xml:space="preserve"> ADDIN EN.CITE &lt;EndNote&gt;&lt;Cite&gt;&lt;Author&gt;Primiceri&lt;/Author&gt;&lt;Year&gt;2010&lt;/Year&gt;&lt;RecNum&gt;6630&lt;/RecNum&gt;&lt;DisplayText&gt;[1]&lt;/DisplayText&gt;&lt;record&gt;&lt;rec-number&gt;6630&lt;/rec-number&gt;&lt;foreign-keys&gt;&lt;key app="EN" db-id="9pdvz2wz4tda98e5ps2xe2emv9twsvtdxdpe"&gt;6630&lt;/key&gt;&lt;/foreign-keys&gt;&lt;ref-type name="Journal Article"&gt;17&lt;/ref-type&gt;&lt;contributors&gt;&lt;authors&gt;&lt;author&gt;Primiceri, Elisabetta&lt;/author&gt;&lt;author&gt;Chiriacò, Maria Serena&lt;/author&gt;&lt;author&gt;D&amp;apos;Amone, Eliana&lt;/author&gt;&lt;author&gt;Urso, Emanuela&lt;/author&gt;&lt;author&gt;Ionescu, Rodica Elena&lt;/author&gt;&lt;author&gt;Rizzello, Antonia&lt;/author&gt;&lt;author&gt;Maffia, Michele&lt;/author&gt;&lt;author&gt;Cingolani, Roberto&lt;/author&gt;&lt;author&gt;Rinaldi, Ross&lt;/author&gt;&lt;author&gt;Maruccio, Giuseppe&lt;/author&gt;&lt;/authors&gt;&lt;/contributors&gt;&lt;titles&gt;&lt;title&gt;Real-time monitoring of copper ions-induced cytotoxicity by EIS cell chips&lt;/title&gt;&lt;secondary-title&gt;Biosensors and Bioelectronics&lt;/secondary-title&gt;&lt;/titles&gt;&lt;periodical&gt;&lt;full-title&gt;Biosensors and Bioelectronics&lt;/full-title&gt;&lt;/periodical&gt;&lt;pages&gt;2711-2716&lt;/pages&gt;&lt;volume&gt;25&lt;/volume&gt;&lt;number&gt;12&lt;/number&gt;&lt;keywords&gt;&lt;keyword&gt;Cell chip&lt;/keyword&gt;&lt;keyword&gt;Cell-based assay&lt;/keyword&gt;&lt;keyword&gt;Cytotoxicity&lt;/keyword&gt;&lt;keyword&gt;Impedance-based sensors&lt;/keyword&gt;&lt;keyword&gt;AFM on cells&lt;/keyword&gt;&lt;/keywords&gt;&lt;dates&gt;&lt;year&gt;2010&lt;/year&gt;&lt;/dates&gt;&lt;isbn&gt;0956-5663&lt;/isbn&gt;&lt;urls&gt;&lt;related-urls&gt;&lt;url&gt;http://www.sciencedirect.com/science/article/B6TFC-4YYRMM3-2/2/1518fa65013d7e0267a806bb7779ccb7&lt;/url&gt;&lt;url&gt;http://www.sciencedirect.com/science?_ob=MImg&amp;amp;_imagekey=B6TFC-4YYRMM3-2-F&amp;amp;_cdi=5223&amp;amp;_user=5983771&amp;amp;_pii=S0956566310002022&amp;amp;_orig=search&amp;amp;_coverDate=08%2F15%2F2010&amp;amp;_sk=999749987&amp;amp;view=c&amp;amp;wchp=dGLzVzz-zSkWA&amp;amp;md5=3d1d02a1d5b8c4526844694d8bf1d722&amp;amp;ie=/sdarticle.pdf&lt;/url&gt;&lt;/related-urls&gt;&lt;/urls&gt;&lt;electronic-resource-num&gt;10.1016/j.bios.2010.04.032&lt;/electronic-resource-num&gt;&lt;/record&gt;&lt;/Cite&gt;&lt;/EndNote&gt;</w:instrText>
      </w:r>
      <w:r w:rsidR="005E39A7" w:rsidRPr="004C005F">
        <w:rPr>
          <w:rFonts w:ascii="Times New Roman" w:eastAsia="Times New Roman" w:hAnsi="Times New Roman"/>
          <w:lang w:val="en-GB"/>
        </w:rPr>
        <w:fldChar w:fldCharType="separate"/>
      </w:r>
      <w:r w:rsidR="007B5CF9">
        <w:rPr>
          <w:rFonts w:ascii="Times New Roman" w:eastAsia="Times New Roman" w:hAnsi="Times New Roman"/>
          <w:noProof/>
          <w:lang w:val="en-GB"/>
        </w:rPr>
        <w:t>[</w:t>
      </w:r>
      <w:hyperlink w:anchor="_ENREF_1" w:tooltip="Primiceri, 2010 #6630" w:history="1">
        <w:r w:rsidR="007B5CF9">
          <w:rPr>
            <w:rFonts w:ascii="Times New Roman" w:eastAsia="Times New Roman" w:hAnsi="Times New Roman"/>
            <w:noProof/>
            <w:lang w:val="en-GB"/>
          </w:rPr>
          <w:t>1</w:t>
        </w:r>
      </w:hyperlink>
      <w:r w:rsidR="007B5CF9">
        <w:rPr>
          <w:rFonts w:ascii="Times New Roman" w:eastAsia="Times New Roman" w:hAnsi="Times New Roman"/>
          <w:noProof/>
          <w:lang w:val="en-GB"/>
        </w:rPr>
        <w:t>]</w:t>
      </w:r>
      <w:r w:rsidR="005E39A7" w:rsidRPr="004C005F">
        <w:rPr>
          <w:rFonts w:ascii="Times New Roman" w:eastAsia="Times New Roman" w:hAnsi="Times New Roman"/>
          <w:lang w:val="en-GB"/>
        </w:rPr>
        <w:fldChar w:fldCharType="end"/>
      </w:r>
      <w:r w:rsidR="005E39A7" w:rsidRPr="004C005F">
        <w:rPr>
          <w:rFonts w:ascii="Times New Roman" w:eastAsia="Times New Roman" w:hAnsi="Times New Roman"/>
          <w:lang w:val="en-GB"/>
        </w:rPr>
        <w:t xml:space="preserve">. Then other applications </w:t>
      </w:r>
      <w:r>
        <w:rPr>
          <w:rFonts w:ascii="Times New Roman" w:eastAsia="Times New Roman" w:hAnsi="Times New Roman"/>
          <w:lang w:val="en-GB"/>
        </w:rPr>
        <w:t>were reported</w:t>
      </w:r>
      <w:r w:rsidR="005E39A7" w:rsidRPr="004C005F">
        <w:rPr>
          <w:rFonts w:ascii="Times New Roman" w:eastAsia="Times New Roman" w:hAnsi="Times New Roman"/>
          <w:lang w:val="en-GB"/>
        </w:rPr>
        <w:t xml:space="preserve"> concerning the ultrasensitive (</w:t>
      </w:r>
      <w:proofErr w:type="spellStart"/>
      <w:r w:rsidR="005E39A7" w:rsidRPr="004C005F">
        <w:rPr>
          <w:rFonts w:ascii="Times New Roman" w:eastAsia="Times New Roman" w:hAnsi="Times New Roman"/>
          <w:lang w:val="en-GB"/>
        </w:rPr>
        <w:t>pM</w:t>
      </w:r>
      <w:proofErr w:type="spellEnd"/>
      <w:r w:rsidR="005E39A7" w:rsidRPr="004C005F">
        <w:rPr>
          <w:rFonts w:ascii="Times New Roman" w:eastAsia="Times New Roman" w:hAnsi="Times New Roman"/>
          <w:lang w:val="en-GB"/>
        </w:rPr>
        <w:t xml:space="preserve">) detection of  </w:t>
      </w:r>
      <w:proofErr w:type="spellStart"/>
      <w:r w:rsidR="005E39A7" w:rsidRPr="004C005F">
        <w:rPr>
          <w:rFonts w:ascii="Times New Roman" w:eastAsia="Times New Roman" w:hAnsi="Times New Roman"/>
          <w:lang w:val="en-GB"/>
        </w:rPr>
        <w:t>biorecognition</w:t>
      </w:r>
      <w:proofErr w:type="spellEnd"/>
      <w:r w:rsidR="005E39A7" w:rsidRPr="004C005F">
        <w:rPr>
          <w:rFonts w:ascii="Times New Roman" w:eastAsia="Times New Roman" w:hAnsi="Times New Roman"/>
          <w:lang w:val="en-GB"/>
        </w:rPr>
        <w:t xml:space="preserve"> events in flow immunoassays, such as in the case of cholera toxin in solution</w:t>
      </w:r>
      <w:r w:rsidR="005E39A7">
        <w:rPr>
          <w:rFonts w:ascii="Times New Roman" w:eastAsia="Times New Roman" w:hAnsi="Times New Roman"/>
          <w:lang w:val="en-GB"/>
        </w:rPr>
        <w:t xml:space="preserve"> </w:t>
      </w:r>
      <w:r w:rsidR="005E39A7" w:rsidRPr="004C005F">
        <w:rPr>
          <w:rFonts w:ascii="Times New Roman" w:eastAsia="Times New Roman" w:hAnsi="Times New Roman"/>
          <w:lang w:val="en-GB"/>
        </w:rPr>
        <w:t xml:space="preserve">or cancer biomarkers in </w:t>
      </w:r>
      <w:proofErr w:type="spellStart"/>
      <w:r w:rsidR="005E39A7">
        <w:rPr>
          <w:rFonts w:ascii="Times New Roman" w:eastAsia="Times New Roman" w:hAnsi="Times New Roman"/>
          <w:lang w:val="en-GB"/>
        </w:rPr>
        <w:t>siera</w:t>
      </w:r>
      <w:proofErr w:type="spellEnd"/>
      <w:r w:rsidR="005E39A7">
        <w:rPr>
          <w:rFonts w:ascii="Times New Roman" w:eastAsia="Times New Roman" w:hAnsi="Times New Roman"/>
          <w:lang w:val="en-GB"/>
        </w:rPr>
        <w:t xml:space="preserve"> </w:t>
      </w:r>
      <w:r w:rsidR="005E39A7" w:rsidRPr="004C005F">
        <w:rPr>
          <w:rFonts w:ascii="Times New Roman" w:eastAsia="Times New Roman" w:hAnsi="Times New Roman"/>
          <w:lang w:val="en-GB"/>
        </w:rPr>
        <w:fldChar w:fldCharType="begin"/>
      </w:r>
      <w:r w:rsidR="007B5CF9">
        <w:rPr>
          <w:rFonts w:ascii="Times New Roman" w:eastAsia="Times New Roman" w:hAnsi="Times New Roman"/>
          <w:lang w:val="en-GB"/>
        </w:rPr>
        <w:instrText xml:space="preserve"> ADDIN EN.CITE &lt;EndNote&gt;&lt;Cite&gt;&lt;Author&gt;Chiriacò&lt;/Author&gt;&lt;Year&gt;2011&lt;/Year&gt;&lt;RecNum&gt;15782&lt;/RecNum&gt;&lt;DisplayText&gt;[2]&lt;/DisplayText&gt;&lt;record&gt;&lt;rec-number&gt;15782&lt;/rec-number&gt;&lt;foreign-keys&gt;&lt;key app="EN" db-id="9pdvz2wz4tda98e5ps2xe2emv9twsvtdxdpe"&gt;15782&lt;/key&gt;&lt;/foreign-keys&gt;&lt;ref-type name="Journal Article"&gt;17&lt;/ref-type&gt;&lt;contributors&gt;&lt;authors&gt;&lt;author&gt;Chiriacò, Maria Serena&lt;/author&gt;&lt;author&gt;Primiceri, Elisabetta&lt;/author&gt;&lt;author&gt;D&amp;apos;Amone, Eliana&lt;/author&gt;&lt;author&gt;Ionescu, Rodica Elena&lt;/author&gt;&lt;author&gt;Rinaldi, Ross&lt;/author&gt;&lt;author&gt;Maruccio, Giuseppe&lt;/author&gt;&lt;/authors&gt;&lt;/contributors&gt;&lt;titles&gt;&lt;title&gt;EIS microfluidic chips for flow immunoassay and ultrasensitive cholera toxin detection&lt;/title&gt;&lt;secondary-title&gt;Lab on a Chip&lt;/secondary-title&gt;&lt;/titles&gt;&lt;periodical&gt;&lt;full-title&gt;Lab on a Chip&lt;/full-title&gt;&lt;/periodical&gt;&lt;pages&gt;658-663&lt;/pages&gt;&lt;volume&gt;11&lt;/volume&gt;&lt;number&gt;4&lt;/number&gt;&lt;dates&gt;&lt;year&gt;2011&lt;/year&gt;&lt;pub-dates&gt;&lt;date&gt;2011&lt;/date&gt;&lt;/pub-dates&gt;&lt;/dates&gt;&lt;isbn&gt;1473-0197&lt;/isbn&gt;&lt;accession-num&gt;WOS:000286765700012&lt;/accession-num&gt;&lt;urls&gt;&lt;related-urls&gt;&lt;url&gt;&amp;lt;Go to ISI&amp;gt;://WOS:000286765700012&lt;/url&gt;&lt;/related-urls&gt;&lt;/urls&gt;&lt;electronic-resource-num&gt;10.1039/c0lc00409j&lt;/electronic-resource-num&gt;&lt;/record&gt;&lt;/Cite&gt;&lt;/EndNote&gt;</w:instrText>
      </w:r>
      <w:r w:rsidR="005E39A7" w:rsidRPr="004C005F">
        <w:rPr>
          <w:rFonts w:ascii="Times New Roman" w:eastAsia="Times New Roman" w:hAnsi="Times New Roman"/>
          <w:lang w:val="en-GB"/>
        </w:rPr>
        <w:fldChar w:fldCharType="separate"/>
      </w:r>
      <w:r w:rsidR="007B5CF9">
        <w:rPr>
          <w:rFonts w:ascii="Times New Roman" w:eastAsia="Times New Roman" w:hAnsi="Times New Roman"/>
          <w:noProof/>
          <w:lang w:val="en-GB"/>
        </w:rPr>
        <w:t>[</w:t>
      </w:r>
      <w:hyperlink w:anchor="_ENREF_2" w:tooltip="Chiriacò, 2011 #15782" w:history="1">
        <w:r w:rsidR="007B5CF9">
          <w:rPr>
            <w:rFonts w:ascii="Times New Roman" w:eastAsia="Times New Roman" w:hAnsi="Times New Roman"/>
            <w:noProof/>
            <w:lang w:val="en-GB"/>
          </w:rPr>
          <w:t>2</w:t>
        </w:r>
      </w:hyperlink>
      <w:r w:rsidR="007B5CF9">
        <w:rPr>
          <w:rFonts w:ascii="Times New Roman" w:eastAsia="Times New Roman" w:hAnsi="Times New Roman"/>
          <w:noProof/>
          <w:lang w:val="en-GB"/>
        </w:rPr>
        <w:t>]</w:t>
      </w:r>
      <w:r w:rsidR="005E39A7" w:rsidRPr="004C005F">
        <w:rPr>
          <w:rFonts w:ascii="Times New Roman" w:eastAsia="Times New Roman" w:hAnsi="Times New Roman"/>
          <w:lang w:val="en-GB"/>
        </w:rPr>
        <w:fldChar w:fldCharType="end"/>
      </w:r>
      <w:r w:rsidR="005E39A7" w:rsidRPr="004C005F">
        <w:rPr>
          <w:rFonts w:ascii="Times New Roman" w:eastAsia="Times New Roman" w:hAnsi="Times New Roman"/>
          <w:lang w:val="en-GB"/>
        </w:rPr>
        <w:t xml:space="preserve">. </w:t>
      </w:r>
    </w:p>
    <w:p w:rsidR="005E39A7" w:rsidRDefault="005E39A7" w:rsidP="005E39A7">
      <w:pPr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</w:p>
    <w:p w:rsidR="005E39A7" w:rsidRPr="00F40394" w:rsidRDefault="005E39A7" w:rsidP="005E39A7">
      <w:pPr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  <w:r>
        <w:rPr>
          <w:rFonts w:ascii="Times New Roman" w:eastAsia="Times New Roman" w:hAnsi="Times New Roman"/>
          <w:lang w:val="en-GB"/>
        </w:rPr>
        <w:t>Our publications demonstrate that these biochips are very suitable for clinical analysis, being</w:t>
      </w:r>
      <w:r w:rsidRPr="00160378">
        <w:rPr>
          <w:rFonts w:ascii="Times New Roman" w:eastAsia="Times New Roman" w:hAnsi="Times New Roman"/>
          <w:lang w:val="en-GB"/>
        </w:rPr>
        <w:t xml:space="preserve"> faster and more reproducible </w:t>
      </w:r>
      <w:r>
        <w:rPr>
          <w:rFonts w:ascii="Times New Roman" w:eastAsia="Times New Roman" w:hAnsi="Times New Roman"/>
          <w:lang w:val="en-GB"/>
        </w:rPr>
        <w:t>than</w:t>
      </w:r>
      <w:r w:rsidRPr="00160378">
        <w:rPr>
          <w:rFonts w:ascii="Times New Roman" w:eastAsia="Times New Roman" w:hAnsi="Times New Roman"/>
          <w:lang w:val="en-GB"/>
        </w:rPr>
        <w:t xml:space="preserve"> traditional techniques.</w:t>
      </w:r>
      <w:r>
        <w:rPr>
          <w:rFonts w:ascii="Times New Roman" w:eastAsia="Times New Roman" w:hAnsi="Times New Roman"/>
          <w:lang w:val="en-GB"/>
        </w:rPr>
        <w:t xml:space="preserve"> In particular</w:t>
      </w:r>
      <w:r w:rsidR="00B86D28">
        <w:rPr>
          <w:rFonts w:ascii="Times New Roman" w:eastAsia="Times New Roman" w:hAnsi="Times New Roman"/>
          <w:lang w:val="en-GB"/>
        </w:rPr>
        <w:t>,</w:t>
      </w:r>
      <w:r>
        <w:rPr>
          <w:rFonts w:ascii="Times New Roman" w:eastAsia="Times New Roman" w:hAnsi="Times New Roman"/>
          <w:lang w:val="en-GB"/>
        </w:rPr>
        <w:t xml:space="preserve"> our attention was so far focused mainly on cancer diseases. For example, by</w:t>
      </w:r>
      <w:r w:rsidRPr="00BC3CE9">
        <w:rPr>
          <w:rFonts w:ascii="Times New Roman" w:eastAsia="Times New Roman" w:hAnsi="Times New Roman"/>
          <w:lang w:val="en-GB"/>
        </w:rPr>
        <w:t xml:space="preserve"> means of appositely developed biochips, we assessed the presence of autoantibodies against Ser-419-phosphorylated ENOA in sera originating from patients with pancreatic ductal adenocarcinoma (PDAC) </w:t>
      </w:r>
      <w:r w:rsidRPr="004C005F">
        <w:rPr>
          <w:rFonts w:ascii="Times New Roman" w:eastAsia="Times New Roman" w:hAnsi="Times New Roman"/>
          <w:lang w:val="en-GB"/>
        </w:rPr>
        <w:fldChar w:fldCharType="begin"/>
      </w:r>
      <w:r w:rsidR="007B5CF9">
        <w:rPr>
          <w:rFonts w:ascii="Times New Roman" w:eastAsia="Times New Roman" w:hAnsi="Times New Roman"/>
          <w:lang w:val="en-GB"/>
        </w:rPr>
        <w:instrText xml:space="preserve"> ADDIN EN.CITE &lt;EndNote&gt;&lt;Cite&gt;&lt;Author&gt;Chiriacò&lt;/Author&gt;&lt;Year&gt;2013&lt;/Year&gt;&lt;RecNum&gt;15770&lt;/RecNum&gt;&lt;DisplayText&gt;[3]&lt;/DisplayText&gt;&lt;record&gt;&lt;rec-number&gt;15770&lt;/rec-number&gt;&lt;foreign-keys&gt;&lt;key app="EN" db-id="9pdvz2wz4tda98e5ps2xe2emv9twsvtdxdpe"&gt;15770&lt;/key&gt;&lt;/foreign-keys&gt;&lt;ref-type name="Journal Article"&gt;17&lt;/ref-type&gt;&lt;contributors&gt;&lt;authors&gt;&lt;author&gt;Chiriacò, Maria Serena&lt;/author&gt;&lt;author&gt;Primiceri, Elisabetta&lt;/author&gt;&lt;author&gt;Monteduro, Anna Grazia&lt;/author&gt;&lt;author&gt;Bove, Anna&lt;/author&gt;&lt;author&gt;Leporatti, Stefano&lt;/author&gt;&lt;author&gt;Capello, Michela&lt;/author&gt;&lt;author&gt;Ferri-Borgogno, Sammy&lt;/author&gt;&lt;author&gt;Rinaldi, Ross&lt;/author&gt;&lt;author&gt;Novelli, Francesco&lt;/author&gt;&lt;author&gt;Maruccio, Giuseppe&lt;/author&gt;&lt;/authors&gt;&lt;/contributors&gt;&lt;titles&gt;&lt;title&gt;Towards pancreatic cancer diagnosis using EIS biochips&lt;/title&gt;&lt;secondary-title&gt;Lab on a Chip&lt;/secondary-title&gt;&lt;/titles&gt;&lt;periodical&gt;&lt;full-title&gt;Lab on a Chip&lt;/full-title&gt;&lt;/periodical&gt;&lt;pages&gt;730-734&lt;/pages&gt;&lt;volume&gt;13&lt;/volume&gt;&lt;number&gt;4&lt;/number&gt;&lt;dates&gt;&lt;year&gt;2013&lt;/year&gt;&lt;pub-dates&gt;&lt;date&gt;2013&lt;/date&gt;&lt;/pub-dates&gt;&lt;/dates&gt;&lt;isbn&gt;1473-0197&lt;/isbn&gt;&lt;accession-num&gt;WOS:000313971300029&lt;/accession-num&gt;&lt;urls&gt;&lt;related-urls&gt;&lt;url&gt;&amp;lt;Go to ISI&amp;gt;://WOS:000313971300029&lt;/url&gt;&lt;/related-urls&gt;&lt;/urls&gt;&lt;electronic-resource-num&gt;10.1039/c2lc41127j&lt;/electronic-resource-num&gt;&lt;/record&gt;&lt;/Cite&gt;&lt;/EndNote&gt;</w:instrText>
      </w:r>
      <w:r w:rsidRPr="004C005F">
        <w:rPr>
          <w:rFonts w:ascii="Times New Roman" w:eastAsia="Times New Roman" w:hAnsi="Times New Roman"/>
          <w:lang w:val="en-GB"/>
        </w:rPr>
        <w:fldChar w:fldCharType="separate"/>
      </w:r>
      <w:r w:rsidR="007B5CF9">
        <w:rPr>
          <w:rFonts w:ascii="Times New Roman" w:eastAsia="Times New Roman" w:hAnsi="Times New Roman"/>
          <w:noProof/>
          <w:lang w:val="en-GB"/>
        </w:rPr>
        <w:t>[</w:t>
      </w:r>
      <w:hyperlink w:anchor="_ENREF_3" w:tooltip="Chiriacò, 2013 #15770" w:history="1">
        <w:r w:rsidR="007B5CF9">
          <w:rPr>
            <w:rFonts w:ascii="Times New Roman" w:eastAsia="Times New Roman" w:hAnsi="Times New Roman"/>
            <w:noProof/>
            <w:lang w:val="en-GB"/>
          </w:rPr>
          <w:t>3</w:t>
        </w:r>
      </w:hyperlink>
      <w:r w:rsidR="007B5CF9">
        <w:rPr>
          <w:rFonts w:ascii="Times New Roman" w:eastAsia="Times New Roman" w:hAnsi="Times New Roman"/>
          <w:noProof/>
          <w:lang w:val="en-GB"/>
        </w:rPr>
        <w:t>]</w:t>
      </w:r>
      <w:r w:rsidRPr="004C005F">
        <w:rPr>
          <w:rFonts w:ascii="Times New Roman" w:eastAsia="Times New Roman" w:hAnsi="Times New Roman"/>
          <w:lang w:val="en-GB"/>
        </w:rPr>
        <w:fldChar w:fldCharType="end"/>
      </w:r>
      <w:r w:rsidRPr="00BC3CE9">
        <w:rPr>
          <w:rFonts w:ascii="Times New Roman" w:eastAsia="Times New Roman" w:hAnsi="Times New Roman"/>
          <w:lang w:val="en-GB"/>
        </w:rPr>
        <w:t xml:space="preserve">. </w:t>
      </w:r>
      <w:r w:rsidRPr="00160378">
        <w:rPr>
          <w:rFonts w:ascii="Times New Roman" w:eastAsia="Times New Roman" w:hAnsi="Times New Roman"/>
          <w:lang w:val="en-GB"/>
        </w:rPr>
        <w:t xml:space="preserve">Biochip results are in agreement with those from traditional techniques, such as ELISA and Western Blot, but measurements are much more sensitive and specific increasing the possibility of PDAC diagnosis. </w:t>
      </w:r>
      <w:r>
        <w:rPr>
          <w:rFonts w:ascii="Times New Roman" w:eastAsia="Times New Roman" w:hAnsi="Times New Roman"/>
          <w:lang w:val="en-GB"/>
        </w:rPr>
        <w:t xml:space="preserve"> S</w:t>
      </w:r>
      <w:r w:rsidRPr="00BC3CE9">
        <w:rPr>
          <w:rFonts w:ascii="Times New Roman" w:eastAsia="Times New Roman" w:hAnsi="Times New Roman"/>
          <w:lang w:val="en-GB"/>
        </w:rPr>
        <w:t>imilar chips also allowed to evaluate the free-to-total PSA ratio useful for screening of prostate cancer risk</w:t>
      </w:r>
      <w:r w:rsidR="004070E6">
        <w:rPr>
          <w:rFonts w:ascii="Times New Roman" w:eastAsia="Times New Roman" w:hAnsi="Times New Roman"/>
          <w:lang w:val="en-GB"/>
        </w:rPr>
        <w:t xml:space="preserve"> </w:t>
      </w:r>
      <w:r>
        <w:rPr>
          <w:rFonts w:ascii="Times New Roman" w:eastAsia="Times New Roman" w:hAnsi="Times New Roman"/>
          <w:lang w:val="en-GB"/>
        </w:rPr>
        <w:fldChar w:fldCharType="begin"/>
      </w:r>
      <w:r w:rsidR="007B5CF9">
        <w:rPr>
          <w:rFonts w:ascii="Times New Roman" w:eastAsia="Times New Roman" w:hAnsi="Times New Roman"/>
          <w:lang w:val="en-GB"/>
        </w:rPr>
        <w:instrText xml:space="preserve"> ADDIN EN.CITE &lt;EndNote&gt;&lt;Cite&gt;&lt;Author&gt;Chiriacò&lt;/Author&gt;&lt;Year&gt;2013&lt;/Year&gt;&lt;RecNum&gt;14565&lt;/RecNum&gt;&lt;DisplayText&gt;[4]&lt;/DisplayText&gt;&lt;record&gt;&lt;rec-number&gt;14565&lt;/rec-number&gt;&lt;foreign-keys&gt;&lt;key app="EN" db-id="9pdvz2wz4tda98e5ps2xe2emv9twsvtdxdpe"&gt;14565&lt;/key&gt;&lt;/foreign-keys&gt;&lt;ref-type name="Journal Article"&gt;17&lt;/ref-type&gt;&lt;contributors&gt;&lt;authors&gt;&lt;author&gt;Chiriacò, M. S.&lt;/author&gt;&lt;author&gt;Primiceri, E.&lt;/author&gt;&lt;author&gt;Montanaro, A.&lt;/author&gt;&lt;author&gt;De Feo, F.&lt;/author&gt;&lt;author&gt;Leone, L.&lt;/author&gt;&lt;author&gt;Rinaldi, R.&lt;/author&gt;&lt;author&gt;Maruccio, G.&lt;/author&gt;&lt;/authors&gt;&lt;/contributors&gt;&lt;titles&gt;&lt;title&gt;On-chip screening for prostate cancer: An EIS microfluidic platform for contemporary detection of free and total PSA&lt;/title&gt;&lt;secondary-title&gt;Analyst&lt;/secondary-title&gt;&lt;/titles&gt;&lt;periodical&gt;&lt;full-title&gt;Analyst&lt;/full-title&gt;&lt;/periodical&gt;&lt;pages&gt;5404-5410&lt;/pages&gt;&lt;volume&gt;138&lt;/volume&gt;&lt;number&gt;18&lt;/number&gt;&lt;dates&gt;&lt;year&gt;2013&lt;/year&gt;&lt;/dates&gt;&lt;urls&gt;&lt;related-urls&gt;&lt;url&gt;https://www.scopus.com/inward/record.url?eid=2-s2.0-84881634936&amp;amp;partnerID=40&amp;amp;md5=696e3db4e1eef99bbd83a462197dde66&lt;/url&gt;&lt;/related-urls&gt;&lt;/urls&gt;&lt;electronic-resource-num&gt;10.1039/C3AN00911D&lt;/electronic-resource-num&gt;&lt;/record&gt;&lt;/Cite&gt;&lt;/EndNote&gt;</w:instrText>
      </w:r>
      <w:r>
        <w:rPr>
          <w:rFonts w:ascii="Times New Roman" w:eastAsia="Times New Roman" w:hAnsi="Times New Roman"/>
          <w:lang w:val="en-GB"/>
        </w:rPr>
        <w:fldChar w:fldCharType="separate"/>
      </w:r>
      <w:r w:rsidR="007B5CF9">
        <w:rPr>
          <w:rFonts w:ascii="Times New Roman" w:eastAsia="Times New Roman" w:hAnsi="Times New Roman"/>
          <w:noProof/>
          <w:lang w:val="en-GB"/>
        </w:rPr>
        <w:t>[</w:t>
      </w:r>
      <w:hyperlink w:anchor="_ENREF_4" w:tooltip="Chiriacò, 2013 #14565" w:history="1">
        <w:r w:rsidR="007B5CF9">
          <w:rPr>
            <w:rFonts w:ascii="Times New Roman" w:eastAsia="Times New Roman" w:hAnsi="Times New Roman"/>
            <w:noProof/>
            <w:lang w:val="en-GB"/>
          </w:rPr>
          <w:t>4</w:t>
        </w:r>
      </w:hyperlink>
      <w:r w:rsidR="007B5CF9">
        <w:rPr>
          <w:rFonts w:ascii="Times New Roman" w:eastAsia="Times New Roman" w:hAnsi="Times New Roman"/>
          <w:noProof/>
          <w:lang w:val="en-GB"/>
        </w:rPr>
        <w:t>]</w:t>
      </w:r>
      <w:r>
        <w:rPr>
          <w:rFonts w:ascii="Times New Roman" w:eastAsia="Times New Roman" w:hAnsi="Times New Roman"/>
          <w:lang w:val="en-GB"/>
        </w:rPr>
        <w:fldChar w:fldCharType="end"/>
      </w:r>
      <w:r w:rsidR="00B86D28">
        <w:rPr>
          <w:rFonts w:ascii="Times New Roman" w:eastAsia="Times New Roman" w:hAnsi="Times New Roman"/>
          <w:lang w:val="en-GB"/>
        </w:rPr>
        <w:t xml:space="preserve"> and </w:t>
      </w:r>
      <w:r w:rsidR="00B86D28" w:rsidRPr="00B86D28">
        <w:rPr>
          <w:rFonts w:ascii="Times New Roman" w:eastAsia="Times New Roman" w:hAnsi="Times New Roman"/>
          <w:lang w:val="en-GB"/>
        </w:rPr>
        <w:t>retinol binding protein 4 for early management of type II diabetes</w:t>
      </w:r>
      <w:r w:rsidR="004070E6">
        <w:rPr>
          <w:rFonts w:ascii="Times New Roman" w:eastAsia="Times New Roman" w:hAnsi="Times New Roman"/>
          <w:lang w:val="en-GB"/>
        </w:rPr>
        <w:t xml:space="preserve"> </w:t>
      </w:r>
      <w:r w:rsidR="00B86D28">
        <w:rPr>
          <w:rFonts w:ascii="Times New Roman" w:eastAsia="Times New Roman" w:hAnsi="Times New Roman"/>
          <w:lang w:val="en-GB"/>
        </w:rPr>
        <w:fldChar w:fldCharType="begin"/>
      </w:r>
      <w:r w:rsidR="007B5CF9">
        <w:rPr>
          <w:rFonts w:ascii="Times New Roman" w:eastAsia="Times New Roman" w:hAnsi="Times New Roman"/>
          <w:lang w:val="en-GB"/>
        </w:rPr>
        <w:instrText xml:space="preserve"> ADDIN EN.CITE &lt;EndNote&gt;&lt;Cite&gt;&lt;Author&gt;Paul&lt;/Author&gt;&lt;Year&gt;2019&lt;/Year&gt;&lt;RecNum&gt;18764&lt;/RecNum&gt;&lt;DisplayText&gt;[5]&lt;/DisplayText&gt;&lt;record&gt;&lt;rec-number&gt;18764&lt;/rec-number&gt;&lt;foreign-keys&gt;&lt;key app="EN" db-id="9pdvz2wz4tda98e5ps2xe2emv9twsvtdxdpe"&gt;18764&lt;/key&gt;&lt;/foreign-keys&gt;&lt;ref-type name="Journal Article"&gt;17&lt;/ref-type&gt;&lt;contributors&gt;&lt;authors&gt;&lt;author&gt;Paul, Anirban&lt;/author&gt;&lt;author&gt;Chiriacò, Maria Serena&lt;/author&gt;&lt;author&gt;Primiceri, Elisabetta&lt;/author&gt;&lt;author&gt;Srivastava, Divesh N.&lt;/author&gt;&lt;author&gt;Maruccio, Giuseppe&lt;/author&gt;&lt;/authors&gt;&lt;/contributors&gt;&lt;titles&gt;&lt;title&gt;Picomolar detection of retinol binding protein 4 for early management of type II diabetes&lt;/title&gt;&lt;secondary-title&gt;Biosensors and Bioelectronics&lt;/secondary-title&gt;&lt;/titles&gt;&lt;periodical&gt;&lt;full-title&gt;Biosensors and Bioelectronics&lt;/full-title&gt;&lt;/periodical&gt;&lt;pages&gt;122-128&lt;/pages&gt;&lt;volume&gt;128&lt;/volume&gt;&lt;keywords&gt;&lt;keyword&gt;Retinol binding protein 4&lt;/keyword&gt;&lt;keyword&gt;Self-assembled monolayer&lt;/keyword&gt;&lt;keyword&gt;Impedance spectroscopy&lt;/keyword&gt;&lt;keyword&gt;Picomolar detection&lt;/keyword&gt;&lt;/keywords&gt;&lt;dates&gt;&lt;year&gt;2019&lt;/year&gt;&lt;pub-dates&gt;&lt;date&gt;2019/03/01/&lt;/date&gt;&lt;/pub-dates&gt;&lt;/dates&gt;&lt;isbn&gt;0956-5663&lt;/isbn&gt;&lt;urls&gt;&lt;related-urls&gt;&lt;url&gt;http://www.sciencedirect.com/science/article/pii/S0956566318309928&lt;/url&gt;&lt;/related-urls&gt;&lt;/urls&gt;&lt;electronic-resource-num&gt;https://doi.org/10.1016/j.bios.2018.12.032&lt;/electronic-resource-num&gt;&lt;/record&gt;&lt;/Cite&gt;&lt;/EndNote&gt;</w:instrText>
      </w:r>
      <w:r w:rsidR="00B86D28">
        <w:rPr>
          <w:rFonts w:ascii="Times New Roman" w:eastAsia="Times New Roman" w:hAnsi="Times New Roman"/>
          <w:lang w:val="en-GB"/>
        </w:rPr>
        <w:fldChar w:fldCharType="separate"/>
      </w:r>
      <w:r w:rsidR="007B5CF9">
        <w:rPr>
          <w:rFonts w:ascii="Times New Roman" w:eastAsia="Times New Roman" w:hAnsi="Times New Roman"/>
          <w:noProof/>
          <w:lang w:val="en-GB"/>
        </w:rPr>
        <w:t>[</w:t>
      </w:r>
      <w:hyperlink w:anchor="_ENREF_5" w:tooltip="Paul, 2019 #18764" w:history="1">
        <w:r w:rsidR="007B5CF9">
          <w:rPr>
            <w:rFonts w:ascii="Times New Roman" w:eastAsia="Times New Roman" w:hAnsi="Times New Roman"/>
            <w:noProof/>
            <w:lang w:val="en-GB"/>
          </w:rPr>
          <w:t>5</w:t>
        </w:r>
      </w:hyperlink>
      <w:r w:rsidR="007B5CF9">
        <w:rPr>
          <w:rFonts w:ascii="Times New Roman" w:eastAsia="Times New Roman" w:hAnsi="Times New Roman"/>
          <w:noProof/>
          <w:lang w:val="en-GB"/>
        </w:rPr>
        <w:t>]</w:t>
      </w:r>
      <w:r w:rsidR="00B86D28">
        <w:rPr>
          <w:rFonts w:ascii="Times New Roman" w:eastAsia="Times New Roman" w:hAnsi="Times New Roman"/>
          <w:lang w:val="en-GB"/>
        </w:rPr>
        <w:fldChar w:fldCharType="end"/>
      </w:r>
      <w:r w:rsidRPr="00BC3CE9">
        <w:rPr>
          <w:rFonts w:ascii="Times New Roman" w:eastAsia="Times New Roman" w:hAnsi="Times New Roman"/>
          <w:lang w:val="en-GB"/>
        </w:rPr>
        <w:t xml:space="preserve">. </w:t>
      </w:r>
      <w:r>
        <w:rPr>
          <w:rFonts w:ascii="Times New Roman" w:eastAsia="Times New Roman" w:hAnsi="Times New Roman"/>
          <w:lang w:val="en-GB"/>
        </w:rPr>
        <w:t>On a different approach, these biochips were modified to enable a</w:t>
      </w:r>
      <w:r w:rsidRPr="00BC3CE9">
        <w:rPr>
          <w:rFonts w:ascii="Times New Roman" w:eastAsia="Times New Roman" w:hAnsi="Times New Roman"/>
          <w:lang w:val="en-GB"/>
        </w:rPr>
        <w:t xml:space="preserve">utomatic tests to quantify </w:t>
      </w:r>
      <w:r>
        <w:rPr>
          <w:rFonts w:ascii="Times New Roman" w:eastAsia="Times New Roman" w:hAnsi="Times New Roman"/>
          <w:lang w:val="en-GB"/>
        </w:rPr>
        <w:t xml:space="preserve">the </w:t>
      </w:r>
      <w:r w:rsidRPr="00BC3CE9">
        <w:rPr>
          <w:rFonts w:ascii="Times New Roman" w:eastAsia="Times New Roman" w:hAnsi="Times New Roman"/>
          <w:lang w:val="en-GB"/>
        </w:rPr>
        <w:t>invasive potential of cell lines</w:t>
      </w:r>
      <w:r>
        <w:rPr>
          <w:rFonts w:ascii="Times New Roman" w:eastAsia="Times New Roman" w:hAnsi="Times New Roman"/>
          <w:lang w:val="en-GB"/>
        </w:rPr>
        <w:t xml:space="preserve"> by</w:t>
      </w:r>
      <w:r w:rsidRPr="00BC3CE9">
        <w:rPr>
          <w:rFonts w:ascii="Times New Roman" w:eastAsia="Times New Roman" w:hAnsi="Times New Roman"/>
          <w:lang w:val="en-GB"/>
        </w:rPr>
        <w:t xml:space="preserve"> detect</w:t>
      </w:r>
      <w:r>
        <w:rPr>
          <w:rFonts w:ascii="Times New Roman" w:eastAsia="Times New Roman" w:hAnsi="Times New Roman"/>
          <w:lang w:val="en-GB"/>
        </w:rPr>
        <w:t>ing the</w:t>
      </w:r>
      <w:r w:rsidRPr="00BC3CE9">
        <w:rPr>
          <w:rFonts w:ascii="Times New Roman" w:eastAsia="Times New Roman" w:hAnsi="Times New Roman"/>
          <w:lang w:val="en-GB"/>
        </w:rPr>
        <w:t xml:space="preserve"> migratory activity of hepatocellular carcinoma (HCC) cells as a function of microenvironment</w:t>
      </w:r>
      <w:r>
        <w:rPr>
          <w:rFonts w:ascii="Times New Roman" w:eastAsia="Times New Roman" w:hAnsi="Times New Roman"/>
          <w:lang w:val="en-GB"/>
        </w:rPr>
        <w:t xml:space="preserve"> </w:t>
      </w:r>
      <w:r w:rsidRPr="004C005F">
        <w:rPr>
          <w:rFonts w:ascii="Times New Roman" w:eastAsia="Times New Roman" w:hAnsi="Times New Roman"/>
          <w:lang w:val="en-GB"/>
        </w:rPr>
        <w:fldChar w:fldCharType="begin"/>
      </w:r>
      <w:r w:rsidR="007B5CF9">
        <w:rPr>
          <w:rFonts w:ascii="Times New Roman" w:eastAsia="Times New Roman" w:hAnsi="Times New Roman"/>
          <w:lang w:val="en-GB"/>
        </w:rPr>
        <w:instrText xml:space="preserve"> ADDIN EN.CITE &lt;EndNote&gt;&lt;Cite&gt;&lt;Author&gt;Primiceri&lt;/Author&gt;&lt;Year&gt;2011&lt;/Year&gt;&lt;RecNum&gt;15783&lt;/RecNum&gt;&lt;DisplayText&gt;[6]&lt;/DisplayText&gt;&lt;record&gt;&lt;rec-number&gt;15783&lt;/rec-number&gt;&lt;foreign-keys&gt;&lt;key app="EN" db-id="9pdvz2wz4tda98e5ps2xe2emv9twsvtdxdpe"&gt;15783&lt;/key&gt;&lt;/foreign-keys&gt;&lt;ref-type name="Journal Article"&gt;17&lt;/ref-type&gt;&lt;contributors&gt;&lt;authors&gt;&lt;author&gt;Primiceri, Elisabetta&lt;/author&gt;&lt;author&gt;Chiriacò, Maria Serena&lt;/author&gt;&lt;author&gt;Dioguardi, Francesca&lt;/author&gt;&lt;author&gt;Monteduro, Anna Grazia&lt;/author&gt;&lt;author&gt;D&amp;apos;Amone, Eliana&lt;/author&gt;&lt;author&gt;Rinaldi, Ross&lt;/author&gt;&lt;author&gt;Giannelli, Gianluigi&lt;/author&gt;&lt;author&gt;Maruccio, Giuseppe&lt;/author&gt;&lt;/authors&gt;&lt;/contributors&gt;&lt;titles&gt;&lt;title&gt;Automatic transwell assay by an EIS cell chip to monitor cell migration&lt;/title&gt;&lt;secondary-title&gt;Lab on a Chip&lt;/secondary-title&gt;&lt;/titles&gt;&lt;periodical&gt;&lt;full-title&gt;Lab on a Chip&lt;/full-title&gt;&lt;/periodical&gt;&lt;pages&gt;4081-4086&lt;/pages&gt;&lt;volume&gt;11&lt;/volume&gt;&lt;number&gt;23&lt;/number&gt;&lt;dates&gt;&lt;year&gt;2011&lt;/year&gt;&lt;pub-dates&gt;&lt;date&gt;2011&lt;/date&gt;&lt;/pub-dates&gt;&lt;/dates&gt;&lt;isbn&gt;1473-0197&lt;/isbn&gt;&lt;accession-num&gt;WOS:000296737100021&lt;/accession-num&gt;&lt;urls&gt;&lt;related-urls&gt;&lt;url&gt;&amp;lt;Go to ISI&amp;gt;://WOS:000296737100021&lt;/url&gt;&lt;/related-urls&gt;&lt;/urls&gt;&lt;electronic-resource-num&gt;10.1039/c1lc20540d&lt;/electronic-resource-num&gt;&lt;/record&gt;&lt;/Cite&gt;&lt;/EndNote&gt;</w:instrText>
      </w:r>
      <w:r w:rsidRPr="004C005F">
        <w:rPr>
          <w:rFonts w:ascii="Times New Roman" w:eastAsia="Times New Roman" w:hAnsi="Times New Roman"/>
          <w:lang w:val="en-GB"/>
        </w:rPr>
        <w:fldChar w:fldCharType="separate"/>
      </w:r>
      <w:r w:rsidR="007B5CF9">
        <w:rPr>
          <w:rFonts w:ascii="Times New Roman" w:eastAsia="Times New Roman" w:hAnsi="Times New Roman"/>
          <w:noProof/>
          <w:lang w:val="en-GB"/>
        </w:rPr>
        <w:t>[</w:t>
      </w:r>
      <w:hyperlink w:anchor="_ENREF_6" w:tooltip="Primiceri, 2011 #15783" w:history="1">
        <w:r w:rsidR="007B5CF9">
          <w:rPr>
            <w:rFonts w:ascii="Times New Roman" w:eastAsia="Times New Roman" w:hAnsi="Times New Roman"/>
            <w:noProof/>
            <w:lang w:val="en-GB"/>
          </w:rPr>
          <w:t>6</w:t>
        </w:r>
      </w:hyperlink>
      <w:r w:rsidR="007B5CF9">
        <w:rPr>
          <w:rFonts w:ascii="Times New Roman" w:eastAsia="Times New Roman" w:hAnsi="Times New Roman"/>
          <w:noProof/>
          <w:lang w:val="en-GB"/>
        </w:rPr>
        <w:t>]</w:t>
      </w:r>
      <w:r w:rsidRPr="004C005F">
        <w:rPr>
          <w:rFonts w:ascii="Times New Roman" w:eastAsia="Times New Roman" w:hAnsi="Times New Roman"/>
          <w:lang w:val="en-GB"/>
        </w:rPr>
        <w:fldChar w:fldCharType="end"/>
      </w:r>
      <w:r w:rsidRPr="00BC3CE9">
        <w:rPr>
          <w:rFonts w:ascii="Times New Roman" w:eastAsia="Times New Roman" w:hAnsi="Times New Roman"/>
          <w:lang w:val="en-GB"/>
        </w:rPr>
        <w:t>.</w:t>
      </w:r>
      <w:r>
        <w:rPr>
          <w:rFonts w:ascii="Times New Roman" w:eastAsia="Times New Roman" w:hAnsi="Times New Roman"/>
          <w:lang w:val="en-GB"/>
        </w:rPr>
        <w:t xml:space="preserve"> Moreover, they were also employed for the s</w:t>
      </w:r>
      <w:r w:rsidRPr="009C1C31">
        <w:rPr>
          <w:rFonts w:ascii="Times New Roman" w:eastAsia="Times New Roman" w:hAnsi="Times New Roman"/>
          <w:lang w:val="en-GB"/>
        </w:rPr>
        <w:t>imultaneous detection of multiple lower genital tract pathogens</w:t>
      </w:r>
      <w:r>
        <w:rPr>
          <w:rFonts w:ascii="Times New Roman" w:eastAsia="Times New Roman" w:hAnsi="Times New Roman"/>
          <w:lang w:val="en-GB"/>
        </w:rPr>
        <w:fldChar w:fldCharType="begin"/>
      </w:r>
      <w:r w:rsidR="007B5CF9">
        <w:rPr>
          <w:rFonts w:ascii="Times New Roman" w:eastAsia="Times New Roman" w:hAnsi="Times New Roman"/>
          <w:lang w:val="en-GB"/>
        </w:rPr>
        <w:instrText xml:space="preserve"> ADDIN EN.CITE &lt;EndNote&gt;&lt;Cite&gt;&lt;Author&gt;Chiriacò&lt;/Author&gt;&lt;Year&gt;2016&lt;/Year&gt;&lt;RecNum&gt;16691&lt;/RecNum&gt;&lt;DisplayText&gt;[7]&lt;/DisplayText&gt;&lt;record&gt;&lt;rec-number&gt;16691&lt;/rec-number&gt;&lt;foreign-keys&gt;&lt;key app="EN" db-id="9pdvz2wz4tda98e5ps2xe2emv9twsvtdxdpe"&gt;16691&lt;/key&gt;&lt;/foreign-keys&gt;&lt;ref-type name="Journal Article"&gt;17&lt;/ref-type&gt;&lt;contributors&gt;&lt;authors&gt;&lt;author&gt;Chiriacò, Maria Serena&lt;/author&gt;&lt;author&gt;Primiceri, Elisabetta&lt;/author&gt;&lt;author&gt;De Feo, Francesco&lt;/author&gt;&lt;author&gt;Montanaro, Alessandro&lt;/author&gt;&lt;author&gt;Monteduro, Anna Grazia&lt;/author&gt;&lt;author&gt;Tinelli, Andrea&lt;/author&gt;&lt;author&gt;Megha, Marcella&lt;/author&gt;&lt;author&gt;Carati, Davide&lt;/author&gt;&lt;author&gt;Maruccio, Giuseppe&lt;/author&gt;&lt;/authors&gt;&lt;/contributors&gt;&lt;titles&gt;&lt;title&gt;Simultaneous detection of multiple lower genital tract pathogens by an impedimetric immunochip&lt;/title&gt;&lt;secondary-title&gt;Biosensors and Bioelectronics&lt;/secondary-title&gt;&lt;/titles&gt;&lt;periodical&gt;&lt;full-title&gt;Biosensors and Bioelectronics&lt;/full-title&gt;&lt;/periodical&gt;&lt;pages&gt;9-14&lt;/pages&gt;&lt;volume&gt;79&lt;/volume&gt;&lt;keywords&gt;&lt;keyword&gt;Lab-on-chip&lt;/keyword&gt;&lt;keyword&gt;Vaginosis&lt;/keyword&gt;&lt;keyword&gt;Immunochip&lt;/keyword&gt;&lt;keyword&gt;Immunoassay&lt;/keyword&gt;&lt;keyword&gt;Electrochemical Impedance Spectroscopy&lt;/keyword&gt;&lt;keyword&gt;Microfluidics&lt;/keyword&gt;&lt;keyword&gt;On-chip diagnosis&lt;/keyword&gt;&lt;keyword&gt;Candida albicans&lt;/keyword&gt;&lt;keyword&gt;Streptococcus agalactiae&lt;/keyword&gt;&lt;keyword&gt;Chlamydia trachomatis&lt;/keyword&gt;&lt;/keywords&gt;&lt;dates&gt;&lt;year&gt;2016&lt;/year&gt;&lt;pub-dates&gt;&lt;date&gt;5/15/&lt;/date&gt;&lt;/pub-dates&gt;&lt;/dates&gt;&lt;isbn&gt;0956-5663&lt;/isbn&gt;&lt;urls&gt;&lt;related-urls&gt;&lt;url&gt;http://www.sciencedirect.com/science/article/pii/S0956566315306497&lt;/url&gt;&lt;/related-urls&gt;&lt;/urls&gt;&lt;electronic-resource-num&gt;http://dx.doi.org/10.1016/j.bios.2015.11.100&lt;/electronic-resource-num&gt;&lt;/record&gt;&lt;/Cite&gt;&lt;/EndNote&gt;</w:instrText>
      </w:r>
      <w:r>
        <w:rPr>
          <w:rFonts w:ascii="Times New Roman" w:eastAsia="Times New Roman" w:hAnsi="Times New Roman"/>
          <w:lang w:val="en-GB"/>
        </w:rPr>
        <w:fldChar w:fldCharType="separate"/>
      </w:r>
      <w:r w:rsidR="007B5CF9">
        <w:rPr>
          <w:rFonts w:ascii="Times New Roman" w:eastAsia="Times New Roman" w:hAnsi="Times New Roman"/>
          <w:noProof/>
          <w:lang w:val="en-GB"/>
        </w:rPr>
        <w:t>[</w:t>
      </w:r>
      <w:hyperlink w:anchor="_ENREF_7" w:tooltip="Chiriacò, 2016 #16691" w:history="1">
        <w:r w:rsidR="007B5CF9">
          <w:rPr>
            <w:rFonts w:ascii="Times New Roman" w:eastAsia="Times New Roman" w:hAnsi="Times New Roman"/>
            <w:noProof/>
            <w:lang w:val="en-GB"/>
          </w:rPr>
          <w:t>7</w:t>
        </w:r>
      </w:hyperlink>
      <w:r w:rsidR="007B5CF9">
        <w:rPr>
          <w:rFonts w:ascii="Times New Roman" w:eastAsia="Times New Roman" w:hAnsi="Times New Roman"/>
          <w:noProof/>
          <w:lang w:val="en-GB"/>
        </w:rPr>
        <w:t>]</w:t>
      </w:r>
      <w:r>
        <w:rPr>
          <w:rFonts w:ascii="Times New Roman" w:eastAsia="Times New Roman" w:hAnsi="Times New Roman"/>
          <w:lang w:val="en-GB"/>
        </w:rPr>
        <w:fldChar w:fldCharType="end"/>
      </w:r>
      <w:r>
        <w:rPr>
          <w:rFonts w:ascii="Times New Roman" w:eastAsia="Times New Roman" w:hAnsi="Times New Roman"/>
          <w:lang w:val="en-GB"/>
        </w:rPr>
        <w:t>.</w:t>
      </w:r>
      <w:r w:rsidR="00E25E6E">
        <w:rPr>
          <w:rFonts w:ascii="Times New Roman" w:eastAsia="Times New Roman" w:hAnsi="Times New Roman"/>
          <w:lang w:val="en-GB"/>
        </w:rPr>
        <w:t xml:space="preserve"> </w:t>
      </w:r>
      <w:r>
        <w:rPr>
          <w:rFonts w:ascii="Times New Roman" w:eastAsia="Times New Roman" w:hAnsi="Times New Roman"/>
          <w:lang w:val="en-GB"/>
        </w:rPr>
        <w:t>Similar biochips were</w:t>
      </w:r>
      <w:r w:rsidR="004070E6">
        <w:rPr>
          <w:rFonts w:ascii="Times New Roman" w:eastAsia="Times New Roman" w:hAnsi="Times New Roman"/>
          <w:lang w:val="en-GB"/>
        </w:rPr>
        <w:t xml:space="preserve"> also</w:t>
      </w:r>
      <w:r>
        <w:rPr>
          <w:rFonts w:ascii="Times New Roman" w:eastAsia="Times New Roman" w:hAnsi="Times New Roman"/>
          <w:lang w:val="en-GB"/>
        </w:rPr>
        <w:t xml:space="preserve"> applied for food and environmental monitoring </w:t>
      </w:r>
      <w:r>
        <w:rPr>
          <w:rFonts w:ascii="Times New Roman" w:eastAsia="Times New Roman" w:hAnsi="Times New Roman"/>
          <w:lang w:val="en-GB"/>
        </w:rPr>
        <w:fldChar w:fldCharType="begin">
          <w:fldData xml:space="preserve">PEVuZE5vdGU+PENpdGU+PEF1dGhvcj5DaGlyaWFjw7I8L0F1dGhvcj48WWVhcj4yMDE1PC9ZZWFy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</w:fldData>
        </w:fldChar>
      </w:r>
      <w:r w:rsidR="007B5CF9">
        <w:rPr>
          <w:rFonts w:ascii="Times New Roman" w:eastAsia="Times New Roman" w:hAnsi="Times New Roman"/>
          <w:lang w:val="en-GB"/>
        </w:rPr>
        <w:instrText xml:space="preserve"> ADDIN EN.CITE </w:instrText>
      </w:r>
      <w:r w:rsidR="007B5CF9">
        <w:rPr>
          <w:rFonts w:ascii="Times New Roman" w:eastAsia="Times New Roman" w:hAnsi="Times New Roman"/>
          <w:lang w:val="en-GB"/>
        </w:rPr>
        <w:fldChar w:fldCharType="begin">
          <w:fldData xml:space="preserve">PEVuZE5vdGU+PENpdGU+PEF1dGhvcj5DaGlyaWFjw7I8L0F1dGhvcj48WWVhcj4yMDE1PC9ZZWFy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</w:fldData>
        </w:fldChar>
      </w:r>
      <w:r w:rsidR="007B5CF9">
        <w:rPr>
          <w:rFonts w:ascii="Times New Roman" w:eastAsia="Times New Roman" w:hAnsi="Times New Roman"/>
          <w:lang w:val="en-GB"/>
        </w:rPr>
        <w:instrText xml:space="preserve"> ADDIN EN.CITE.DATA </w:instrText>
      </w:r>
      <w:r w:rsidR="007B5CF9">
        <w:rPr>
          <w:rFonts w:ascii="Times New Roman" w:eastAsia="Times New Roman" w:hAnsi="Times New Roman"/>
          <w:lang w:val="en-GB"/>
        </w:rPr>
      </w:r>
      <w:r w:rsidR="007B5CF9">
        <w:rPr>
          <w:rFonts w:ascii="Times New Roman" w:eastAsia="Times New Roman" w:hAnsi="Times New Roman"/>
          <w:lang w:val="en-GB"/>
        </w:rPr>
        <w:fldChar w:fldCharType="end"/>
      </w:r>
      <w:r>
        <w:rPr>
          <w:rFonts w:ascii="Times New Roman" w:eastAsia="Times New Roman" w:hAnsi="Times New Roman"/>
          <w:lang w:val="en-GB"/>
        </w:rPr>
        <w:fldChar w:fldCharType="separate"/>
      </w:r>
      <w:r w:rsidR="007B5CF9">
        <w:rPr>
          <w:rFonts w:ascii="Times New Roman" w:eastAsia="Times New Roman" w:hAnsi="Times New Roman"/>
          <w:noProof/>
          <w:lang w:val="en-GB"/>
        </w:rPr>
        <w:t>[</w:t>
      </w:r>
      <w:hyperlink w:anchor="_ENREF_8" w:tooltip="Chiriacò, 2015 #15921" w:history="1">
        <w:r w:rsidR="007B5CF9">
          <w:rPr>
            <w:rFonts w:ascii="Times New Roman" w:eastAsia="Times New Roman" w:hAnsi="Times New Roman"/>
            <w:noProof/>
            <w:lang w:val="en-GB"/>
          </w:rPr>
          <w:t>8-10</w:t>
        </w:r>
      </w:hyperlink>
      <w:r w:rsidR="007B5CF9">
        <w:rPr>
          <w:rFonts w:ascii="Times New Roman" w:eastAsia="Times New Roman" w:hAnsi="Times New Roman"/>
          <w:noProof/>
          <w:lang w:val="en-GB"/>
        </w:rPr>
        <w:t>]</w:t>
      </w:r>
      <w:r>
        <w:rPr>
          <w:rFonts w:ascii="Times New Roman" w:eastAsia="Times New Roman" w:hAnsi="Times New Roman"/>
          <w:lang w:val="en-GB"/>
        </w:rPr>
        <w:fldChar w:fldCharType="end"/>
      </w:r>
      <w:r>
        <w:rPr>
          <w:rFonts w:ascii="Times New Roman" w:eastAsia="Times New Roman" w:hAnsi="Times New Roman"/>
          <w:lang w:val="en-GB"/>
        </w:rPr>
        <w:t>.</w:t>
      </w:r>
    </w:p>
    <w:p w:rsidR="005E39A7" w:rsidRDefault="005E39A7" w:rsidP="005E39A7">
      <w:pPr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</w:p>
    <w:p w:rsidR="005E39A7" w:rsidRDefault="005E39A7" w:rsidP="005E39A7">
      <w:pPr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  <w:r>
        <w:rPr>
          <w:rFonts w:ascii="Times New Roman" w:eastAsia="Times New Roman" w:hAnsi="Times New Roman"/>
          <w:lang w:val="en-GB"/>
        </w:rPr>
        <w:t>Presently</w:t>
      </w:r>
      <w:r w:rsidRPr="004C005F">
        <w:rPr>
          <w:rFonts w:ascii="Times New Roman" w:eastAsia="Times New Roman" w:hAnsi="Times New Roman"/>
          <w:lang w:val="en-GB"/>
        </w:rPr>
        <w:t xml:space="preserve">, </w:t>
      </w:r>
      <w:r>
        <w:rPr>
          <w:rFonts w:ascii="Times New Roman" w:eastAsia="Times New Roman" w:hAnsi="Times New Roman"/>
          <w:lang w:val="en-GB"/>
        </w:rPr>
        <w:t>we are integrating</w:t>
      </w:r>
      <w:r w:rsidRPr="004C005F">
        <w:rPr>
          <w:rFonts w:ascii="Times New Roman" w:eastAsia="Times New Roman" w:hAnsi="Times New Roman"/>
          <w:lang w:val="en-GB"/>
        </w:rPr>
        <w:t xml:space="preserve"> </w:t>
      </w:r>
      <w:r>
        <w:rPr>
          <w:rFonts w:ascii="Times New Roman" w:eastAsia="Times New Roman" w:hAnsi="Times New Roman"/>
          <w:lang w:val="en-GB"/>
        </w:rPr>
        <w:t xml:space="preserve">more advanced microfluidic components and </w:t>
      </w:r>
      <w:r w:rsidRPr="004C005F">
        <w:rPr>
          <w:rFonts w:ascii="Times New Roman" w:eastAsia="Times New Roman" w:hAnsi="Times New Roman"/>
          <w:lang w:val="en-GB"/>
        </w:rPr>
        <w:t>monolithic valves for fluid handling using thermo-responsive hydrogels</w:t>
      </w:r>
      <w:r>
        <w:rPr>
          <w:rFonts w:ascii="Times New Roman" w:eastAsia="Times New Roman" w:hAnsi="Times New Roman"/>
          <w:lang w:val="en-GB"/>
        </w:rPr>
        <w:t xml:space="preserve">, as well as other read-out approaches for increasing sensitivity in the case of small molecules thanks to </w:t>
      </w:r>
      <w:proofErr w:type="spellStart"/>
      <w:r>
        <w:rPr>
          <w:rFonts w:ascii="Times New Roman" w:eastAsia="Times New Roman" w:hAnsi="Times New Roman"/>
          <w:lang w:val="en-GB"/>
        </w:rPr>
        <w:t>magnetoresistive</w:t>
      </w:r>
      <w:proofErr w:type="spellEnd"/>
      <w:r>
        <w:rPr>
          <w:rFonts w:ascii="Times New Roman" w:eastAsia="Times New Roman" w:hAnsi="Times New Roman"/>
          <w:lang w:val="en-GB"/>
        </w:rPr>
        <w:t xml:space="preserve">, </w:t>
      </w:r>
      <w:proofErr w:type="spellStart"/>
      <w:r>
        <w:rPr>
          <w:rFonts w:ascii="Times New Roman" w:eastAsia="Times New Roman" w:hAnsi="Times New Roman"/>
          <w:lang w:val="en-GB"/>
        </w:rPr>
        <w:t>plasmonic</w:t>
      </w:r>
      <w:proofErr w:type="spellEnd"/>
      <w:r>
        <w:rPr>
          <w:rFonts w:ascii="Times New Roman" w:eastAsia="Times New Roman" w:hAnsi="Times New Roman"/>
          <w:lang w:val="en-GB"/>
        </w:rPr>
        <w:t xml:space="preserve"> or SAW transducers</w:t>
      </w:r>
      <w:r w:rsidR="004070E6">
        <w:rPr>
          <w:rFonts w:ascii="Times New Roman" w:eastAsia="Times New Roman" w:hAnsi="Times New Roman"/>
          <w:lang w:val="en-GB"/>
        </w:rPr>
        <w:t xml:space="preserve"> </w:t>
      </w:r>
      <w:r w:rsidR="00CC30C9">
        <w:rPr>
          <w:rFonts w:ascii="Times New Roman" w:eastAsia="Times New Roman" w:hAnsi="Times New Roman"/>
          <w:lang w:val="en-GB"/>
        </w:rPr>
        <w:fldChar w:fldCharType="begin">
          <w:fldData xml:space="preserve">PEVuZE5vdGU+PENpdGU+PEF1dGhvcj5SaXp6YXRvPC9BdXRob3I+PFllYXI+MjAxODwvWWVhcj48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</w:fldData>
        </w:fldChar>
      </w:r>
      <w:r w:rsidR="007B5CF9">
        <w:rPr>
          <w:rFonts w:ascii="Times New Roman" w:eastAsia="Times New Roman" w:hAnsi="Times New Roman"/>
          <w:lang w:val="en-GB"/>
        </w:rPr>
        <w:instrText xml:space="preserve"> ADDIN EN.CITE </w:instrText>
      </w:r>
      <w:r w:rsidR="007B5CF9">
        <w:rPr>
          <w:rFonts w:ascii="Times New Roman" w:eastAsia="Times New Roman" w:hAnsi="Times New Roman"/>
          <w:lang w:val="en-GB"/>
        </w:rPr>
        <w:fldChar w:fldCharType="begin">
          <w:fldData xml:space="preserve">PEVuZE5vdGU+PENpdGU+PEF1dGhvcj5SaXp6YXRvPC9BdXRob3I+PFllYXI+MjAxODwvWWVhcj48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</w:fldData>
        </w:fldChar>
      </w:r>
      <w:r w:rsidR="007B5CF9">
        <w:rPr>
          <w:rFonts w:ascii="Times New Roman" w:eastAsia="Times New Roman" w:hAnsi="Times New Roman"/>
          <w:lang w:val="en-GB"/>
        </w:rPr>
        <w:instrText xml:space="preserve"> ADDIN EN.CITE.DATA </w:instrText>
      </w:r>
      <w:r w:rsidR="007B5CF9">
        <w:rPr>
          <w:rFonts w:ascii="Times New Roman" w:eastAsia="Times New Roman" w:hAnsi="Times New Roman"/>
          <w:lang w:val="en-GB"/>
        </w:rPr>
      </w:r>
      <w:r w:rsidR="007B5CF9">
        <w:rPr>
          <w:rFonts w:ascii="Times New Roman" w:eastAsia="Times New Roman" w:hAnsi="Times New Roman"/>
          <w:lang w:val="en-GB"/>
        </w:rPr>
        <w:fldChar w:fldCharType="end"/>
      </w:r>
      <w:r w:rsidR="00CC30C9">
        <w:rPr>
          <w:rFonts w:ascii="Times New Roman" w:eastAsia="Times New Roman" w:hAnsi="Times New Roman"/>
          <w:lang w:val="en-GB"/>
        </w:rPr>
        <w:fldChar w:fldCharType="separate"/>
      </w:r>
      <w:r w:rsidR="007B5CF9">
        <w:rPr>
          <w:rFonts w:ascii="Times New Roman" w:eastAsia="Times New Roman" w:hAnsi="Times New Roman"/>
          <w:noProof/>
          <w:lang w:val="en-GB"/>
        </w:rPr>
        <w:t>[</w:t>
      </w:r>
      <w:hyperlink w:anchor="_ENREF_11" w:tooltip="Rizzato, 2018 #18396" w:history="1">
        <w:r w:rsidR="007B5CF9">
          <w:rPr>
            <w:rFonts w:ascii="Times New Roman" w:eastAsia="Times New Roman" w:hAnsi="Times New Roman"/>
            <w:noProof/>
            <w:lang w:val="en-GB"/>
          </w:rPr>
          <w:t>11</w:t>
        </w:r>
      </w:hyperlink>
      <w:r w:rsidR="007B5CF9">
        <w:rPr>
          <w:rFonts w:ascii="Times New Roman" w:eastAsia="Times New Roman" w:hAnsi="Times New Roman"/>
          <w:noProof/>
          <w:lang w:val="en-GB"/>
        </w:rPr>
        <w:t xml:space="preserve">, </w:t>
      </w:r>
      <w:hyperlink w:anchor="_ENREF_12" w:tooltip="Chiriacò, 2018 #18760" w:history="1">
        <w:r w:rsidR="007B5CF9">
          <w:rPr>
            <w:rFonts w:ascii="Times New Roman" w:eastAsia="Times New Roman" w:hAnsi="Times New Roman"/>
            <w:noProof/>
            <w:lang w:val="en-GB"/>
          </w:rPr>
          <w:t>12</w:t>
        </w:r>
      </w:hyperlink>
      <w:r w:rsidR="007B5CF9">
        <w:rPr>
          <w:rFonts w:ascii="Times New Roman" w:eastAsia="Times New Roman" w:hAnsi="Times New Roman"/>
          <w:noProof/>
          <w:lang w:val="en-GB"/>
        </w:rPr>
        <w:t>]</w:t>
      </w:r>
      <w:r w:rsidR="00CC30C9">
        <w:rPr>
          <w:rFonts w:ascii="Times New Roman" w:eastAsia="Times New Roman" w:hAnsi="Times New Roman"/>
          <w:lang w:val="en-GB"/>
        </w:rPr>
        <w:fldChar w:fldCharType="end"/>
      </w:r>
      <w:r w:rsidRPr="004C005F">
        <w:rPr>
          <w:rFonts w:ascii="Times New Roman" w:eastAsia="Times New Roman" w:hAnsi="Times New Roman"/>
          <w:lang w:val="en-GB"/>
        </w:rPr>
        <w:t>.</w:t>
      </w:r>
      <w:r w:rsidR="004070E6">
        <w:rPr>
          <w:rFonts w:ascii="Times New Roman" w:eastAsia="Times New Roman" w:hAnsi="Times New Roman"/>
          <w:lang w:val="en-GB"/>
        </w:rPr>
        <w:t xml:space="preserve"> For example, in a recent EU project, we target early detection of neurodegenerative diseases from blood samples.</w:t>
      </w:r>
      <w:bookmarkStart w:id="0" w:name="_GoBack"/>
      <w:bookmarkEnd w:id="0"/>
    </w:p>
    <w:p w:rsidR="005E39A7" w:rsidRDefault="005E39A7" w:rsidP="005E39A7">
      <w:pPr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</w:p>
    <w:p w:rsidR="005E39A7" w:rsidRPr="00B86D28" w:rsidRDefault="005E39A7" w:rsidP="005E39A7">
      <w:pPr>
        <w:spacing w:line="240" w:lineRule="auto"/>
        <w:jc w:val="both"/>
        <w:rPr>
          <w:rFonts w:ascii="Times New Roman" w:hAnsi="Times New Roman" w:cs="Times New Roman"/>
          <w:b/>
          <w:lang w:val="en-GB"/>
        </w:rPr>
      </w:pPr>
      <w:r w:rsidRPr="00B86D28">
        <w:rPr>
          <w:rFonts w:ascii="Times New Roman" w:hAnsi="Times New Roman" w:cs="Times New Roman"/>
          <w:b/>
          <w:lang w:val="en-GB"/>
        </w:rPr>
        <w:t>References:</w:t>
      </w:r>
    </w:p>
    <w:p w:rsidR="007B5CF9" w:rsidRPr="007B5CF9" w:rsidRDefault="005E39A7" w:rsidP="007B5CF9">
      <w:pPr>
        <w:pStyle w:val="EndNoteBibliography"/>
        <w:spacing w:after="0"/>
        <w:ind w:left="720" w:hanging="720"/>
        <w:rPr>
          <w:lang w:val="en-US"/>
        </w:rPr>
      </w:pPr>
      <w:r w:rsidRPr="00CC30C9">
        <w:rPr>
          <w:rFonts w:ascii="Times New Roman" w:hAnsi="Times New Roman" w:cs="Times New Roman"/>
          <w:sz w:val="12"/>
          <w:lang w:val="en-US"/>
        </w:rPr>
        <w:fldChar w:fldCharType="begin"/>
      </w:r>
      <w:r w:rsidRPr="00CC30C9">
        <w:rPr>
          <w:rFonts w:ascii="Times New Roman" w:hAnsi="Times New Roman" w:cs="Times New Roman"/>
          <w:sz w:val="12"/>
          <w:lang w:val="en-GB"/>
        </w:rPr>
        <w:instrText xml:space="preserve"> ADDIN EN.REFLIST </w:instrText>
      </w:r>
      <w:r w:rsidRPr="00CC30C9">
        <w:rPr>
          <w:rFonts w:ascii="Times New Roman" w:hAnsi="Times New Roman" w:cs="Times New Roman"/>
          <w:sz w:val="12"/>
          <w:lang w:val="en-US"/>
        </w:rPr>
        <w:fldChar w:fldCharType="separate"/>
      </w:r>
      <w:bookmarkStart w:id="1" w:name="_ENREF_1"/>
      <w:r w:rsidR="007B5CF9" w:rsidRPr="007B5CF9">
        <w:rPr>
          <w:lang w:val="en-US"/>
        </w:rPr>
        <w:t>[1]</w:t>
      </w:r>
      <w:r w:rsidR="007B5CF9" w:rsidRPr="007B5CF9">
        <w:rPr>
          <w:lang w:val="en-US"/>
        </w:rPr>
        <w:tab/>
        <w:t>E. Primiceri, M. S. Chiriacò, E. D'Amone, E. Urso, R. E. Ionescu, A. Rizzello</w:t>
      </w:r>
      <w:r w:rsidR="007B5CF9" w:rsidRPr="007B5CF9">
        <w:rPr>
          <w:i/>
          <w:lang w:val="en-US"/>
        </w:rPr>
        <w:t>, et al.</w:t>
      </w:r>
      <w:r w:rsidR="007B5CF9" w:rsidRPr="007B5CF9">
        <w:rPr>
          <w:lang w:val="en-US"/>
        </w:rPr>
        <w:t xml:space="preserve">, "Real-time monitoring of copper ions-induced cytotoxicity by EIS cell chips," </w:t>
      </w:r>
      <w:r w:rsidR="007B5CF9" w:rsidRPr="007B5CF9">
        <w:rPr>
          <w:i/>
          <w:lang w:val="en-US"/>
        </w:rPr>
        <w:t xml:space="preserve">Biosensors and Bioelectronics, </w:t>
      </w:r>
      <w:r w:rsidR="007B5CF9" w:rsidRPr="007B5CF9">
        <w:rPr>
          <w:lang w:val="en-US"/>
        </w:rPr>
        <w:t>vol. 25, pp. 2711-2716, 2010.</w:t>
      </w:r>
      <w:bookmarkEnd w:id="1"/>
    </w:p>
    <w:p w:rsidR="007B5CF9" w:rsidRPr="007B5CF9" w:rsidRDefault="007B5CF9" w:rsidP="007B5CF9">
      <w:pPr>
        <w:pStyle w:val="EndNoteBibliography"/>
        <w:spacing w:after="0"/>
        <w:ind w:left="720" w:hanging="720"/>
        <w:rPr>
          <w:lang w:val="en-US"/>
        </w:rPr>
      </w:pPr>
      <w:bookmarkStart w:id="2" w:name="_ENREF_2"/>
      <w:r w:rsidRPr="007B5CF9">
        <w:rPr>
          <w:lang w:val="en-US"/>
        </w:rPr>
        <w:t>[2]</w:t>
      </w:r>
      <w:r w:rsidRPr="007B5CF9">
        <w:rPr>
          <w:lang w:val="en-US"/>
        </w:rPr>
        <w:tab/>
        <w:t xml:space="preserve">M. S. Chiriacò, E. Primiceri, E. D'Amone, R. E. Ionescu, R. Rinaldi, and G. Maruccio, "EIS microfluidic chips for flow immunoassay and ultrasensitive cholera toxin detection," </w:t>
      </w:r>
      <w:r w:rsidRPr="007B5CF9">
        <w:rPr>
          <w:i/>
          <w:lang w:val="en-US"/>
        </w:rPr>
        <w:t xml:space="preserve">Lab on a Chip, </w:t>
      </w:r>
      <w:r w:rsidRPr="007B5CF9">
        <w:rPr>
          <w:lang w:val="en-US"/>
        </w:rPr>
        <w:t>vol. 11, pp. 658-663, 2011 2011.</w:t>
      </w:r>
      <w:bookmarkEnd w:id="2"/>
    </w:p>
    <w:p w:rsidR="007B5CF9" w:rsidRPr="007B5CF9" w:rsidRDefault="007B5CF9" w:rsidP="007B5CF9">
      <w:pPr>
        <w:pStyle w:val="EndNoteBibliography"/>
        <w:spacing w:after="0"/>
        <w:ind w:left="720" w:hanging="720"/>
        <w:rPr>
          <w:lang w:val="en-US"/>
        </w:rPr>
      </w:pPr>
      <w:bookmarkStart w:id="3" w:name="_ENREF_3"/>
      <w:r w:rsidRPr="007B5CF9">
        <w:rPr>
          <w:lang w:val="en-US"/>
        </w:rPr>
        <w:t>[3]</w:t>
      </w:r>
      <w:r w:rsidRPr="007B5CF9">
        <w:rPr>
          <w:lang w:val="en-US"/>
        </w:rPr>
        <w:tab/>
        <w:t>M. S. Chiriacò, E. Primiceri, A. G. Monteduro, A. Bove, S. Leporatti, M. Capello</w:t>
      </w:r>
      <w:r w:rsidRPr="007B5CF9">
        <w:rPr>
          <w:i/>
          <w:lang w:val="en-US"/>
        </w:rPr>
        <w:t>, et al.</w:t>
      </w:r>
      <w:r w:rsidRPr="007B5CF9">
        <w:rPr>
          <w:lang w:val="en-US"/>
        </w:rPr>
        <w:t xml:space="preserve">, "Towards pancreatic cancer diagnosis using EIS biochips," </w:t>
      </w:r>
      <w:r w:rsidRPr="007B5CF9">
        <w:rPr>
          <w:i/>
          <w:lang w:val="en-US"/>
        </w:rPr>
        <w:t xml:space="preserve">Lab on a Chip, </w:t>
      </w:r>
      <w:r w:rsidRPr="007B5CF9">
        <w:rPr>
          <w:lang w:val="en-US"/>
        </w:rPr>
        <w:t>vol. 13, pp. 730-734, 2013 2013.</w:t>
      </w:r>
      <w:bookmarkEnd w:id="3"/>
    </w:p>
    <w:p w:rsidR="007B5CF9" w:rsidRPr="007B5CF9" w:rsidRDefault="007B5CF9" w:rsidP="007B5CF9">
      <w:pPr>
        <w:pStyle w:val="EndNoteBibliography"/>
        <w:spacing w:after="0"/>
        <w:ind w:left="720" w:hanging="720"/>
        <w:rPr>
          <w:lang w:val="en-US"/>
        </w:rPr>
      </w:pPr>
      <w:bookmarkStart w:id="4" w:name="_ENREF_4"/>
      <w:r w:rsidRPr="007B5CF9">
        <w:rPr>
          <w:lang w:val="en-US"/>
        </w:rPr>
        <w:t>[4]</w:t>
      </w:r>
      <w:r w:rsidRPr="007B5CF9">
        <w:rPr>
          <w:lang w:val="en-US"/>
        </w:rPr>
        <w:tab/>
        <w:t>M. S. Chiriacò, E. Primiceri, A. Montanaro, F. De Feo, L. Leone, R. Rinaldi</w:t>
      </w:r>
      <w:r w:rsidRPr="007B5CF9">
        <w:rPr>
          <w:i/>
          <w:lang w:val="en-US"/>
        </w:rPr>
        <w:t>, et al.</w:t>
      </w:r>
      <w:r w:rsidRPr="007B5CF9">
        <w:rPr>
          <w:lang w:val="en-US"/>
        </w:rPr>
        <w:t xml:space="preserve">, "On-chip screening for prostate cancer: An EIS microfluidic platform for contemporary detection of free and total PSA," </w:t>
      </w:r>
      <w:r w:rsidRPr="007B5CF9">
        <w:rPr>
          <w:i/>
          <w:lang w:val="en-US"/>
        </w:rPr>
        <w:t xml:space="preserve">Analyst, </w:t>
      </w:r>
      <w:r w:rsidRPr="007B5CF9">
        <w:rPr>
          <w:lang w:val="en-US"/>
        </w:rPr>
        <w:t>vol. 138, pp. 5404-5410, 2013.</w:t>
      </w:r>
      <w:bookmarkEnd w:id="4"/>
    </w:p>
    <w:p w:rsidR="007B5CF9" w:rsidRPr="007B5CF9" w:rsidRDefault="007B5CF9" w:rsidP="007B5CF9">
      <w:pPr>
        <w:pStyle w:val="EndNoteBibliography"/>
        <w:spacing w:after="0"/>
        <w:ind w:left="720" w:hanging="720"/>
        <w:rPr>
          <w:lang w:val="en-US"/>
        </w:rPr>
      </w:pPr>
      <w:bookmarkStart w:id="5" w:name="_ENREF_5"/>
      <w:r w:rsidRPr="007B5CF9">
        <w:rPr>
          <w:lang w:val="en-US"/>
        </w:rPr>
        <w:t>[5]</w:t>
      </w:r>
      <w:r w:rsidRPr="007B5CF9">
        <w:rPr>
          <w:lang w:val="en-US"/>
        </w:rPr>
        <w:tab/>
        <w:t xml:space="preserve">A. Paul, M. S. Chiriacò, E. Primiceri, D. N. Srivastava, and G. Maruccio, "Picomolar detection of retinol binding protein 4 for early management of type II diabetes," </w:t>
      </w:r>
      <w:r w:rsidRPr="007B5CF9">
        <w:rPr>
          <w:i/>
          <w:lang w:val="en-US"/>
        </w:rPr>
        <w:t xml:space="preserve">Biosensors and Bioelectronics, </w:t>
      </w:r>
      <w:r w:rsidRPr="007B5CF9">
        <w:rPr>
          <w:lang w:val="en-US"/>
        </w:rPr>
        <w:t>vol. 128, pp. 122-128, 2019/03/01/ 2019.</w:t>
      </w:r>
      <w:bookmarkEnd w:id="5"/>
    </w:p>
    <w:p w:rsidR="007B5CF9" w:rsidRPr="007B5CF9" w:rsidRDefault="007B5CF9" w:rsidP="007B5CF9">
      <w:pPr>
        <w:pStyle w:val="EndNoteBibliography"/>
        <w:spacing w:after="0"/>
        <w:ind w:left="720" w:hanging="720"/>
        <w:rPr>
          <w:lang w:val="en-US"/>
        </w:rPr>
      </w:pPr>
      <w:bookmarkStart w:id="6" w:name="_ENREF_6"/>
      <w:r w:rsidRPr="007B5CF9">
        <w:rPr>
          <w:lang w:val="en-US"/>
        </w:rPr>
        <w:t>[6]</w:t>
      </w:r>
      <w:r w:rsidRPr="007B5CF9">
        <w:rPr>
          <w:lang w:val="en-US"/>
        </w:rPr>
        <w:tab/>
        <w:t>E. Primiceri, M. S. Chiriacò, F. Dioguardi, A. G. Monteduro, E. D'Amone, R. Rinaldi</w:t>
      </w:r>
      <w:r w:rsidRPr="007B5CF9">
        <w:rPr>
          <w:i/>
          <w:lang w:val="en-US"/>
        </w:rPr>
        <w:t>, et al.</w:t>
      </w:r>
      <w:r w:rsidRPr="007B5CF9">
        <w:rPr>
          <w:lang w:val="en-US"/>
        </w:rPr>
        <w:t xml:space="preserve">, "Automatic transwell assay by an EIS cell chip to monitor cell migration," </w:t>
      </w:r>
      <w:r w:rsidRPr="007B5CF9">
        <w:rPr>
          <w:i/>
          <w:lang w:val="en-US"/>
        </w:rPr>
        <w:t xml:space="preserve">Lab on a Chip, </w:t>
      </w:r>
      <w:r w:rsidRPr="007B5CF9">
        <w:rPr>
          <w:lang w:val="en-US"/>
        </w:rPr>
        <w:t>vol. 11, pp. 4081-4086, 2011 2011.</w:t>
      </w:r>
      <w:bookmarkEnd w:id="6"/>
    </w:p>
    <w:p w:rsidR="007B5CF9" w:rsidRPr="007B5CF9" w:rsidRDefault="007B5CF9" w:rsidP="007B5CF9">
      <w:pPr>
        <w:pStyle w:val="EndNoteBibliography"/>
        <w:spacing w:after="0"/>
        <w:ind w:left="720" w:hanging="720"/>
        <w:rPr>
          <w:lang w:val="en-US"/>
        </w:rPr>
      </w:pPr>
      <w:bookmarkStart w:id="7" w:name="_ENREF_7"/>
      <w:r w:rsidRPr="007B5CF9">
        <w:rPr>
          <w:lang w:val="en-US"/>
        </w:rPr>
        <w:lastRenderedPageBreak/>
        <w:t>[7]</w:t>
      </w:r>
      <w:r w:rsidRPr="007B5CF9">
        <w:rPr>
          <w:lang w:val="en-US"/>
        </w:rPr>
        <w:tab/>
        <w:t>M. S. Chiriacò, E. Primiceri, F. De Feo, A. Montanaro, A. G. Monteduro, A. Tinelli</w:t>
      </w:r>
      <w:r w:rsidRPr="007B5CF9">
        <w:rPr>
          <w:i/>
          <w:lang w:val="en-US"/>
        </w:rPr>
        <w:t>, et al.</w:t>
      </w:r>
      <w:r w:rsidRPr="007B5CF9">
        <w:rPr>
          <w:lang w:val="en-US"/>
        </w:rPr>
        <w:t xml:space="preserve">, "Simultaneous detection of multiple lower genital tract pathogens by an impedimetric immunochip," </w:t>
      </w:r>
      <w:r w:rsidRPr="007B5CF9">
        <w:rPr>
          <w:i/>
          <w:lang w:val="en-US"/>
        </w:rPr>
        <w:t xml:space="preserve">Biosensors and Bioelectronics, </w:t>
      </w:r>
      <w:r w:rsidRPr="007B5CF9">
        <w:rPr>
          <w:lang w:val="en-US"/>
        </w:rPr>
        <w:t>vol. 79, pp. 9-14, 5/15/ 2016.</w:t>
      </w:r>
      <w:bookmarkEnd w:id="7"/>
    </w:p>
    <w:p w:rsidR="007B5CF9" w:rsidRPr="007B5CF9" w:rsidRDefault="007B5CF9" w:rsidP="007B5CF9">
      <w:pPr>
        <w:pStyle w:val="EndNoteBibliography"/>
        <w:spacing w:after="0"/>
        <w:ind w:left="720" w:hanging="720"/>
        <w:rPr>
          <w:lang w:val="en-US"/>
        </w:rPr>
      </w:pPr>
      <w:bookmarkStart w:id="8" w:name="_ENREF_8"/>
      <w:r w:rsidRPr="007B5CF9">
        <w:rPr>
          <w:lang w:val="en-US"/>
        </w:rPr>
        <w:t>[8]</w:t>
      </w:r>
      <w:r w:rsidRPr="007B5CF9">
        <w:rPr>
          <w:lang w:val="en-US"/>
        </w:rPr>
        <w:tab/>
        <w:t>M. S. Chiriacò, F. de Feo, E. Primiceri, A. G. Monteduro, G. E. de Benedetto, A. Pennetta</w:t>
      </w:r>
      <w:r w:rsidRPr="007B5CF9">
        <w:rPr>
          <w:i/>
          <w:lang w:val="en-US"/>
        </w:rPr>
        <w:t>, et al.</w:t>
      </w:r>
      <w:r w:rsidRPr="007B5CF9">
        <w:rPr>
          <w:lang w:val="en-US"/>
        </w:rPr>
        <w:t xml:space="preserve">, "Portable gliadin-immunochip for contamination control on the food production chain," </w:t>
      </w:r>
      <w:r w:rsidRPr="007B5CF9">
        <w:rPr>
          <w:i/>
          <w:lang w:val="en-US"/>
        </w:rPr>
        <w:t xml:space="preserve">Talanta, </w:t>
      </w:r>
      <w:r w:rsidRPr="007B5CF9">
        <w:rPr>
          <w:lang w:val="en-US"/>
        </w:rPr>
        <w:t>vol. 142, pp. 57-63, Sep 2015.</w:t>
      </w:r>
      <w:bookmarkEnd w:id="8"/>
    </w:p>
    <w:p w:rsidR="007B5CF9" w:rsidRPr="007B5CF9" w:rsidRDefault="007B5CF9" w:rsidP="007B5CF9">
      <w:pPr>
        <w:pStyle w:val="EndNoteBibliography"/>
        <w:spacing w:after="0"/>
        <w:ind w:left="720" w:hanging="720"/>
        <w:rPr>
          <w:lang w:val="en-US"/>
        </w:rPr>
      </w:pPr>
      <w:bookmarkStart w:id="9" w:name="_ENREF_9"/>
      <w:r w:rsidRPr="007B5CF9">
        <w:rPr>
          <w:lang w:val="en-US"/>
        </w:rPr>
        <w:t>[9]</w:t>
      </w:r>
      <w:r w:rsidRPr="007B5CF9">
        <w:rPr>
          <w:lang w:val="en-US"/>
        </w:rPr>
        <w:tab/>
        <w:t xml:space="preserve">E. Primiceri, M. S. Chiriacò, F. de Feo, E. Santovito, V. Fusco, and G. Maruccio, "A multipurpose biochip for food pathogen detection," </w:t>
      </w:r>
      <w:r w:rsidRPr="007B5CF9">
        <w:rPr>
          <w:i/>
          <w:lang w:val="en-US"/>
        </w:rPr>
        <w:t xml:space="preserve">Analytical Methods, </w:t>
      </w:r>
      <w:r w:rsidRPr="007B5CF9">
        <w:rPr>
          <w:lang w:val="en-US"/>
        </w:rPr>
        <w:t>vol. 8, pp. 3055-3060, 2016 2016.</w:t>
      </w:r>
      <w:bookmarkEnd w:id="9"/>
    </w:p>
    <w:p w:rsidR="007B5CF9" w:rsidRPr="007B5CF9" w:rsidRDefault="007B5CF9" w:rsidP="007B5CF9">
      <w:pPr>
        <w:pStyle w:val="EndNoteBibliography"/>
        <w:spacing w:after="0"/>
        <w:ind w:left="720" w:hanging="720"/>
        <w:rPr>
          <w:lang w:val="en-US"/>
        </w:rPr>
      </w:pPr>
      <w:bookmarkStart w:id="10" w:name="_ENREF_10"/>
      <w:r w:rsidRPr="007B5CF9">
        <w:rPr>
          <w:lang w:val="en-US"/>
        </w:rPr>
        <w:t>[10]</w:t>
      </w:r>
      <w:r w:rsidRPr="007B5CF9">
        <w:rPr>
          <w:lang w:val="en-US"/>
        </w:rPr>
        <w:tab/>
        <w:t xml:space="preserve">M. S. Chiriacò, A. Luvisi, E. Primiceri, E. Sabella, L. De Bellis, and G. Maruccio, "Development of a lab-on-a-chip method for rapid assay of Xylella fastidiosa subsp pauca strain CoDiRO," </w:t>
      </w:r>
      <w:r w:rsidRPr="007B5CF9">
        <w:rPr>
          <w:i/>
          <w:lang w:val="en-US"/>
        </w:rPr>
        <w:t xml:space="preserve">Scientific Reports, </w:t>
      </w:r>
      <w:r w:rsidRPr="007B5CF9">
        <w:rPr>
          <w:lang w:val="en-US"/>
        </w:rPr>
        <w:t>vol. 8, May 2018.</w:t>
      </w:r>
      <w:bookmarkEnd w:id="10"/>
    </w:p>
    <w:p w:rsidR="007B5CF9" w:rsidRPr="007B5CF9" w:rsidRDefault="007B5CF9" w:rsidP="007B5CF9">
      <w:pPr>
        <w:pStyle w:val="EndNoteBibliography"/>
        <w:spacing w:after="0"/>
        <w:ind w:left="720" w:hanging="720"/>
        <w:rPr>
          <w:lang w:val="en-US"/>
        </w:rPr>
      </w:pPr>
      <w:bookmarkStart w:id="11" w:name="_ENREF_11"/>
      <w:r w:rsidRPr="007B5CF9">
        <w:rPr>
          <w:lang w:val="en-US"/>
        </w:rPr>
        <w:t>[11]</w:t>
      </w:r>
      <w:r w:rsidRPr="007B5CF9">
        <w:rPr>
          <w:lang w:val="en-US"/>
        </w:rPr>
        <w:tab/>
        <w:t>S. Rizzato, E. Primiceri, A. G. Monteduro, A. Colombelli, A. Leo, M. G. Manera</w:t>
      </w:r>
      <w:r w:rsidRPr="007B5CF9">
        <w:rPr>
          <w:i/>
          <w:lang w:val="en-US"/>
        </w:rPr>
        <w:t>, et al.</w:t>
      </w:r>
      <w:r w:rsidRPr="007B5CF9">
        <w:rPr>
          <w:lang w:val="en-US"/>
        </w:rPr>
        <w:t xml:space="preserve">, "Interaction-tailored organization of large-area colloidal assemblies," </w:t>
      </w:r>
      <w:r w:rsidRPr="007B5CF9">
        <w:rPr>
          <w:i/>
          <w:lang w:val="en-US"/>
        </w:rPr>
        <w:t xml:space="preserve">Beilstein Journal of Nanotechnology, </w:t>
      </w:r>
      <w:r w:rsidRPr="007B5CF9">
        <w:rPr>
          <w:lang w:val="en-US"/>
        </w:rPr>
        <w:t>vol. 9, pp. 1582-1593, May 2018.</w:t>
      </w:r>
      <w:bookmarkEnd w:id="11"/>
    </w:p>
    <w:p w:rsidR="007B5CF9" w:rsidRPr="007B5CF9" w:rsidRDefault="007B5CF9" w:rsidP="007B5CF9">
      <w:pPr>
        <w:pStyle w:val="EndNoteBibliography"/>
        <w:ind w:left="720" w:hanging="720"/>
        <w:rPr>
          <w:lang w:val="en-US"/>
        </w:rPr>
      </w:pPr>
      <w:bookmarkStart w:id="12" w:name="_ENREF_12"/>
      <w:r w:rsidRPr="007B5CF9">
        <w:rPr>
          <w:lang w:val="en-US"/>
        </w:rPr>
        <w:t>[12]</w:t>
      </w:r>
      <w:r w:rsidRPr="007B5CF9">
        <w:rPr>
          <w:lang w:val="en-US"/>
        </w:rPr>
        <w:tab/>
        <w:t>M. S. Chiriacò, S. Rizzato, E. Primiceri, S. Spagnolo, A. G. Monteduro, F. Ferrara</w:t>
      </w:r>
      <w:r w:rsidRPr="007B5CF9">
        <w:rPr>
          <w:i/>
          <w:lang w:val="en-US"/>
        </w:rPr>
        <w:t>, et al.</w:t>
      </w:r>
      <w:r w:rsidRPr="007B5CF9">
        <w:rPr>
          <w:lang w:val="en-US"/>
        </w:rPr>
        <w:t xml:space="preserve">, "Optimization of SAW and EIS sensors suitable for environmental particulate monitoring," </w:t>
      </w:r>
      <w:r w:rsidRPr="007B5CF9">
        <w:rPr>
          <w:i/>
          <w:lang w:val="en-US"/>
        </w:rPr>
        <w:t xml:space="preserve">Microelectronic Engineering, </w:t>
      </w:r>
      <w:r w:rsidRPr="007B5CF9">
        <w:rPr>
          <w:lang w:val="en-US"/>
        </w:rPr>
        <w:t>vol. 202, pp. 31-36, Dec 15 2018.</w:t>
      </w:r>
      <w:bookmarkEnd w:id="12"/>
    </w:p>
    <w:p w:rsidR="005E39A7" w:rsidRDefault="005E39A7" w:rsidP="00CC30C9">
      <w:pPr>
        <w:spacing w:after="0" w:line="20" w:lineRule="atLeast"/>
        <w:ind w:left="426" w:right="-284" w:hanging="426"/>
        <w:rPr>
          <w:rFonts w:ascii="Times New Roman" w:hAnsi="Times New Roman" w:cs="Times New Roman"/>
          <w:bCs/>
          <w:lang w:val="en-US"/>
        </w:rPr>
      </w:pPr>
      <w:r w:rsidRPr="00CC30C9">
        <w:rPr>
          <w:rFonts w:ascii="Times New Roman" w:hAnsi="Times New Roman" w:cs="Times New Roman"/>
          <w:sz w:val="12"/>
          <w:lang w:val="en-US"/>
        </w:rPr>
        <w:fldChar w:fldCharType="end"/>
      </w:r>
      <w:r w:rsidRPr="00811151">
        <w:rPr>
          <w:rFonts w:ascii="Times New Roman" w:hAnsi="Times New Roman" w:cs="Times New Roman"/>
          <w:noProof/>
          <w:sz w:val="18"/>
          <w:lang w:eastAsia="it-IT"/>
        </w:rPr>
        <w:drawing>
          <wp:inline distT="0" distB="0" distL="0" distR="0" wp14:anchorId="71832942" wp14:editId="4FD2AE81">
            <wp:extent cx="2157573" cy="2029363"/>
            <wp:effectExtent l="0" t="0" r="0" b="9525"/>
            <wp:docPr id="99" name="Immagin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magine 98"/>
                    <pic:cNvPicPr>
                      <a:picLocks noChangeAspect="1"/>
                    </pic:cNvPicPr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164843" cy="203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7B4">
        <w:rPr>
          <w:rFonts w:ascii="Times New Roman" w:hAnsi="Times New Roman" w:cs="Times New Roman"/>
          <w:bCs/>
          <w:lang w:val="en-US"/>
        </w:rPr>
        <w:t xml:space="preserve">  </w:t>
      </w:r>
      <w:r w:rsidRPr="00D52E42">
        <w:rPr>
          <w:noProof/>
          <w:lang w:eastAsia="it-IT"/>
        </w:rPr>
        <w:drawing>
          <wp:inline distT="0" distB="0" distL="0" distR="0" wp14:anchorId="607D697F" wp14:editId="464516C9">
            <wp:extent cx="2872740" cy="2032000"/>
            <wp:effectExtent l="0" t="0" r="381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A7" w:rsidRPr="004057B4" w:rsidRDefault="005E39A7" w:rsidP="005E39A7">
      <w:pPr>
        <w:ind w:left="284" w:right="-285" w:hanging="284"/>
        <w:rPr>
          <w:noProof/>
          <w:lang w:val="en-US" w:eastAsia="it-IT"/>
        </w:rPr>
      </w:pPr>
      <w:r w:rsidRPr="00811151">
        <w:rPr>
          <w:noProof/>
          <w:lang w:eastAsia="it-IT"/>
        </w:rPr>
        <w:drawing>
          <wp:inline distT="0" distB="0" distL="0" distR="0" wp14:anchorId="6387FB34" wp14:editId="72BCE017">
            <wp:extent cx="3030876" cy="1895668"/>
            <wp:effectExtent l="0" t="0" r="0" b="9525"/>
            <wp:docPr id="96" name="Immagin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magine 9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723" cy="191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151">
        <w:rPr>
          <w:noProof/>
          <w:lang w:eastAsia="it-IT"/>
        </w:rPr>
        <w:drawing>
          <wp:inline distT="0" distB="0" distL="0" distR="0" wp14:anchorId="52EDC944" wp14:editId="074F19BC">
            <wp:extent cx="1952090" cy="1903111"/>
            <wp:effectExtent l="0" t="0" r="0" b="1905"/>
            <wp:docPr id="98" name="Picture 9" descr="C:\Users\Silvia\Desktop\X articolo\Silvia R_sphere\20_luglio15\s80\s80_0p2_2mM\S80_0p2%_2mM_9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" descr="C:\Users\Silvia\Desktop\X articolo\Silvia R_sphere\20_luglio15\s80\s80_0p2_2mM\S80_0p2%_2mM_9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" contras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91" r="2" b="31910"/>
                    <a:stretch/>
                  </pic:blipFill>
                  <pic:spPr bwMode="auto">
                    <a:xfrm>
                      <a:off x="0" y="0"/>
                      <a:ext cx="1958214" cy="19090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E39A7" w:rsidRPr="00160378" w:rsidRDefault="005E39A7" w:rsidP="005E39A7">
      <w:pPr>
        <w:spacing w:after="0" w:line="240" w:lineRule="auto"/>
        <w:jc w:val="both"/>
        <w:rPr>
          <w:rFonts w:ascii="Times New Roman" w:eastAsia="Times New Roman" w:hAnsi="Times New Roman"/>
          <w:lang w:val="en-GB"/>
        </w:rPr>
      </w:pPr>
      <w:r w:rsidRPr="00160378">
        <w:rPr>
          <w:rFonts w:ascii="Times New Roman" w:eastAsia="Times New Roman" w:hAnsi="Times New Roman"/>
          <w:lang w:val="en-GB"/>
        </w:rPr>
        <w:t xml:space="preserve">Fig. 1: </w:t>
      </w:r>
      <w:r>
        <w:rPr>
          <w:rFonts w:ascii="Times New Roman" w:eastAsia="Times New Roman" w:hAnsi="Times New Roman"/>
          <w:lang w:val="en-GB"/>
        </w:rPr>
        <w:t xml:space="preserve">(top, left) </w:t>
      </w:r>
      <w:r w:rsidRPr="00160378">
        <w:rPr>
          <w:rFonts w:ascii="Times New Roman" w:eastAsia="Times New Roman" w:hAnsi="Times New Roman"/>
          <w:lang w:val="en-GB"/>
        </w:rPr>
        <w:t>Multipurpose</w:t>
      </w:r>
      <w:r>
        <w:rPr>
          <w:rFonts w:ascii="Times New Roman" w:eastAsia="Times New Roman" w:hAnsi="Times New Roman"/>
          <w:lang w:val="en-GB"/>
        </w:rPr>
        <w:t xml:space="preserve"> biochip with </w:t>
      </w:r>
      <w:r w:rsidRPr="00160378">
        <w:rPr>
          <w:rFonts w:ascii="Times New Roman" w:eastAsia="Times New Roman" w:hAnsi="Times New Roman"/>
          <w:lang w:val="en-GB"/>
        </w:rPr>
        <w:t>microfluidic and electrochemical components. (</w:t>
      </w:r>
      <w:r>
        <w:rPr>
          <w:rFonts w:ascii="Times New Roman" w:eastAsia="Times New Roman" w:hAnsi="Times New Roman"/>
          <w:lang w:val="en-GB"/>
        </w:rPr>
        <w:t xml:space="preserve">top, </w:t>
      </w:r>
      <w:r w:rsidRPr="00160378">
        <w:rPr>
          <w:rFonts w:ascii="Times New Roman" w:eastAsia="Times New Roman" w:hAnsi="Times New Roman"/>
          <w:lang w:val="en-GB"/>
        </w:rPr>
        <w:t xml:space="preserve">right) Impedance </w:t>
      </w:r>
      <w:proofErr w:type="spellStart"/>
      <w:r w:rsidRPr="00160378">
        <w:rPr>
          <w:rFonts w:ascii="Times New Roman" w:eastAsia="Times New Roman" w:hAnsi="Times New Roman"/>
          <w:lang w:val="en-GB"/>
        </w:rPr>
        <w:t>Nyquist</w:t>
      </w:r>
      <w:proofErr w:type="spellEnd"/>
      <w:r w:rsidRPr="00160378">
        <w:rPr>
          <w:rFonts w:ascii="Times New Roman" w:eastAsia="Times New Roman" w:hAnsi="Times New Roman"/>
          <w:lang w:val="en-GB"/>
        </w:rPr>
        <w:t xml:space="preserve"> spectra from </w:t>
      </w:r>
      <w:r>
        <w:rPr>
          <w:rFonts w:ascii="Times New Roman" w:eastAsia="Times New Roman" w:hAnsi="Times New Roman"/>
          <w:lang w:val="en-GB"/>
        </w:rPr>
        <w:t xml:space="preserve">PDAC </w:t>
      </w:r>
      <w:r w:rsidRPr="00160378">
        <w:rPr>
          <w:rFonts w:ascii="Times New Roman" w:eastAsia="Times New Roman" w:hAnsi="Times New Roman"/>
          <w:lang w:val="en-GB"/>
        </w:rPr>
        <w:t>ENOA1,2+ sera, ENOA1,2- sera, healthy sera and control samples.</w:t>
      </w:r>
      <w:r>
        <w:rPr>
          <w:rFonts w:ascii="Times New Roman" w:eastAsia="Times New Roman" w:hAnsi="Times New Roman"/>
          <w:lang w:val="en-GB"/>
        </w:rPr>
        <w:t xml:space="preserve"> (bottom, left) SAW device interconnected to PCB</w:t>
      </w:r>
      <w:r w:rsidRPr="00160378">
        <w:rPr>
          <w:rFonts w:ascii="Times New Roman" w:eastAsia="Times New Roman" w:hAnsi="Times New Roman"/>
          <w:lang w:val="en-GB"/>
        </w:rPr>
        <w:t>. (</w:t>
      </w:r>
      <w:r>
        <w:rPr>
          <w:rFonts w:ascii="Times New Roman" w:eastAsia="Times New Roman" w:hAnsi="Times New Roman"/>
          <w:lang w:val="en-GB"/>
        </w:rPr>
        <w:t xml:space="preserve">bottom, </w:t>
      </w:r>
      <w:r w:rsidRPr="00160378">
        <w:rPr>
          <w:rFonts w:ascii="Times New Roman" w:eastAsia="Times New Roman" w:hAnsi="Times New Roman"/>
          <w:lang w:val="en-GB"/>
        </w:rPr>
        <w:t xml:space="preserve">right) </w:t>
      </w:r>
      <w:proofErr w:type="spellStart"/>
      <w:r>
        <w:rPr>
          <w:rFonts w:ascii="Times New Roman" w:eastAsia="Times New Roman" w:hAnsi="Times New Roman"/>
          <w:lang w:val="en-GB"/>
        </w:rPr>
        <w:t>Plasmonic</w:t>
      </w:r>
      <w:proofErr w:type="spellEnd"/>
      <w:r>
        <w:rPr>
          <w:rFonts w:ascii="Times New Roman" w:eastAsia="Times New Roman" w:hAnsi="Times New Roman"/>
          <w:lang w:val="en-GB"/>
        </w:rPr>
        <w:t xml:space="preserve"> array fabricated by colloidal lithography.</w:t>
      </w:r>
    </w:p>
    <w:p w:rsidR="005E39A7" w:rsidRDefault="005E39A7" w:rsidP="005E39A7">
      <w:pPr>
        <w:rPr>
          <w:rFonts w:ascii="Times New Roman" w:hAnsi="Times New Roman" w:cs="Times New Roman"/>
          <w:lang w:val="en-GB"/>
        </w:rPr>
      </w:pPr>
    </w:p>
    <w:p w:rsidR="002C62C5" w:rsidRDefault="002C62C5" w:rsidP="005E39A7">
      <w:pPr>
        <w:pStyle w:val="Titolo"/>
        <w:spacing w:line="360" w:lineRule="auto"/>
        <w:rPr>
          <w:lang w:val="en-GB"/>
        </w:rPr>
      </w:pPr>
    </w:p>
    <w:sectPr w:rsidR="002C62C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IEE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9pdvz2wz4tda98e5ps2xe2emv9twsvtdxdpe&quot;&gt;GM_refs&lt;record-ids&gt;&lt;item&gt;15770&lt;/item&gt;&lt;item&gt;15782&lt;/item&gt;&lt;item&gt;15783&lt;/item&gt;&lt;item&gt;15921&lt;/item&gt;&lt;item&gt;16691&lt;/item&gt;&lt;item&gt;16763&lt;/item&gt;&lt;item&gt;18396&lt;/item&gt;&lt;item&gt;18397&lt;/item&gt;&lt;item&gt;18760&lt;/item&gt;&lt;/record-ids&gt;&lt;/item&gt;&lt;/Libraries&gt;"/>
  </w:docVars>
  <w:rsids>
    <w:rsidRoot w:val="00E455FA"/>
    <w:rsid w:val="000430EE"/>
    <w:rsid w:val="00083450"/>
    <w:rsid w:val="00086334"/>
    <w:rsid w:val="000C4A05"/>
    <w:rsid w:val="000D0A30"/>
    <w:rsid w:val="0010747B"/>
    <w:rsid w:val="00127F4D"/>
    <w:rsid w:val="00161F33"/>
    <w:rsid w:val="001C3A33"/>
    <w:rsid w:val="002A273B"/>
    <w:rsid w:val="002B7747"/>
    <w:rsid w:val="002C62C5"/>
    <w:rsid w:val="003072F6"/>
    <w:rsid w:val="003474E8"/>
    <w:rsid w:val="003607BF"/>
    <w:rsid w:val="003B3B64"/>
    <w:rsid w:val="003E12CA"/>
    <w:rsid w:val="003F5CCD"/>
    <w:rsid w:val="004057B4"/>
    <w:rsid w:val="004070E6"/>
    <w:rsid w:val="00481310"/>
    <w:rsid w:val="00515539"/>
    <w:rsid w:val="0057093D"/>
    <w:rsid w:val="005E39A7"/>
    <w:rsid w:val="006237FD"/>
    <w:rsid w:val="00627591"/>
    <w:rsid w:val="0065557E"/>
    <w:rsid w:val="006D0D7A"/>
    <w:rsid w:val="007B5CF9"/>
    <w:rsid w:val="00811151"/>
    <w:rsid w:val="00895DEE"/>
    <w:rsid w:val="009702AB"/>
    <w:rsid w:val="009901F8"/>
    <w:rsid w:val="009A1181"/>
    <w:rsid w:val="009B6028"/>
    <w:rsid w:val="00A04BF3"/>
    <w:rsid w:val="00A0620A"/>
    <w:rsid w:val="00A174DD"/>
    <w:rsid w:val="00A27976"/>
    <w:rsid w:val="00B33837"/>
    <w:rsid w:val="00B86D28"/>
    <w:rsid w:val="00B94A48"/>
    <w:rsid w:val="00BB6AAC"/>
    <w:rsid w:val="00C03BBE"/>
    <w:rsid w:val="00C17207"/>
    <w:rsid w:val="00C27F81"/>
    <w:rsid w:val="00C962DA"/>
    <w:rsid w:val="00CA43FB"/>
    <w:rsid w:val="00CC30C9"/>
    <w:rsid w:val="00DA26D5"/>
    <w:rsid w:val="00DB31AD"/>
    <w:rsid w:val="00E25E6E"/>
    <w:rsid w:val="00E26050"/>
    <w:rsid w:val="00E455FA"/>
    <w:rsid w:val="00EE16F7"/>
    <w:rsid w:val="00F82B73"/>
    <w:rsid w:val="00F87309"/>
    <w:rsid w:val="00FB64D6"/>
    <w:rsid w:val="00FD4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A56410"/>
  <w15:docId w15:val="{DADE08B3-407F-4BB5-82A0-F5F5293FF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057B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MM19body">
    <w:name w:val="SMM19 body"/>
    <w:basedOn w:val="Normale"/>
    <w:rsid w:val="00E455FA"/>
    <w:pPr>
      <w:spacing w:after="0" w:line="240" w:lineRule="auto"/>
      <w:ind w:firstLine="340"/>
      <w:jc w:val="both"/>
    </w:pPr>
    <w:rPr>
      <w:rFonts w:ascii="Times New Roman" w:eastAsia="Times New Roman" w:hAnsi="Times New Roman" w:cs="Times New Roman"/>
      <w:szCs w:val="24"/>
      <w:lang w:val="en-GB" w:eastAsia="it-IT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1074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10747B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3474E8"/>
    <w:rPr>
      <w:color w:val="0000FF" w:themeColor="hyperlink"/>
      <w:u w:val="single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474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474E8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Rimandocommento">
    <w:name w:val="annotation reference"/>
    <w:uiPriority w:val="99"/>
    <w:semiHidden/>
    <w:unhideWhenUsed/>
    <w:rsid w:val="003474E8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7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74E8"/>
    <w:rPr>
      <w:rFonts w:ascii="Tahoma" w:hAnsi="Tahoma" w:cs="Tahoma"/>
      <w:sz w:val="16"/>
      <w:szCs w:val="16"/>
    </w:rPr>
  </w:style>
  <w:style w:type="paragraph" w:customStyle="1" w:styleId="Authors">
    <w:name w:val="Authors"/>
    <w:basedOn w:val="Normale"/>
    <w:rsid w:val="003E12CA"/>
    <w:pPr>
      <w:suppressAutoHyphens/>
      <w:spacing w:after="0" w:line="240" w:lineRule="auto"/>
      <w:jc w:val="center"/>
    </w:pPr>
    <w:rPr>
      <w:rFonts w:ascii="Times New Roman" w:eastAsia="MS Mincho" w:hAnsi="Times New Roman" w:cs="Times New Roman"/>
      <w:kern w:val="1"/>
      <w:lang w:val="en-US"/>
    </w:rPr>
  </w:style>
  <w:style w:type="paragraph" w:styleId="NormaleWeb">
    <w:name w:val="Normal (Web)"/>
    <w:basedOn w:val="Normale"/>
    <w:uiPriority w:val="99"/>
    <w:semiHidden/>
    <w:unhideWhenUsed/>
    <w:rsid w:val="002C62C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Keywords">
    <w:name w:val="Keywords"/>
    <w:basedOn w:val="Normale"/>
    <w:rsid w:val="004057B4"/>
    <w:pPr>
      <w:suppressAutoHyphens/>
      <w:spacing w:after="0" w:line="240" w:lineRule="auto"/>
      <w:jc w:val="both"/>
    </w:pPr>
    <w:rPr>
      <w:rFonts w:ascii="Times New Roman" w:eastAsia="MS Mincho" w:hAnsi="Times New Roman" w:cs="Calibri"/>
      <w:i/>
      <w:kern w:val="1"/>
      <w:lang w:val="en-US" w:eastAsia="ar-SA"/>
    </w:rPr>
  </w:style>
  <w:style w:type="paragraph" w:styleId="Titolo">
    <w:name w:val="Title"/>
    <w:basedOn w:val="Titolo5"/>
    <w:next w:val="Sottotitolo"/>
    <w:link w:val="TitoloCarattere"/>
    <w:uiPriority w:val="10"/>
    <w:qFormat/>
    <w:rsid w:val="004057B4"/>
    <w:pPr>
      <w:keepLines w:val="0"/>
      <w:numPr>
        <w:ilvl w:val="4"/>
      </w:numPr>
      <w:suppressAutoHyphens/>
      <w:spacing w:before="0" w:line="240" w:lineRule="auto"/>
      <w:jc w:val="center"/>
      <w:outlineLvl w:val="9"/>
    </w:pPr>
    <w:rPr>
      <w:rFonts w:ascii="Times New Roman" w:eastAsia="MS Mincho" w:hAnsi="Times New Roman" w:cs="Times New Roman"/>
      <w:b/>
      <w:bCs/>
      <w:color w:val="auto"/>
      <w:kern w:val="1"/>
      <w:sz w:val="24"/>
      <w:szCs w:val="36"/>
      <w:lang w:val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4057B4"/>
    <w:rPr>
      <w:rFonts w:ascii="Times New Roman" w:eastAsia="MS Mincho" w:hAnsi="Times New Roman" w:cs="Times New Roman"/>
      <w:b/>
      <w:bCs/>
      <w:kern w:val="1"/>
      <w:sz w:val="24"/>
      <w:szCs w:val="36"/>
      <w:lang w:val="en-US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057B4"/>
    <w:pPr>
      <w:suppressAutoHyphens/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057B4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EndNoteBibliography">
    <w:name w:val="EndNote Bibliography"/>
    <w:basedOn w:val="Normale"/>
    <w:link w:val="EndNoteBibliographyCarattere"/>
    <w:rsid w:val="004057B4"/>
    <w:pPr>
      <w:suppressAutoHyphens/>
      <w:spacing w:line="240" w:lineRule="auto"/>
    </w:pPr>
    <w:rPr>
      <w:rFonts w:ascii="Calibri" w:eastAsia="Calibri" w:hAnsi="Calibri" w:cs="Calibri"/>
      <w:noProof/>
      <w:lang w:eastAsia="ar-SA"/>
    </w:rPr>
  </w:style>
  <w:style w:type="character" w:customStyle="1" w:styleId="EndNoteBibliographyCarattere">
    <w:name w:val="EndNote Bibliography Carattere"/>
    <w:link w:val="EndNoteBibliography"/>
    <w:rsid w:val="004057B4"/>
    <w:rPr>
      <w:rFonts w:ascii="Calibri" w:eastAsia="Calibri" w:hAnsi="Calibri" w:cs="Calibri"/>
      <w:noProof/>
      <w:lang w:eastAsia="ar-SA"/>
    </w:rPr>
  </w:style>
  <w:style w:type="paragraph" w:customStyle="1" w:styleId="AISEM2013-References">
    <w:name w:val="AISEM2013 - References"/>
    <w:basedOn w:val="Normale"/>
    <w:link w:val="AISEM2013-ReferencesCarattere"/>
    <w:rsid w:val="004057B4"/>
    <w:pPr>
      <w:tabs>
        <w:tab w:val="left" w:pos="284"/>
      </w:tabs>
      <w:spacing w:after="0" w:line="240" w:lineRule="auto"/>
      <w:jc w:val="both"/>
    </w:pPr>
    <w:rPr>
      <w:rFonts w:ascii="Times New Roman" w:eastAsia="MS Mincho" w:hAnsi="Times New Roman" w:cs="Times New Roman"/>
      <w:sz w:val="20"/>
      <w:szCs w:val="24"/>
      <w:lang w:eastAsia="ja-JP"/>
    </w:rPr>
  </w:style>
  <w:style w:type="character" w:customStyle="1" w:styleId="AISEM2013-ReferencesCarattere">
    <w:name w:val="AISEM2013 - References Carattere"/>
    <w:link w:val="AISEM2013-References"/>
    <w:rsid w:val="004057B4"/>
    <w:rPr>
      <w:rFonts w:ascii="Times New Roman" w:eastAsia="MS Mincho" w:hAnsi="Times New Roman" w:cs="Times New Roman"/>
      <w:sz w:val="20"/>
      <w:szCs w:val="24"/>
      <w:lang w:eastAsia="ja-JP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057B4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EndNoteBibliographyTitle">
    <w:name w:val="EndNote Bibliography Title"/>
    <w:basedOn w:val="Normale"/>
    <w:link w:val="EndNoteBibliographyTitleCarattere"/>
    <w:rsid w:val="00B86D28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arattere">
    <w:name w:val="EndNote Bibliography Title Carattere"/>
    <w:basedOn w:val="Carpredefinitoparagrafo"/>
    <w:link w:val="EndNoteBibliographyTitle"/>
    <w:rsid w:val="00B86D28"/>
    <w:rPr>
      <w:rFonts w:ascii="Calibri" w:hAnsi="Calibri" w:cs="Calibri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5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2</Pages>
  <Words>2458</Words>
  <Characters>14012</Characters>
  <Application>Microsoft Office Word</Application>
  <DocSecurity>0</DocSecurity>
  <Lines>116</Lines>
  <Paragraphs>32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TU Delft</Company>
  <LinksUpToDate>false</LinksUpToDate>
  <CharactersWithSpaces>16438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GiuseppeM</dc:creator>
  <cp:lastModifiedBy>Giuseppe Maruccio</cp:lastModifiedBy>
  <cp:revision>5</cp:revision>
  <dcterms:created xsi:type="dcterms:W3CDTF">2019-09-11T12:30:00Z</dcterms:created>
  <dcterms:modified xsi:type="dcterms:W3CDTF">2019-09-11T15:24:00Z</dcterms:modified>
</cp:coreProperties>
</file>