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F8" w:rsidRPr="00B867B5" w:rsidRDefault="00EB594A" w:rsidP="00B867B5">
      <w:pPr>
        <w:jc w:val="right"/>
        <w:rPr>
          <w:sz w:val="24"/>
          <w:szCs w:val="24"/>
          <w:lang w:val="it-IT"/>
        </w:rPr>
      </w:pPr>
      <w:r w:rsidRPr="00B867B5">
        <w:rPr>
          <w:sz w:val="24"/>
          <w:szCs w:val="24"/>
          <w:lang w:val="it-IT"/>
        </w:rPr>
        <w:t>Agosto 2018</w:t>
      </w:r>
    </w:p>
    <w:p w:rsidR="00EB594A" w:rsidRPr="00B867B5" w:rsidRDefault="00B867B5" w:rsidP="00B867B5">
      <w:pPr>
        <w:jc w:val="center"/>
        <w:rPr>
          <w:b/>
          <w:sz w:val="32"/>
          <w:szCs w:val="32"/>
          <w:lang w:val="it-IT"/>
        </w:rPr>
      </w:pPr>
      <w:r w:rsidRPr="00B867B5">
        <w:rPr>
          <w:b/>
          <w:sz w:val="32"/>
          <w:szCs w:val="32"/>
          <w:lang w:val="it-IT"/>
        </w:rPr>
        <w:t>RD_FA WP4</w:t>
      </w:r>
      <w:r>
        <w:rPr>
          <w:b/>
          <w:sz w:val="32"/>
          <w:szCs w:val="32"/>
          <w:lang w:val="it-IT"/>
        </w:rPr>
        <w:t xml:space="preserve"> - </w:t>
      </w:r>
      <w:r w:rsidRPr="00B867B5">
        <w:rPr>
          <w:b/>
          <w:i/>
          <w:sz w:val="32"/>
          <w:szCs w:val="32"/>
          <w:lang w:val="it-IT"/>
        </w:rPr>
        <w:t>MPGD per RICH e TPC</w:t>
      </w:r>
    </w:p>
    <w:p w:rsidR="00B867B5" w:rsidRPr="00B867B5" w:rsidRDefault="00B867B5" w:rsidP="00B867B5">
      <w:pPr>
        <w:jc w:val="center"/>
        <w:rPr>
          <w:b/>
          <w:sz w:val="32"/>
          <w:szCs w:val="32"/>
          <w:lang w:val="it-IT"/>
        </w:rPr>
      </w:pPr>
      <w:r w:rsidRPr="00B867B5">
        <w:rPr>
          <w:b/>
          <w:sz w:val="32"/>
          <w:szCs w:val="32"/>
          <w:lang w:val="it-IT"/>
        </w:rPr>
        <w:t>Richieste finanziarie 2018</w:t>
      </w:r>
    </w:p>
    <w:p w:rsidR="00B867B5" w:rsidRDefault="00B867B5">
      <w:pPr>
        <w:rPr>
          <w:b/>
          <w:lang w:val="it-IT"/>
        </w:rPr>
      </w:pPr>
    </w:p>
    <w:p w:rsidR="00B867B5" w:rsidRDefault="00B867B5">
      <w:pPr>
        <w:rPr>
          <w:b/>
          <w:lang w:val="it-IT"/>
        </w:rPr>
      </w:pPr>
    </w:p>
    <w:p w:rsidR="00B867B5" w:rsidRPr="00D84E72" w:rsidRDefault="00B867B5">
      <w:pPr>
        <w:rPr>
          <w:b/>
          <w:sz w:val="28"/>
          <w:szCs w:val="28"/>
          <w:lang w:val="it-IT"/>
        </w:rPr>
      </w:pPr>
      <w:r w:rsidRPr="00D84E72">
        <w:rPr>
          <w:b/>
          <w:sz w:val="28"/>
          <w:szCs w:val="28"/>
          <w:lang w:val="it-IT"/>
        </w:rPr>
        <w:t>CONTESTO</w:t>
      </w:r>
    </w:p>
    <w:p w:rsidR="00B867B5" w:rsidRDefault="00B867B5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Preparare, con attività di R&amp;D, la partecipazione agli esperimenti al futuro </w:t>
      </w:r>
      <w:r w:rsidRPr="00D84E72">
        <w:rPr>
          <w:b/>
          <w:sz w:val="24"/>
          <w:szCs w:val="24"/>
          <w:lang w:val="it-IT"/>
        </w:rPr>
        <w:t>Electron Ion Collider (EIC)</w:t>
      </w:r>
      <w:r>
        <w:rPr>
          <w:sz w:val="24"/>
          <w:szCs w:val="24"/>
          <w:lang w:val="it-IT"/>
        </w:rPr>
        <w:t xml:space="preserve"> negli USA. Si è scelto di lavorare in un settore cruciale per la sperimentazione a EIC: l’</w:t>
      </w:r>
      <w:r w:rsidRPr="00D84E72">
        <w:rPr>
          <w:b/>
          <w:sz w:val="24"/>
          <w:szCs w:val="24"/>
          <w:lang w:val="it-IT"/>
        </w:rPr>
        <w:t>identificazione di adroni ad alto momento</w:t>
      </w:r>
      <w:r>
        <w:rPr>
          <w:sz w:val="24"/>
          <w:szCs w:val="24"/>
          <w:lang w:val="it-IT"/>
        </w:rPr>
        <w:t xml:space="preserve">, che richiede di usare un radiatore gassoso, di operare in una regione con presenza di campo magnetico, di minimizzare lo spessore e il materiale dei fotorivelatori. Per tanto si lavora ad ulteriori sviluppi dei </w:t>
      </w:r>
      <w:r w:rsidRPr="00D84E72">
        <w:rPr>
          <w:b/>
          <w:sz w:val="24"/>
          <w:szCs w:val="24"/>
          <w:lang w:val="it-IT"/>
        </w:rPr>
        <w:t>fototivelatori tipo MPGD</w:t>
      </w:r>
      <w:r>
        <w:rPr>
          <w:sz w:val="24"/>
          <w:szCs w:val="24"/>
          <w:lang w:val="it-IT"/>
        </w:rPr>
        <w:t xml:space="preserve"> già costruiti e funzionanti sull’esperimento COMPASS. Alcuni aspetti di questi studi, in particolare il controllo dell’Ion BackFlow (IBF) e la miniaturizzazione della dimensione delle pad di lettura sono </w:t>
      </w:r>
      <w:r w:rsidRPr="00D84E72">
        <w:rPr>
          <w:b/>
          <w:sz w:val="24"/>
          <w:szCs w:val="24"/>
          <w:lang w:val="it-IT"/>
        </w:rPr>
        <w:t>sinergici agli sviluppi di sensori per TPC</w:t>
      </w:r>
      <w:r>
        <w:rPr>
          <w:sz w:val="24"/>
          <w:szCs w:val="24"/>
          <w:lang w:val="it-IT"/>
        </w:rPr>
        <w:t>, un</w:t>
      </w:r>
      <w:r w:rsidR="00D84E72">
        <w:rPr>
          <w:sz w:val="24"/>
          <w:szCs w:val="24"/>
          <w:lang w:val="it-IT"/>
        </w:rPr>
        <w:t xml:space="preserve"> altro ingrediente essenzia</w:t>
      </w:r>
      <w:r>
        <w:rPr>
          <w:sz w:val="24"/>
          <w:szCs w:val="24"/>
          <w:lang w:val="it-IT"/>
        </w:rPr>
        <w:t>le per gli esperimenti a EIC.</w:t>
      </w:r>
    </w:p>
    <w:p w:rsidR="00B867B5" w:rsidRDefault="00B867B5">
      <w:pPr>
        <w:rPr>
          <w:sz w:val="24"/>
          <w:szCs w:val="24"/>
          <w:lang w:val="it-IT"/>
        </w:rPr>
      </w:pPr>
    </w:p>
    <w:p w:rsidR="00D84E72" w:rsidRPr="00D84E72" w:rsidRDefault="00D84E72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ATTIVIT</w:t>
      </w:r>
      <w:r>
        <w:rPr>
          <w:rFonts w:cstheme="minorHAnsi"/>
          <w:b/>
          <w:sz w:val="28"/>
          <w:szCs w:val="28"/>
          <w:lang w:val="it-IT"/>
        </w:rPr>
        <w:t>À</w:t>
      </w:r>
    </w:p>
    <w:p w:rsidR="00397F14" w:rsidRPr="00397F14" w:rsidRDefault="00397F14" w:rsidP="00566067">
      <w:pPr>
        <w:pStyle w:val="ListParagraph"/>
        <w:numPr>
          <w:ilvl w:val="0"/>
          <w:numId w:val="1"/>
        </w:numPr>
        <w:rPr>
          <w:i/>
          <w:sz w:val="24"/>
          <w:szCs w:val="24"/>
          <w:lang w:val="it-IT"/>
        </w:rPr>
      </w:pPr>
      <w:r w:rsidRPr="00397F14">
        <w:rPr>
          <w:i/>
          <w:sz w:val="24"/>
          <w:szCs w:val="24"/>
          <w:lang w:val="it-IT"/>
        </w:rPr>
        <w:t>2017 con continuazione nel 2018</w:t>
      </w:r>
      <w:r>
        <w:rPr>
          <w:i/>
          <w:sz w:val="24"/>
          <w:szCs w:val="24"/>
          <w:lang w:val="it-IT"/>
        </w:rPr>
        <w:t xml:space="preserve"> – gruppo TS</w:t>
      </w:r>
    </w:p>
    <w:p w:rsidR="00D84E72" w:rsidRDefault="00566067" w:rsidP="00397F14">
      <w:pPr>
        <w:pStyle w:val="ListParagrap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Disegno, realizzazione e caratterizzazione di una </w:t>
      </w:r>
      <w:r w:rsidRPr="00AD6ABE">
        <w:rPr>
          <w:b/>
          <w:sz w:val="24"/>
          <w:szCs w:val="24"/>
          <w:lang w:val="it-IT"/>
        </w:rPr>
        <w:t>MICROMEGAS con pad miniaturizzate</w:t>
      </w:r>
      <w:r>
        <w:rPr>
          <w:sz w:val="24"/>
          <w:szCs w:val="24"/>
          <w:lang w:val="it-IT"/>
        </w:rPr>
        <w:t xml:space="preserve"> da usare come terzo stadio di moltiplicazione in rivelatori di singolo fotone a MPGD. La MICROMEGAS è di tipo resistivo a elementi discreti con lettura tramite accoppiamento capacitivo. La fase di progetto è stata completata, sono iniziate le costruzioni e, a partire dalla fine del 2017 con proseguimento nel 2018</w:t>
      </w:r>
      <w:r w:rsidR="00AD6ABE">
        <w:rPr>
          <w:sz w:val="24"/>
          <w:szCs w:val="24"/>
          <w:lang w:val="it-IT"/>
        </w:rPr>
        <w:t>, il rivelatore sarà caratterizzato in laboratorio. Nel 2018 il completamento del processo di caratterizzazione prevede misure su test beam</w:t>
      </w:r>
      <w:r w:rsidR="004C6898">
        <w:rPr>
          <w:sz w:val="24"/>
          <w:szCs w:val="24"/>
          <w:lang w:val="it-IT"/>
        </w:rPr>
        <w:t xml:space="preserve"> </w:t>
      </w:r>
      <w:r w:rsidR="004C6898" w:rsidRPr="004C6898">
        <w:rPr>
          <w:i/>
          <w:sz w:val="24"/>
          <w:szCs w:val="24"/>
          <w:lang w:val="it-IT"/>
        </w:rPr>
        <w:t>[richieste]</w:t>
      </w:r>
      <w:r w:rsidR="00AD6ABE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 xml:space="preserve"> </w:t>
      </w:r>
    </w:p>
    <w:p w:rsidR="00AD6ABE" w:rsidRDefault="00AD6ABE" w:rsidP="00AD6ABE">
      <w:pPr>
        <w:pStyle w:val="ListParagrap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In parallelo, è in corso </w:t>
      </w:r>
      <w:r w:rsidRPr="00D616D3">
        <w:rPr>
          <w:b/>
          <w:sz w:val="24"/>
          <w:szCs w:val="24"/>
          <w:lang w:val="it-IT"/>
        </w:rPr>
        <w:t xml:space="preserve">la revisione approfondita del software </w:t>
      </w:r>
      <w:r>
        <w:rPr>
          <w:sz w:val="24"/>
          <w:szCs w:val="24"/>
          <w:lang w:val="it-IT"/>
        </w:rPr>
        <w:t xml:space="preserve">per il controllo dell’acquisizione col sistema di </w:t>
      </w:r>
      <w:r w:rsidRPr="00D616D3">
        <w:rPr>
          <w:b/>
          <w:sz w:val="24"/>
          <w:szCs w:val="24"/>
          <w:lang w:val="it-IT"/>
        </w:rPr>
        <w:t>read-out SRS</w:t>
      </w:r>
      <w:r>
        <w:rPr>
          <w:sz w:val="24"/>
          <w:szCs w:val="24"/>
          <w:lang w:val="it-IT"/>
        </w:rPr>
        <w:t>; lo scopo è quello di passare da un sistema disegnato per rivelatori con elementi di lettura a strip ad un sistema a pad, di aumentare il tasso di lettura e di implementare nuovi strumenti di monitoraggio.</w:t>
      </w:r>
      <w:r w:rsidR="001B52B2">
        <w:rPr>
          <w:sz w:val="24"/>
          <w:szCs w:val="24"/>
          <w:lang w:val="it-IT"/>
        </w:rPr>
        <w:t xml:space="preserve"> Tale sistema utilizzerà come </w:t>
      </w:r>
      <w:r w:rsidR="001B52B2" w:rsidRPr="00D616D3">
        <w:rPr>
          <w:b/>
          <w:sz w:val="24"/>
          <w:szCs w:val="24"/>
          <w:lang w:val="it-IT"/>
        </w:rPr>
        <w:t>FE chip APV25</w:t>
      </w:r>
      <w:r w:rsidR="001B52B2">
        <w:rPr>
          <w:sz w:val="24"/>
          <w:szCs w:val="24"/>
          <w:lang w:val="it-IT"/>
        </w:rPr>
        <w:t xml:space="preserve">. Successivamente, si prevede di passare all’utilizzo di chip </w:t>
      </w:r>
      <w:r w:rsidR="001B52B2" w:rsidRPr="00D616D3">
        <w:rPr>
          <w:b/>
          <w:sz w:val="24"/>
          <w:szCs w:val="24"/>
          <w:lang w:val="it-IT"/>
        </w:rPr>
        <w:t>VMM3</w:t>
      </w:r>
      <w:r w:rsidR="004C6898" w:rsidRPr="004C6898">
        <w:rPr>
          <w:i/>
          <w:sz w:val="24"/>
          <w:szCs w:val="24"/>
          <w:lang w:val="it-IT"/>
        </w:rPr>
        <w:t xml:space="preserve"> [richieste]</w:t>
      </w:r>
      <w:r w:rsidR="001B52B2" w:rsidRPr="004C6898">
        <w:rPr>
          <w:i/>
          <w:sz w:val="24"/>
          <w:szCs w:val="24"/>
          <w:lang w:val="it-IT"/>
        </w:rPr>
        <w:t>,</w:t>
      </w:r>
      <w:r w:rsidR="001B52B2">
        <w:rPr>
          <w:sz w:val="24"/>
          <w:szCs w:val="24"/>
          <w:lang w:val="it-IT"/>
        </w:rPr>
        <w:t xml:space="preserve"> il cui interfacciamento con il sistema SRS è in corso nell’ambito di RD51. Il chip VMM3 disegnato per MPGD permetterà di </w:t>
      </w:r>
      <w:r w:rsidR="001B52B2" w:rsidRPr="00D616D3">
        <w:rPr>
          <w:b/>
          <w:sz w:val="24"/>
          <w:szCs w:val="24"/>
          <w:lang w:val="it-IT"/>
        </w:rPr>
        <w:t>superare i limiti che attualmente si riscontrano utilizzando APV25</w:t>
      </w:r>
      <w:r w:rsidR="001B52B2">
        <w:rPr>
          <w:sz w:val="24"/>
          <w:szCs w:val="24"/>
          <w:lang w:val="it-IT"/>
        </w:rPr>
        <w:t>, in particolare la problematica di interfacciamento con elementi di lettura aventi grande capacità e il limitato range dinamico</w:t>
      </w:r>
      <w:r w:rsidR="004F7FD4">
        <w:rPr>
          <w:sz w:val="24"/>
          <w:szCs w:val="24"/>
          <w:lang w:val="it-IT"/>
        </w:rPr>
        <w:t xml:space="preserve"> e la zero suppression on board del chip di FE</w:t>
      </w:r>
      <w:bookmarkStart w:id="0" w:name="_GoBack"/>
      <w:bookmarkEnd w:id="0"/>
      <w:r w:rsidR="001B52B2">
        <w:rPr>
          <w:sz w:val="24"/>
          <w:szCs w:val="24"/>
          <w:lang w:val="it-IT"/>
        </w:rPr>
        <w:t>.</w:t>
      </w:r>
    </w:p>
    <w:p w:rsidR="008E5A82" w:rsidRDefault="008E5A82" w:rsidP="00AD6ABE">
      <w:pPr>
        <w:pStyle w:val="ListParagraph"/>
        <w:rPr>
          <w:sz w:val="24"/>
          <w:szCs w:val="24"/>
          <w:lang w:val="it-IT"/>
        </w:rPr>
      </w:pPr>
    </w:p>
    <w:p w:rsidR="001B52B2" w:rsidRDefault="009F05CC" w:rsidP="001B52B2">
      <w:pPr>
        <w:pStyle w:val="ListParagraph"/>
        <w:numPr>
          <w:ilvl w:val="0"/>
          <w:numId w:val="1"/>
        </w:numPr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D</w:t>
      </w:r>
      <w:r w:rsidR="00397F14" w:rsidRPr="00397F14">
        <w:rPr>
          <w:i/>
          <w:sz w:val="24"/>
          <w:szCs w:val="24"/>
          <w:lang w:val="it-IT"/>
        </w:rPr>
        <w:t>a iniziare nel 2018</w:t>
      </w:r>
      <w:r w:rsidR="004C348D" w:rsidRPr="00397F14">
        <w:rPr>
          <w:i/>
          <w:sz w:val="24"/>
          <w:szCs w:val="24"/>
          <w:lang w:val="it-IT"/>
        </w:rPr>
        <w:t xml:space="preserve"> </w:t>
      </w:r>
      <w:r w:rsidR="00397F14">
        <w:rPr>
          <w:i/>
          <w:sz w:val="24"/>
          <w:szCs w:val="24"/>
          <w:lang w:val="it-IT"/>
        </w:rPr>
        <w:t>– gruppi BA e TS</w:t>
      </w:r>
    </w:p>
    <w:p w:rsidR="00397F14" w:rsidRDefault="009F05CC" w:rsidP="009F05CC">
      <w:pPr>
        <w:pStyle w:val="ListParagrap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</w:t>
      </w:r>
      <w:r w:rsidR="00397F14" w:rsidRPr="009F05CC">
        <w:rPr>
          <w:sz w:val="24"/>
          <w:szCs w:val="24"/>
          <w:lang w:val="it-IT"/>
        </w:rPr>
        <w:t xml:space="preserve">romettenti risultati ottenuto in vuoto utilizzando </w:t>
      </w:r>
      <w:r w:rsidR="00397F14" w:rsidRPr="008E5A82">
        <w:rPr>
          <w:b/>
          <w:sz w:val="24"/>
          <w:szCs w:val="24"/>
          <w:lang w:val="it-IT"/>
        </w:rPr>
        <w:t>fotocatodi</w:t>
      </w:r>
      <w:r w:rsidRPr="008E5A82">
        <w:rPr>
          <w:b/>
          <w:sz w:val="24"/>
          <w:szCs w:val="24"/>
          <w:lang w:val="it-IT"/>
        </w:rPr>
        <w:t xml:space="preserve"> idrogenati di polveri di nanodiamanti </w:t>
      </w:r>
      <w:r w:rsidR="008E5A82" w:rsidRPr="008E5A82">
        <w:rPr>
          <w:b/>
          <w:sz w:val="24"/>
          <w:szCs w:val="24"/>
          <w:lang w:val="it-IT"/>
        </w:rPr>
        <w:t>(ND)</w:t>
      </w:r>
      <w:r w:rsidR="008E5A82">
        <w:rPr>
          <w:sz w:val="24"/>
          <w:szCs w:val="24"/>
          <w:lang w:val="it-IT"/>
        </w:rPr>
        <w:t xml:space="preserve"> </w:t>
      </w:r>
      <w:r w:rsidRPr="009F05CC">
        <w:rPr>
          <w:sz w:val="24"/>
          <w:szCs w:val="24"/>
          <w:lang w:val="it-IT"/>
        </w:rPr>
        <w:t>ricchi in grafite</w:t>
      </w:r>
      <w:r>
        <w:rPr>
          <w:sz w:val="24"/>
          <w:szCs w:val="24"/>
          <w:lang w:val="it-IT"/>
        </w:rPr>
        <w:t xml:space="preserve"> sono stati ottenuti recentemente e mostrano buona efficienza quantica </w:t>
      </w:r>
      <w:r w:rsidR="00CD0EF2">
        <w:rPr>
          <w:sz w:val="24"/>
          <w:szCs w:val="24"/>
          <w:lang w:val="it-IT"/>
        </w:rPr>
        <w:t xml:space="preserve">(QE) </w:t>
      </w:r>
      <w:r>
        <w:rPr>
          <w:sz w:val="24"/>
          <w:szCs w:val="24"/>
          <w:lang w:val="it-IT"/>
        </w:rPr>
        <w:t>al disotto di 210 nm [</w:t>
      </w:r>
      <w:r w:rsidR="00CD0EF2" w:rsidRPr="00CD0EF2">
        <w:rPr>
          <w:sz w:val="24"/>
          <w:szCs w:val="24"/>
          <w:lang w:val="it-IT"/>
        </w:rPr>
        <w:t>L.Velardi, A.Valentini, G.Cicala, Diamond &amp; Related Materials 76 (2017) 1</w:t>
      </w:r>
      <w:r>
        <w:rPr>
          <w:sz w:val="24"/>
          <w:szCs w:val="24"/>
          <w:lang w:val="it-IT"/>
        </w:rPr>
        <w:t xml:space="preserve">]. E’ stata messa a punto una tecnica per idrogenare le polveri e formare successivamente il fotocatodo, con il vantaggio di evitare il riscaldamento ad alta temperatura del fotocatodo stesso. È dunque ipotizzabile </w:t>
      </w:r>
      <w:r w:rsidRPr="008E5A82">
        <w:rPr>
          <w:b/>
          <w:sz w:val="24"/>
          <w:szCs w:val="24"/>
          <w:lang w:val="it-IT"/>
        </w:rPr>
        <w:t>l’utilizzo del fotoc</w:t>
      </w:r>
      <w:r w:rsidR="00CD0EF2" w:rsidRPr="008E5A82">
        <w:rPr>
          <w:b/>
          <w:sz w:val="24"/>
          <w:szCs w:val="24"/>
          <w:lang w:val="it-IT"/>
        </w:rPr>
        <w:t>onvertitore in rivelatori a gas</w:t>
      </w:r>
      <w:r w:rsidR="00CD0EF2">
        <w:rPr>
          <w:sz w:val="24"/>
          <w:szCs w:val="24"/>
          <w:lang w:val="it-IT"/>
        </w:rPr>
        <w:t xml:space="preserve">, aprendo la strada a fotoconvertitori non convenzionali e superando i limiti dell’unico fotoconvertitore utilizzabile in rivelatori gassosi di grandi dimensioni, cioè lo ioduro di cesio. </w:t>
      </w:r>
      <w:r w:rsidR="00CD0EF2" w:rsidRPr="008E5A82">
        <w:rPr>
          <w:b/>
          <w:sz w:val="24"/>
          <w:szCs w:val="24"/>
          <w:lang w:val="it-IT"/>
        </w:rPr>
        <w:t>Sono previsti studi preliminari di fattibilità</w:t>
      </w:r>
      <w:r w:rsidR="004C6898">
        <w:rPr>
          <w:b/>
          <w:sz w:val="24"/>
          <w:szCs w:val="24"/>
          <w:lang w:val="it-IT"/>
        </w:rPr>
        <w:t xml:space="preserve"> </w:t>
      </w:r>
      <w:r w:rsidR="004C6898" w:rsidRPr="004C6898">
        <w:rPr>
          <w:i/>
          <w:sz w:val="24"/>
          <w:szCs w:val="24"/>
          <w:lang w:val="it-IT"/>
        </w:rPr>
        <w:t>[richieste]</w:t>
      </w:r>
      <w:r w:rsidR="00CD0EF2" w:rsidRPr="008E5A82">
        <w:rPr>
          <w:b/>
          <w:sz w:val="24"/>
          <w:szCs w:val="24"/>
          <w:lang w:val="it-IT"/>
        </w:rPr>
        <w:t>:</w:t>
      </w:r>
    </w:p>
    <w:p w:rsidR="00CD0EF2" w:rsidRPr="00CD0EF2" w:rsidRDefault="00CD0EF2" w:rsidP="00CD0EF2">
      <w:pPr>
        <w:pStyle w:val="ListParagraph"/>
        <w:numPr>
          <w:ilvl w:val="0"/>
          <w:numId w:val="2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</w:t>
      </w:r>
      <w:r w:rsidRPr="00CD0EF2">
        <w:rPr>
          <w:sz w:val="24"/>
          <w:szCs w:val="24"/>
          <w:lang w:val="it-IT"/>
        </w:rPr>
        <w:t>onfront</w:t>
      </w:r>
      <w:r>
        <w:rPr>
          <w:sz w:val="24"/>
          <w:szCs w:val="24"/>
          <w:lang w:val="it-IT"/>
        </w:rPr>
        <w:t>o</w:t>
      </w:r>
      <w:r w:rsidRPr="00CD0EF2">
        <w:rPr>
          <w:sz w:val="24"/>
          <w:szCs w:val="24"/>
          <w:lang w:val="it-IT"/>
        </w:rPr>
        <w:t xml:space="preserve"> di QE in vuoto e in differenti atmosphere gassose;</w:t>
      </w:r>
    </w:p>
    <w:p w:rsidR="00CD0EF2" w:rsidRDefault="00CD0EF2" w:rsidP="004015AD">
      <w:pPr>
        <w:pStyle w:val="ListParagraph"/>
        <w:numPr>
          <w:ilvl w:val="0"/>
          <w:numId w:val="2"/>
        </w:numPr>
        <w:rPr>
          <w:sz w:val="24"/>
          <w:szCs w:val="24"/>
          <w:lang w:val="it-IT"/>
        </w:rPr>
      </w:pPr>
      <w:r w:rsidRPr="00CD0EF2">
        <w:rPr>
          <w:sz w:val="24"/>
          <w:szCs w:val="24"/>
          <w:lang w:val="it-IT"/>
        </w:rPr>
        <w:t xml:space="preserve">costruzione </w:t>
      </w:r>
      <w:r>
        <w:rPr>
          <w:sz w:val="24"/>
          <w:szCs w:val="24"/>
          <w:lang w:val="it-IT"/>
        </w:rPr>
        <w:t xml:space="preserve">e caratterizzazione </w:t>
      </w:r>
      <w:r w:rsidRPr="00CD0EF2">
        <w:rPr>
          <w:sz w:val="24"/>
          <w:szCs w:val="24"/>
          <w:lang w:val="it-IT"/>
        </w:rPr>
        <w:t>di un prototipo di fotorivelatore con nuovo fotocatodo su substrato di THGEM;</w:t>
      </w:r>
    </w:p>
    <w:p w:rsidR="00CD0EF2" w:rsidRDefault="00CD0EF2" w:rsidP="00CD0EF2">
      <w:pPr>
        <w:pStyle w:val="ListParagraph"/>
        <w:numPr>
          <w:ilvl w:val="0"/>
          <w:numId w:val="2"/>
        </w:numPr>
        <w:rPr>
          <w:sz w:val="24"/>
          <w:szCs w:val="24"/>
          <w:lang w:val="it-IT"/>
        </w:rPr>
      </w:pPr>
      <w:r w:rsidRPr="00CD0EF2">
        <w:rPr>
          <w:sz w:val="24"/>
          <w:szCs w:val="24"/>
          <w:lang w:val="it-IT"/>
        </w:rPr>
        <w:t xml:space="preserve">misure </w:t>
      </w:r>
      <w:r w:rsidR="008E5A82">
        <w:rPr>
          <w:sz w:val="24"/>
          <w:szCs w:val="24"/>
          <w:lang w:val="it-IT"/>
        </w:rPr>
        <w:t xml:space="preserve">preliminari </w:t>
      </w:r>
      <w:r w:rsidRPr="00CD0EF2">
        <w:rPr>
          <w:sz w:val="24"/>
          <w:szCs w:val="24"/>
          <w:lang w:val="it-IT"/>
        </w:rPr>
        <w:t xml:space="preserve">di invecchiamento del fotocatodo misurando </w:t>
      </w:r>
      <w:r w:rsidR="008E5A82">
        <w:rPr>
          <w:sz w:val="24"/>
          <w:szCs w:val="24"/>
          <w:lang w:val="it-IT"/>
        </w:rPr>
        <w:t>QE</w:t>
      </w:r>
      <w:r w:rsidRPr="00CD0EF2">
        <w:rPr>
          <w:sz w:val="24"/>
          <w:szCs w:val="24"/>
          <w:lang w:val="it-IT"/>
        </w:rPr>
        <w:t xml:space="preserve"> prima e dopo la raccolta di </w:t>
      </w:r>
      <w:r w:rsidR="008E5A82" w:rsidRPr="00CD0EF2">
        <w:rPr>
          <w:sz w:val="24"/>
          <w:szCs w:val="24"/>
          <w:lang w:val="it-IT"/>
        </w:rPr>
        <w:t>quantità</w:t>
      </w:r>
      <w:r w:rsidRPr="00CD0EF2">
        <w:rPr>
          <w:sz w:val="24"/>
          <w:szCs w:val="24"/>
          <w:lang w:val="it-IT"/>
        </w:rPr>
        <w:t xml:space="preserve"> definite di carica al fotocatodo stesso.</w:t>
      </w:r>
    </w:p>
    <w:p w:rsidR="00CD0EF2" w:rsidRDefault="00CD0EF2" w:rsidP="00CD0EF2">
      <w:pPr>
        <w:ind w:left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Due </w:t>
      </w:r>
      <w:r w:rsidR="008E5A82">
        <w:rPr>
          <w:sz w:val="24"/>
          <w:szCs w:val="24"/>
          <w:lang w:val="it-IT"/>
        </w:rPr>
        <w:t>degli autori degli studi sui fotocatodi ND da Bari si uniscono al gruppo di Trieste per questa attivita’.</w:t>
      </w:r>
    </w:p>
    <w:p w:rsidR="008E5A82" w:rsidRPr="008E5A82" w:rsidRDefault="008E5A82" w:rsidP="008E5A82">
      <w:pPr>
        <w:rPr>
          <w:b/>
          <w:sz w:val="28"/>
          <w:szCs w:val="28"/>
          <w:lang w:val="it-IT"/>
        </w:rPr>
      </w:pPr>
      <w:r w:rsidRPr="008E5A82">
        <w:rPr>
          <w:b/>
          <w:sz w:val="28"/>
          <w:szCs w:val="28"/>
          <w:lang w:val="it-IT"/>
        </w:rPr>
        <w:t>RICHIESTE</w:t>
      </w:r>
    </w:p>
    <w:p w:rsidR="008E5A82" w:rsidRPr="00CD0EF2" w:rsidRDefault="004C6898" w:rsidP="008E5A82">
      <w:pPr>
        <w:rPr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3786134A" wp14:editId="12CDFE4A">
            <wp:extent cx="5943600" cy="3215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7B5" w:rsidRPr="008E5A82" w:rsidRDefault="00B867B5">
      <w:pPr>
        <w:rPr>
          <w:lang w:val="it-IT"/>
        </w:rPr>
      </w:pPr>
    </w:p>
    <w:sectPr w:rsidR="00B867B5" w:rsidRPr="008E5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96F20"/>
    <w:multiLevelType w:val="hybridMultilevel"/>
    <w:tmpl w:val="90801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62BEA"/>
    <w:multiLevelType w:val="hybridMultilevel"/>
    <w:tmpl w:val="F2A65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EE"/>
    <w:rsid w:val="001B52B2"/>
    <w:rsid w:val="00305E66"/>
    <w:rsid w:val="00397F14"/>
    <w:rsid w:val="004150EE"/>
    <w:rsid w:val="004C348D"/>
    <w:rsid w:val="004C6898"/>
    <w:rsid w:val="004F7FD4"/>
    <w:rsid w:val="00566067"/>
    <w:rsid w:val="008E5A82"/>
    <w:rsid w:val="009B251A"/>
    <w:rsid w:val="009F05CC"/>
    <w:rsid w:val="00A54372"/>
    <w:rsid w:val="00AD6ABE"/>
    <w:rsid w:val="00B867B5"/>
    <w:rsid w:val="00CD0EF2"/>
    <w:rsid w:val="00D616D3"/>
    <w:rsid w:val="00D84E72"/>
    <w:rsid w:val="00EB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B40B0-C59F-4FD1-AC08-636F14F8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Sezione di Trieste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Dalla Torre</dc:creator>
  <cp:keywords/>
  <dc:description/>
  <cp:lastModifiedBy>Stefano Levorato</cp:lastModifiedBy>
  <cp:revision>9</cp:revision>
  <dcterms:created xsi:type="dcterms:W3CDTF">2017-08-02T13:07:00Z</dcterms:created>
  <dcterms:modified xsi:type="dcterms:W3CDTF">2017-08-22T07:36:00Z</dcterms:modified>
</cp:coreProperties>
</file>