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85B7D" w14:textId="030F3D85" w:rsidR="007F7460" w:rsidRPr="004E1823" w:rsidRDefault="00CE0AA0" w:rsidP="004E1823">
      <w:pPr>
        <w:jc w:val="center"/>
        <w:rPr>
          <w:rFonts w:asciiTheme="majorHAnsi" w:hAnsiTheme="majorHAnsi"/>
          <w:b/>
          <w:sz w:val="32"/>
        </w:rPr>
      </w:pPr>
      <w:r w:rsidRPr="004E1823">
        <w:rPr>
          <w:rFonts w:asciiTheme="majorHAnsi" w:hAnsiTheme="majorHAnsi"/>
          <w:b/>
          <w:sz w:val="32"/>
        </w:rPr>
        <w:t>Domande</w:t>
      </w:r>
      <w:r w:rsidR="00CC7701">
        <w:rPr>
          <w:rFonts w:asciiTheme="majorHAnsi" w:hAnsiTheme="majorHAnsi"/>
          <w:b/>
          <w:sz w:val="32"/>
        </w:rPr>
        <w:t xml:space="preserve"> ATLAS</w:t>
      </w:r>
    </w:p>
    <w:p w14:paraId="7B2A9868" w14:textId="77777777" w:rsidR="00CE0AA0" w:rsidRDefault="00CE0AA0">
      <w:pPr>
        <w:rPr>
          <w:rFonts w:asciiTheme="majorHAnsi" w:hAnsiTheme="majorHAnsi"/>
          <w:sz w:val="24"/>
        </w:rPr>
      </w:pPr>
    </w:p>
    <w:p w14:paraId="2C25D15B" w14:textId="67879090" w:rsidR="00CE0AA0" w:rsidRPr="001E34A7" w:rsidRDefault="000C07D3">
      <w:pPr>
        <w:rPr>
          <w:rFonts w:asciiTheme="majorHAnsi" w:hAnsiTheme="majorHAnsi"/>
          <w:b/>
          <w:sz w:val="28"/>
          <w:szCs w:val="28"/>
        </w:rPr>
      </w:pPr>
      <w:r w:rsidRPr="001E34A7">
        <w:rPr>
          <w:rFonts w:asciiTheme="majorHAnsi" w:hAnsiTheme="majorHAnsi"/>
          <w:b/>
          <w:sz w:val="28"/>
          <w:szCs w:val="28"/>
        </w:rPr>
        <w:t>Bologna</w:t>
      </w:r>
    </w:p>
    <w:tbl>
      <w:tblPr>
        <w:tblW w:w="79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6080"/>
        <w:gridCol w:w="1060"/>
      </w:tblGrid>
      <w:tr w:rsidR="000C07D3" w:rsidRPr="00DA4541" w14:paraId="15F046F5" w14:textId="77777777" w:rsidTr="00DA4541">
        <w:trPr>
          <w:trHeight w:val="28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1E77A3B" w14:textId="77777777" w:rsidR="000C07D3" w:rsidRPr="00DA4541" w:rsidRDefault="000C07D3" w:rsidP="00DA4541">
            <w:pPr>
              <w:rPr>
                <w:rFonts w:asciiTheme="majorHAnsi" w:hAnsiTheme="majorHAnsi" w:cs="Arial"/>
                <w:lang w:eastAsia="en-US"/>
              </w:rPr>
            </w:pPr>
            <w:r w:rsidRPr="00DA4541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38491661" w14:textId="77777777" w:rsidR="000C07D3" w:rsidRPr="00DA4541" w:rsidRDefault="000C07D3" w:rsidP="00DA4541">
            <w:pPr>
              <w:rPr>
                <w:rFonts w:asciiTheme="majorHAnsi" w:hAnsiTheme="majorHAnsi" w:cs="Arial"/>
                <w:lang w:val="en-GB" w:eastAsia="en-US"/>
              </w:rPr>
            </w:pPr>
            <w:r w:rsidRPr="00DA4541">
              <w:rPr>
                <w:rFonts w:asciiTheme="majorHAnsi" w:hAnsiTheme="majorHAnsi" w:cs="Arial"/>
                <w:lang w:val="en-GB" w:eastAsia="en-US"/>
              </w:rPr>
              <w:t>FASE 2 - ITK - Monolithic CMOS chip prototype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66EC651F" w14:textId="77777777" w:rsidR="000C07D3" w:rsidRPr="00DA4541" w:rsidRDefault="1A918BC0" w:rsidP="00DA4541">
            <w:pPr>
              <w:jc w:val="right"/>
              <w:rPr>
                <w:rFonts w:asciiTheme="majorHAnsi" w:eastAsia="Calibri,Arial" w:hAnsiTheme="majorHAnsi" w:cs="Calibri,Arial"/>
                <w:lang w:eastAsia="en-US"/>
              </w:rPr>
            </w:pPr>
            <w:r w:rsidRPr="00DA4541">
              <w:rPr>
                <w:rFonts w:asciiTheme="majorHAnsi" w:eastAsia="Calibri,Arial" w:hAnsiTheme="majorHAnsi" w:cs="Calibri,Arial"/>
                <w:lang w:eastAsia="en-US"/>
              </w:rPr>
              <w:t>10</w:t>
            </w:r>
          </w:p>
        </w:tc>
      </w:tr>
    </w:tbl>
    <w:p w14:paraId="2972ACCF" w14:textId="77777777" w:rsidR="00CE0AA0" w:rsidRDefault="00CE0AA0">
      <w:pPr>
        <w:rPr>
          <w:rFonts w:asciiTheme="majorHAnsi" w:hAnsiTheme="majorHAnsi"/>
          <w:sz w:val="24"/>
        </w:rPr>
      </w:pPr>
    </w:p>
    <w:p w14:paraId="2F5C3C9E" w14:textId="6DD036DF" w:rsidR="00CE0AA0" w:rsidRDefault="000C07D3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 che cosa si tratta? Chi lo produce? Esiste un’offerta?</w:t>
      </w:r>
    </w:p>
    <w:p w14:paraId="67D60C95" w14:textId="430041F4" w:rsidR="000C07D3" w:rsidRDefault="1F13366B" w:rsidP="1F13366B">
      <w:pPr>
        <w:rPr>
          <w:rFonts w:asciiTheme="majorHAnsi" w:eastAsiaTheme="majorEastAsia" w:hAnsiTheme="majorHAnsi" w:cstheme="majorBidi"/>
          <w:color w:val="FF0000"/>
          <w:sz w:val="24"/>
          <w:szCs w:val="24"/>
        </w:rPr>
      </w:pPr>
      <w:r w:rsidRPr="1F13366B">
        <w:rPr>
          <w:rFonts w:asciiTheme="majorHAnsi" w:eastAsiaTheme="majorEastAsia" w:hAnsiTheme="majorHAnsi" w:cstheme="majorBidi"/>
          <w:color w:val="FF0000"/>
          <w:sz w:val="24"/>
          <w:szCs w:val="24"/>
        </w:rPr>
        <w:t>La produzione di prototipi per CMOS, di interesse per Milano e Bologna, è discussa sotto Milano</w:t>
      </w:r>
    </w:p>
    <w:p w14:paraId="68296951" w14:textId="77777777" w:rsidR="00DA4541" w:rsidRDefault="00DA4541" w:rsidP="1F13366B">
      <w:pPr>
        <w:rPr>
          <w:rFonts w:asciiTheme="majorHAnsi" w:eastAsiaTheme="majorEastAsia" w:hAnsiTheme="majorHAnsi" w:cstheme="majorBidi"/>
          <w:color w:val="FF0000"/>
          <w:sz w:val="24"/>
          <w:szCs w:val="24"/>
        </w:rPr>
      </w:pPr>
    </w:p>
    <w:tbl>
      <w:tblPr>
        <w:tblW w:w="79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6080"/>
        <w:gridCol w:w="1060"/>
      </w:tblGrid>
      <w:tr w:rsidR="000C07D3" w:rsidRPr="000C07D3" w14:paraId="5586CFBF" w14:textId="77777777" w:rsidTr="00DA4541">
        <w:trPr>
          <w:trHeight w:val="28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812CC5F" w14:textId="77777777" w:rsidR="000C07D3" w:rsidRPr="00DA4541" w:rsidRDefault="000C07D3" w:rsidP="00DA4541">
            <w:pPr>
              <w:rPr>
                <w:rFonts w:asciiTheme="majorHAnsi" w:hAnsiTheme="majorHAnsi" w:cs="Arial"/>
                <w:lang w:eastAsia="en-US"/>
              </w:rPr>
            </w:pPr>
            <w:r w:rsidRPr="00DA4541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44371F05" w14:textId="77777777" w:rsidR="000C07D3" w:rsidRPr="00DA4541" w:rsidRDefault="000C07D3" w:rsidP="00DA4541">
            <w:pPr>
              <w:rPr>
                <w:rFonts w:asciiTheme="majorHAnsi" w:hAnsiTheme="majorHAnsi" w:cs="Arial"/>
                <w:lang w:val="en-GB" w:eastAsia="en-US"/>
              </w:rPr>
            </w:pPr>
            <w:r w:rsidRPr="00DA4541">
              <w:rPr>
                <w:rFonts w:asciiTheme="majorHAnsi" w:hAnsiTheme="majorHAnsi" w:cs="Arial"/>
                <w:lang w:val="en-GB" w:eastAsia="en-US"/>
              </w:rPr>
              <w:t>FASE 2- ITK Setup System for module QA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1ADD9BD" w14:textId="77777777" w:rsidR="000C07D3" w:rsidRPr="00DA4541" w:rsidRDefault="1A918BC0" w:rsidP="00DA4541">
            <w:pPr>
              <w:jc w:val="right"/>
              <w:rPr>
                <w:rFonts w:asciiTheme="majorHAnsi" w:eastAsia="Calibri,Arial" w:hAnsiTheme="majorHAnsi" w:cs="Calibri,Arial"/>
                <w:lang w:eastAsia="en-US"/>
              </w:rPr>
            </w:pPr>
            <w:r w:rsidRPr="00DA4541">
              <w:rPr>
                <w:rFonts w:asciiTheme="majorHAnsi" w:eastAsia="Calibri,Arial" w:hAnsiTheme="majorHAnsi" w:cs="Calibri,Arial"/>
                <w:lang w:eastAsia="en-US"/>
              </w:rPr>
              <w:t>7,5</w:t>
            </w:r>
          </w:p>
        </w:tc>
      </w:tr>
      <w:tr w:rsidR="000C07D3" w:rsidRPr="000C07D3" w14:paraId="03F86B30" w14:textId="77777777" w:rsidTr="00DA4541">
        <w:trPr>
          <w:trHeight w:val="28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FDCB30C" w14:textId="77777777" w:rsidR="000C07D3" w:rsidRPr="00DA4541" w:rsidRDefault="000C07D3" w:rsidP="00DA4541">
            <w:pPr>
              <w:rPr>
                <w:rFonts w:asciiTheme="majorHAnsi" w:hAnsiTheme="majorHAnsi" w:cs="Arial"/>
                <w:lang w:eastAsia="en-US"/>
              </w:rPr>
            </w:pPr>
            <w:r w:rsidRPr="00DA4541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40CD92F9" w14:textId="77777777" w:rsidR="000C07D3" w:rsidRPr="00DA4541" w:rsidRDefault="000C07D3" w:rsidP="00DA4541">
            <w:pPr>
              <w:rPr>
                <w:rFonts w:asciiTheme="majorHAnsi" w:hAnsiTheme="majorHAnsi" w:cs="Arial"/>
                <w:lang w:val="en-GB" w:eastAsia="en-US"/>
              </w:rPr>
            </w:pPr>
            <w:r w:rsidRPr="00DA4541">
              <w:rPr>
                <w:rFonts w:asciiTheme="majorHAnsi" w:hAnsiTheme="majorHAnsi" w:cs="Arial"/>
                <w:lang w:val="en-GB" w:eastAsia="en-US"/>
              </w:rPr>
              <w:t>FASE 2- ITK - DAQ (card daq boards+mezzanines) for RD53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98C3C77" w14:textId="73F7B576" w:rsidR="000C07D3" w:rsidRPr="00DA4541" w:rsidRDefault="1A918BC0" w:rsidP="00DA4541">
            <w:pPr>
              <w:jc w:val="right"/>
              <w:rPr>
                <w:rFonts w:asciiTheme="majorHAnsi" w:eastAsia="Calibri,Arial" w:hAnsiTheme="majorHAnsi" w:cs="Calibri,Arial"/>
                <w:lang w:eastAsia="en-US"/>
              </w:rPr>
            </w:pPr>
            <w:r w:rsidRPr="00DA4541">
              <w:rPr>
                <w:rFonts w:asciiTheme="majorHAnsi" w:eastAsia="Calibri,Arial" w:hAnsiTheme="majorHAnsi" w:cs="Calibri,Arial"/>
                <w:lang w:eastAsia="en-US"/>
              </w:rPr>
              <w:t>5</w:t>
            </w:r>
          </w:p>
        </w:tc>
      </w:tr>
      <w:tr w:rsidR="000C07D3" w:rsidRPr="000C07D3" w14:paraId="75C58C09" w14:textId="77777777" w:rsidTr="00DA4541">
        <w:trPr>
          <w:trHeight w:val="26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C34CEA0" w14:textId="77777777" w:rsidR="000C07D3" w:rsidRPr="00DA4541" w:rsidRDefault="000C07D3" w:rsidP="00DA4541">
            <w:pPr>
              <w:rPr>
                <w:rFonts w:asciiTheme="majorHAnsi" w:hAnsiTheme="majorHAnsi" w:cs="Arial"/>
                <w:lang w:eastAsia="en-US"/>
              </w:rPr>
            </w:pPr>
            <w:r w:rsidRPr="00DA4541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noWrap/>
            <w:vAlign w:val="center"/>
            <w:hideMark/>
          </w:tcPr>
          <w:p w14:paraId="40E7C730" w14:textId="77777777" w:rsidR="000C07D3" w:rsidRPr="00DA4541" w:rsidRDefault="000C07D3" w:rsidP="00DA4541">
            <w:pPr>
              <w:rPr>
                <w:rFonts w:asciiTheme="majorHAnsi" w:hAnsiTheme="majorHAnsi" w:cs="Arial"/>
                <w:lang w:val="en-GB" w:eastAsia="en-US"/>
              </w:rPr>
            </w:pPr>
            <w:r w:rsidRPr="00DA4541">
              <w:rPr>
                <w:rFonts w:asciiTheme="majorHAnsi" w:hAnsiTheme="majorHAnsi" w:cs="Arial"/>
                <w:lang w:val="en-GB" w:eastAsia="en-US"/>
              </w:rPr>
              <w:t xml:space="preserve">FASE 2 - ITK - DAQ card (for CMOS)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6D1480B" w14:textId="7B1C81FE" w:rsidR="000C07D3" w:rsidRPr="00DA4541" w:rsidRDefault="1A918BC0" w:rsidP="00DA4541">
            <w:pPr>
              <w:jc w:val="right"/>
              <w:rPr>
                <w:rFonts w:asciiTheme="majorHAnsi" w:eastAsia="Arial" w:hAnsiTheme="majorHAnsi" w:cs="Arial"/>
                <w:lang w:eastAsia="en-US"/>
              </w:rPr>
            </w:pPr>
            <w:r w:rsidRPr="00DA4541">
              <w:rPr>
                <w:rFonts w:asciiTheme="majorHAnsi" w:eastAsia="Arial" w:hAnsiTheme="majorHAnsi" w:cs="Arial"/>
                <w:lang w:eastAsia="en-US"/>
              </w:rPr>
              <w:t>5</w:t>
            </w:r>
            <w:bookmarkStart w:id="0" w:name="_GoBack"/>
            <w:bookmarkEnd w:id="0"/>
          </w:p>
        </w:tc>
      </w:tr>
    </w:tbl>
    <w:p w14:paraId="19ADAED6" w14:textId="77777777" w:rsidR="000C07D3" w:rsidRDefault="000C07D3">
      <w:pPr>
        <w:rPr>
          <w:rFonts w:asciiTheme="majorHAnsi" w:hAnsiTheme="majorHAnsi"/>
          <w:sz w:val="24"/>
        </w:rPr>
      </w:pPr>
    </w:p>
    <w:p w14:paraId="008E54D1" w14:textId="0E3352E2" w:rsidR="00CE0AA0" w:rsidRDefault="00DA4541">
      <w:pPr>
        <w:rPr>
          <w:rFonts w:asciiTheme="majorHAnsi" w:hAnsiTheme="majorHAnsi"/>
          <w:sz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Dare dettagli e spiegazioni del</w:t>
      </w:r>
      <w:r w:rsidR="1F13366B" w:rsidRPr="1F13366B">
        <w:rPr>
          <w:rFonts w:asciiTheme="majorHAnsi" w:eastAsiaTheme="majorEastAsia" w:hAnsiTheme="majorHAnsi" w:cstheme="majorBidi"/>
          <w:sz w:val="24"/>
          <w:szCs w:val="24"/>
        </w:rPr>
        <w:t xml:space="preserve"> lavoro che si intende compiere e sulla esatta destinazione degli articoli richiesti.</w:t>
      </w:r>
    </w:p>
    <w:p w14:paraId="01C61A8B" w14:textId="485EE624" w:rsidR="00DA4541" w:rsidRPr="00DA4541" w:rsidRDefault="00DA4541" w:rsidP="00DA4541">
      <w:pPr>
        <w:rPr>
          <w:color w:val="FF0000"/>
          <w:lang w:val="en-GB"/>
        </w:rPr>
      </w:pPr>
      <w:r>
        <w:rPr>
          <w:rFonts w:ascii="Calibri" w:eastAsia="Calibri" w:hAnsi="Calibri" w:cs="Calibri"/>
          <w:color w:val="FF0000"/>
          <w:sz w:val="24"/>
          <w:szCs w:val="24"/>
          <w:lang w:val="en-GB"/>
        </w:rPr>
        <w:t>1</w:t>
      </w:r>
      <w:r w:rsidRPr="00DA4541">
        <w:rPr>
          <w:rFonts w:ascii="Calibri" w:eastAsia="Calibri" w:hAnsi="Calibri" w:cs="Calibri"/>
          <w:color w:val="FF0000"/>
          <w:sz w:val="24"/>
          <w:szCs w:val="24"/>
          <w:lang w:val="en-GB"/>
        </w:rPr>
        <w:t>) PIX FASE 2</w:t>
      </w:r>
      <w:r>
        <w:rPr>
          <w:rFonts w:ascii="Calibri" w:eastAsia="Calibri" w:hAnsi="Calibri" w:cs="Calibri"/>
          <w:color w:val="FF0000"/>
          <w:sz w:val="24"/>
          <w:szCs w:val="24"/>
          <w:lang w:val="en-GB"/>
        </w:rPr>
        <w:t xml:space="preserve"> </w:t>
      </w:r>
      <w:r w:rsidRPr="00DA4541">
        <w:rPr>
          <w:rFonts w:ascii="Calibri" w:eastAsia="Calibri" w:hAnsi="Calibri" w:cs="Calibri"/>
          <w:color w:val="FF0000"/>
          <w:sz w:val="24"/>
          <w:szCs w:val="24"/>
          <w:lang w:val="en-GB"/>
        </w:rPr>
        <w:t xml:space="preserve">- </w:t>
      </w:r>
      <w:r>
        <w:rPr>
          <w:rFonts w:ascii="Calibri" w:eastAsia="Calibri" w:hAnsi="Calibri" w:cs="Calibri"/>
          <w:color w:val="FF0000"/>
          <w:sz w:val="24"/>
          <w:szCs w:val="24"/>
          <w:lang w:val="en-GB"/>
        </w:rPr>
        <w:t>ITK Setup System for module QA</w:t>
      </w:r>
    </w:p>
    <w:p w14:paraId="27F4EFDC" w14:textId="1E312683" w:rsidR="00DA4541" w:rsidRDefault="00DA4541" w:rsidP="00DA4541">
      <w:pPr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Il s</w:t>
      </w:r>
      <w:r w:rsidRPr="00DA4541">
        <w:rPr>
          <w:rFonts w:ascii="Calibri" w:eastAsia="Calibri" w:hAnsi="Calibri" w:cs="Calibri"/>
          <w:color w:val="FF0000"/>
          <w:sz w:val="24"/>
          <w:szCs w:val="24"/>
        </w:rPr>
        <w:t>etup system per la QA dei m</w:t>
      </w:r>
      <w:r>
        <w:rPr>
          <w:rFonts w:ascii="Calibri" w:eastAsia="Calibri" w:hAnsi="Calibri" w:cs="Calibri"/>
          <w:color w:val="FF0000"/>
          <w:sz w:val="24"/>
          <w:szCs w:val="24"/>
        </w:rPr>
        <w:t>oduli è attualmente in sviluppo.</w:t>
      </w:r>
      <w:r w:rsidRPr="00DA4541">
        <w:rPr>
          <w:rFonts w:ascii="Calibri" w:eastAsia="Calibri" w:hAnsi="Calibri" w:cs="Calibri"/>
          <w:color w:val="FF0000"/>
          <w:sz w:val="24"/>
          <w:szCs w:val="24"/>
        </w:rPr>
        <w:t xml:space="preserve"> A seconda di quanto saranno rapidi i progressi in questo campo, potrebbe essere importante avere un sistema già da quest’anno. Proponiamo di mettere questa voce in </w:t>
      </w:r>
      <w:r w:rsidR="009956AF">
        <w:rPr>
          <w:rFonts w:ascii="Calibri" w:eastAsia="Calibri" w:hAnsi="Calibri" w:cs="Calibri"/>
          <w:color w:val="FF0000"/>
          <w:sz w:val="24"/>
          <w:szCs w:val="24"/>
        </w:rPr>
        <w:t>SJ</w:t>
      </w:r>
      <w:r>
        <w:rPr>
          <w:rFonts w:ascii="Calibri" w:eastAsia="Calibri" w:hAnsi="Calibri" w:cs="Calibri"/>
          <w:color w:val="FF0000"/>
          <w:sz w:val="24"/>
          <w:szCs w:val="24"/>
        </w:rPr>
        <w:t>.</w:t>
      </w:r>
    </w:p>
    <w:p w14:paraId="76740331" w14:textId="77777777" w:rsidR="00DA4541" w:rsidRPr="005132C6" w:rsidRDefault="00DA4541" w:rsidP="00DA4541">
      <w:pPr>
        <w:rPr>
          <w:color w:val="FF0000"/>
        </w:rPr>
      </w:pPr>
      <w:r w:rsidRPr="005132C6">
        <w:rPr>
          <w:rFonts w:ascii="Calibri" w:eastAsia="Calibri" w:hAnsi="Calibri" w:cs="Calibri"/>
          <w:color w:val="FF0000"/>
          <w:sz w:val="24"/>
          <w:szCs w:val="24"/>
        </w:rPr>
        <w:t>2) PIX FASE 2 - ITK - DAQ (card daq boards+mezzanines) for RD53</w:t>
      </w:r>
    </w:p>
    <w:p w14:paraId="59E295B7" w14:textId="77777777" w:rsidR="00DA4541" w:rsidRDefault="00DA4541" w:rsidP="00DA4541">
      <w:pPr>
        <w:rPr>
          <w:rFonts w:ascii="Calibri" w:eastAsia="Calibri" w:hAnsi="Calibri" w:cs="Calibri"/>
          <w:color w:val="FF0000"/>
          <w:sz w:val="24"/>
          <w:szCs w:val="24"/>
        </w:rPr>
      </w:pPr>
      <w:r w:rsidRPr="00DA4541">
        <w:rPr>
          <w:rFonts w:ascii="Calibri" w:eastAsia="Calibri" w:hAnsi="Calibri" w:cs="Calibri"/>
          <w:color w:val="FF0000"/>
          <w:sz w:val="24"/>
          <w:szCs w:val="24"/>
        </w:rPr>
        <w:t>Entro il 2018 Bologna intende partecipare alla caratterizza</w:t>
      </w:r>
      <w:r>
        <w:rPr>
          <w:rFonts w:ascii="Calibri" w:eastAsia="Calibri" w:hAnsi="Calibri" w:cs="Calibri"/>
          <w:color w:val="FF0000"/>
          <w:sz w:val="24"/>
          <w:szCs w:val="24"/>
        </w:rPr>
        <w:t>zione dei moduli 3D ibridi (già bump-</w:t>
      </w:r>
      <w:r w:rsidRPr="00DA4541">
        <w:rPr>
          <w:rFonts w:ascii="Calibri" w:eastAsia="Calibri" w:hAnsi="Calibri" w:cs="Calibri"/>
          <w:color w:val="FF0000"/>
          <w:sz w:val="24"/>
          <w:szCs w:val="24"/>
        </w:rPr>
        <w:t xml:space="preserve">bonded, cfr </w:t>
      </w:r>
      <w:r>
        <w:rPr>
          <w:rFonts w:ascii="Calibri" w:eastAsia="Calibri" w:hAnsi="Calibri" w:cs="Calibri"/>
          <w:color w:val="FF0000"/>
          <w:sz w:val="24"/>
          <w:szCs w:val="24"/>
        </w:rPr>
        <w:t>modello di produzione), wire-</w:t>
      </w:r>
      <w:r w:rsidRPr="00DA4541">
        <w:rPr>
          <w:rFonts w:ascii="Calibri" w:eastAsia="Calibri" w:hAnsi="Calibri" w:cs="Calibri"/>
          <w:color w:val="FF0000"/>
          <w:sz w:val="24"/>
          <w:szCs w:val="24"/>
        </w:rPr>
        <w:t>b</w:t>
      </w:r>
      <w:r>
        <w:rPr>
          <w:rFonts w:ascii="Calibri" w:eastAsia="Calibri" w:hAnsi="Calibri" w:cs="Calibri"/>
          <w:color w:val="FF0000"/>
          <w:sz w:val="24"/>
          <w:szCs w:val="24"/>
        </w:rPr>
        <w:t>onded a flex di test, con front-</w:t>
      </w:r>
      <w:r w:rsidRPr="00DA4541">
        <w:rPr>
          <w:rFonts w:ascii="Calibri" w:eastAsia="Calibri" w:hAnsi="Calibri" w:cs="Calibri"/>
          <w:color w:val="FF0000"/>
          <w:sz w:val="24"/>
          <w:szCs w:val="24"/>
        </w:rPr>
        <w:t>end FE-I4 e FE RD53: per questi test si prevede l’acquisto di una card YARR, che consente di leggere entrambi gli ibridi.</w:t>
      </w:r>
    </w:p>
    <w:p w14:paraId="7817A06B" w14:textId="4D5AA975" w:rsidR="1F13366B" w:rsidRPr="00DA4541" w:rsidRDefault="00DA4541" w:rsidP="00DA4541">
      <w:pPr>
        <w:rPr>
          <w:color w:val="FF0000"/>
          <w:lang w:val="en-GB"/>
        </w:rPr>
      </w:pPr>
      <w:r w:rsidRPr="00DA4541">
        <w:rPr>
          <w:rFonts w:ascii="Calibri" w:eastAsia="Calibri" w:hAnsi="Calibri" w:cs="Calibri"/>
          <w:color w:val="FF0000"/>
          <w:sz w:val="24"/>
          <w:szCs w:val="24"/>
          <w:lang w:val="en-GB"/>
        </w:rPr>
        <w:t>3</w:t>
      </w:r>
      <w:r w:rsidR="1F13366B" w:rsidRPr="00DA4541">
        <w:rPr>
          <w:rFonts w:ascii="Calibri" w:eastAsia="Calibri" w:hAnsi="Calibri" w:cs="Calibri"/>
          <w:color w:val="FF0000"/>
          <w:sz w:val="24"/>
          <w:szCs w:val="24"/>
          <w:lang w:val="en-GB"/>
        </w:rPr>
        <w:t>) PIX FASE 2</w:t>
      </w:r>
      <w:r w:rsidRPr="00DA4541">
        <w:rPr>
          <w:rFonts w:ascii="Calibri" w:eastAsia="Calibri" w:hAnsi="Calibri" w:cs="Calibri"/>
          <w:color w:val="FF0000"/>
          <w:sz w:val="24"/>
          <w:szCs w:val="24"/>
          <w:lang w:val="en-GB"/>
        </w:rPr>
        <w:t xml:space="preserve"> - ITK - DAQ card (for CMOS)</w:t>
      </w:r>
      <w:r w:rsidR="1F13366B" w:rsidRPr="00DA4541">
        <w:rPr>
          <w:rFonts w:ascii="Calibri" w:eastAsia="Calibri" w:hAnsi="Calibri" w:cs="Calibri"/>
          <w:color w:val="FF0000"/>
          <w:sz w:val="24"/>
          <w:szCs w:val="24"/>
          <w:lang w:val="en-GB"/>
        </w:rPr>
        <w:t xml:space="preserve"> </w:t>
      </w:r>
    </w:p>
    <w:p w14:paraId="2DBB6D81" w14:textId="70BB6D25" w:rsidR="1F13366B" w:rsidRPr="00DA4541" w:rsidRDefault="1F13366B">
      <w:pPr>
        <w:rPr>
          <w:color w:val="FF0000"/>
        </w:rPr>
      </w:pPr>
      <w:r w:rsidRPr="00DA4541">
        <w:rPr>
          <w:rFonts w:ascii="Calibri" w:eastAsia="Calibri" w:hAnsi="Calibri" w:cs="Calibri"/>
          <w:color w:val="FF0000"/>
          <w:sz w:val="24"/>
          <w:szCs w:val="24"/>
        </w:rPr>
        <w:t>La caratterizzazione dei moduli CMOS sarà fatta a Bologna e Milano. A Bologna si ritiene necessaria fin dal 2018 l’acquisto di un sistema di DAQ, dal costo stimato di 5</w:t>
      </w:r>
      <w:r w:rsidR="00DA4541">
        <w:rPr>
          <w:rFonts w:ascii="Calibri" w:eastAsia="Calibri" w:hAnsi="Calibri" w:cs="Calibri"/>
          <w:color w:val="FF0000"/>
          <w:sz w:val="24"/>
          <w:szCs w:val="24"/>
        </w:rPr>
        <w:t>k€.</w:t>
      </w:r>
    </w:p>
    <w:p w14:paraId="63ECC15E" w14:textId="77777777" w:rsidR="00DA4541" w:rsidRPr="00DA4541" w:rsidRDefault="00DA4541">
      <w:pPr>
        <w:rPr>
          <w:color w:val="FF0000"/>
        </w:rPr>
      </w:pPr>
    </w:p>
    <w:p w14:paraId="6F587A1D" w14:textId="3B7D0F06" w:rsidR="00CE0AA0" w:rsidRPr="004E1823" w:rsidRDefault="000C07D3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Cosenza</w:t>
      </w:r>
    </w:p>
    <w:tbl>
      <w:tblPr>
        <w:tblW w:w="79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6080"/>
        <w:gridCol w:w="1060"/>
      </w:tblGrid>
      <w:tr w:rsidR="000C07D3" w:rsidRPr="009E1459" w14:paraId="6B4302A5" w14:textId="77777777" w:rsidTr="009956AF">
        <w:trPr>
          <w:trHeight w:val="28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3277C21" w14:textId="77777777" w:rsidR="000C07D3" w:rsidRPr="009E1459" w:rsidRDefault="000C07D3" w:rsidP="009E1459">
            <w:pPr>
              <w:rPr>
                <w:rFonts w:asciiTheme="majorHAnsi" w:hAnsiTheme="majorHAnsi" w:cs="Arial"/>
                <w:lang w:eastAsia="en-US"/>
              </w:rPr>
            </w:pPr>
            <w:r w:rsidRPr="009E1459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noWrap/>
            <w:vAlign w:val="center"/>
            <w:hideMark/>
          </w:tcPr>
          <w:p w14:paraId="1CD1BFA1" w14:textId="77777777" w:rsidR="000C07D3" w:rsidRPr="009E1459" w:rsidRDefault="000C07D3" w:rsidP="009E1459">
            <w:pPr>
              <w:rPr>
                <w:rFonts w:asciiTheme="majorHAnsi" w:hAnsiTheme="majorHAnsi" w:cs="Arial"/>
                <w:color w:val="000000"/>
                <w:lang w:eastAsia="en-US"/>
              </w:rPr>
            </w:pPr>
            <w:r w:rsidRPr="009E1459">
              <w:rPr>
                <w:rFonts w:asciiTheme="majorHAnsi" w:hAnsiTheme="majorHAnsi" w:cs="Arial"/>
                <w:color w:val="000000"/>
                <w:lang w:eastAsia="en-US"/>
              </w:rPr>
              <w:t>ITk: Componente sistema laser (laser head) per test sensori 3D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5B13B77" w14:textId="77777777" w:rsidR="000C07D3" w:rsidRPr="009E1459" w:rsidRDefault="1A918BC0" w:rsidP="009E1459">
            <w:pPr>
              <w:jc w:val="right"/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</w:pPr>
            <w:r w:rsidRPr="009E1459"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  <w:t>5</w:t>
            </w:r>
          </w:p>
        </w:tc>
      </w:tr>
    </w:tbl>
    <w:p w14:paraId="59D7929E" w14:textId="77777777" w:rsidR="00CE0AA0" w:rsidRDefault="00CE0AA0">
      <w:pPr>
        <w:rPr>
          <w:rFonts w:asciiTheme="majorHAnsi" w:hAnsiTheme="majorHAnsi"/>
          <w:sz w:val="24"/>
        </w:rPr>
      </w:pPr>
    </w:p>
    <w:p w14:paraId="3E20AF22" w14:textId="2D7EDF79" w:rsidR="00CE0AA0" w:rsidRDefault="631368C0">
      <w:pPr>
        <w:rPr>
          <w:rFonts w:asciiTheme="majorHAnsi" w:hAnsiTheme="majorHAnsi"/>
          <w:sz w:val="24"/>
        </w:rPr>
      </w:pPr>
      <w:r w:rsidRPr="631368C0">
        <w:rPr>
          <w:rFonts w:asciiTheme="majorHAnsi" w:eastAsiaTheme="majorEastAsia" w:hAnsiTheme="majorHAnsi" w:cstheme="majorBidi"/>
          <w:sz w:val="24"/>
          <w:szCs w:val="24"/>
        </w:rPr>
        <w:t>Spiegare a che cosa serve e fornire offerta.</w:t>
      </w:r>
    </w:p>
    <w:p w14:paraId="20C52F48" w14:textId="708EF17E" w:rsidR="631368C0" w:rsidRPr="00DA4541" w:rsidRDefault="631368C0" w:rsidP="631368C0">
      <w:pPr>
        <w:rPr>
          <w:rFonts w:asciiTheme="majorHAnsi" w:eastAsiaTheme="majorEastAsia" w:hAnsiTheme="majorHAnsi" w:cstheme="majorBidi"/>
          <w:color w:val="FF0000"/>
          <w:sz w:val="24"/>
          <w:szCs w:val="24"/>
        </w:rPr>
      </w:pPr>
      <w:r w:rsidRPr="00DA4541">
        <w:rPr>
          <w:rFonts w:asciiTheme="majorHAnsi" w:eastAsiaTheme="majorEastAsia" w:hAnsiTheme="majorHAnsi" w:cstheme="majorBidi"/>
          <w:color w:val="FF0000"/>
          <w:sz w:val="24"/>
          <w:szCs w:val="24"/>
        </w:rPr>
        <w:t>Alternativa a sorgenti radioattive per test funzionali sensori 3D. Acquisto parzialmente finanziato dal Gruppo Collegato CS.</w:t>
      </w:r>
    </w:p>
    <w:p w14:paraId="06EB8F3C" w14:textId="77777777" w:rsidR="004E1823" w:rsidRDefault="004E1823">
      <w:pPr>
        <w:rPr>
          <w:rFonts w:asciiTheme="majorHAnsi" w:hAnsiTheme="majorHAnsi"/>
          <w:sz w:val="24"/>
        </w:rPr>
      </w:pPr>
    </w:p>
    <w:p w14:paraId="15E2A925" w14:textId="6C0CC781" w:rsidR="004E1823" w:rsidRDefault="000C07D3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Lecce</w:t>
      </w:r>
    </w:p>
    <w:tbl>
      <w:tblPr>
        <w:tblW w:w="79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6080"/>
        <w:gridCol w:w="1060"/>
      </w:tblGrid>
      <w:tr w:rsidR="000C07D3" w:rsidRPr="000C07D3" w14:paraId="15A89BB0" w14:textId="77777777" w:rsidTr="00DA4541">
        <w:trPr>
          <w:trHeight w:val="28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4375587" w14:textId="77777777" w:rsidR="000C07D3" w:rsidRPr="00DA4541" w:rsidRDefault="000C07D3" w:rsidP="00DA4541">
            <w:pPr>
              <w:rPr>
                <w:rFonts w:asciiTheme="majorHAnsi" w:hAnsiTheme="majorHAnsi" w:cs="Arial"/>
                <w:lang w:eastAsia="en-US"/>
              </w:rPr>
            </w:pPr>
            <w:r w:rsidRPr="00DA4541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69D90098" w14:textId="77777777" w:rsidR="000C07D3" w:rsidRPr="00DA4541" w:rsidRDefault="000C07D3" w:rsidP="00DA4541">
            <w:pPr>
              <w:rPr>
                <w:rFonts w:asciiTheme="majorHAnsi" w:hAnsiTheme="majorHAnsi" w:cs="Arial"/>
                <w:color w:val="000000"/>
                <w:lang w:eastAsia="en-US"/>
              </w:rPr>
            </w:pPr>
            <w:r w:rsidRPr="00DA4541">
              <w:rPr>
                <w:rFonts w:asciiTheme="majorHAnsi" w:hAnsiTheme="majorHAnsi" w:cs="Arial"/>
                <w:color w:val="000000"/>
                <w:lang w:eastAsia="en-US"/>
              </w:rPr>
              <w:t>Colle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44F8BE48" w14:textId="77777777" w:rsidR="000C07D3" w:rsidRPr="00DA4541" w:rsidRDefault="1A918BC0" w:rsidP="00DA4541">
            <w:pPr>
              <w:jc w:val="right"/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</w:pPr>
            <w:r w:rsidRPr="00DA4541"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  <w:t>2</w:t>
            </w:r>
          </w:p>
        </w:tc>
      </w:tr>
      <w:tr w:rsidR="000C07D3" w:rsidRPr="000C07D3" w14:paraId="60CC0FCA" w14:textId="77777777" w:rsidTr="00DA4541">
        <w:trPr>
          <w:trHeight w:val="28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0696604" w14:textId="77777777" w:rsidR="000C07D3" w:rsidRPr="00DA4541" w:rsidRDefault="000C07D3" w:rsidP="00DA4541">
            <w:pPr>
              <w:rPr>
                <w:rFonts w:asciiTheme="majorHAnsi" w:hAnsiTheme="majorHAnsi" w:cs="Arial"/>
                <w:lang w:eastAsia="en-US"/>
              </w:rPr>
            </w:pPr>
            <w:r w:rsidRPr="00DA4541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667B47F8" w14:textId="77777777" w:rsidR="000C07D3" w:rsidRPr="00DA4541" w:rsidRDefault="000C07D3" w:rsidP="00DA4541">
            <w:pPr>
              <w:rPr>
                <w:rFonts w:asciiTheme="majorHAnsi" w:hAnsiTheme="majorHAnsi" w:cs="Arial"/>
                <w:color w:val="000000"/>
                <w:lang w:eastAsia="en-US"/>
              </w:rPr>
            </w:pPr>
            <w:r w:rsidRPr="00DA4541">
              <w:rPr>
                <w:rFonts w:asciiTheme="majorHAnsi" w:hAnsiTheme="majorHAnsi" w:cs="Arial"/>
                <w:color w:val="000000"/>
                <w:lang w:eastAsia="en-US"/>
              </w:rPr>
              <w:t>Vacuum jig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2284EEDB" w14:textId="77777777" w:rsidR="000C07D3" w:rsidRPr="00DA4541" w:rsidRDefault="1A918BC0" w:rsidP="00DA4541">
            <w:pPr>
              <w:jc w:val="right"/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</w:pPr>
            <w:r w:rsidRPr="00DA4541"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  <w:t>2</w:t>
            </w:r>
          </w:p>
        </w:tc>
      </w:tr>
      <w:tr w:rsidR="000C07D3" w:rsidRPr="000C07D3" w14:paraId="2285E942" w14:textId="77777777" w:rsidTr="00DA4541">
        <w:trPr>
          <w:trHeight w:val="28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F86961F" w14:textId="77777777" w:rsidR="000C07D3" w:rsidRPr="00DA4541" w:rsidRDefault="000C07D3" w:rsidP="00DA4541">
            <w:pPr>
              <w:rPr>
                <w:rFonts w:asciiTheme="majorHAnsi" w:hAnsiTheme="majorHAnsi" w:cs="Arial"/>
                <w:lang w:eastAsia="en-US"/>
              </w:rPr>
            </w:pPr>
            <w:r w:rsidRPr="00DA4541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3939DFA8" w14:textId="77777777" w:rsidR="000C07D3" w:rsidRPr="00DA4541" w:rsidRDefault="000C07D3" w:rsidP="00DA4541">
            <w:pPr>
              <w:rPr>
                <w:rFonts w:asciiTheme="majorHAnsi" w:hAnsiTheme="majorHAnsi" w:cs="Arial"/>
                <w:color w:val="000000"/>
                <w:lang w:val="en-GB" w:eastAsia="en-US"/>
              </w:rPr>
            </w:pPr>
            <w:r w:rsidRPr="00DA4541">
              <w:rPr>
                <w:rFonts w:asciiTheme="majorHAnsi" w:hAnsiTheme="majorHAnsi" w:cs="Arial"/>
                <w:color w:val="000000"/>
                <w:lang w:val="en-GB" w:eastAsia="en-US"/>
              </w:rPr>
              <w:t>Dedicated vacuum system for jig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7C45F2F0" w14:textId="77777777" w:rsidR="000C07D3" w:rsidRPr="00DA4541" w:rsidRDefault="1A918BC0" w:rsidP="00DA4541">
            <w:pPr>
              <w:jc w:val="right"/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</w:pPr>
            <w:r w:rsidRPr="00DA4541"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  <w:t>1</w:t>
            </w:r>
          </w:p>
        </w:tc>
      </w:tr>
      <w:tr w:rsidR="000C07D3" w:rsidRPr="000C07D3" w14:paraId="23C8E316" w14:textId="77777777" w:rsidTr="00DA4541">
        <w:trPr>
          <w:trHeight w:val="28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6525D6D" w14:textId="77777777" w:rsidR="000C07D3" w:rsidRPr="00DA4541" w:rsidRDefault="000C07D3" w:rsidP="00DA4541">
            <w:pPr>
              <w:rPr>
                <w:rFonts w:asciiTheme="majorHAnsi" w:hAnsiTheme="majorHAnsi" w:cs="Arial"/>
                <w:lang w:eastAsia="en-US"/>
              </w:rPr>
            </w:pPr>
            <w:r w:rsidRPr="00DA4541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20D6C6E9" w14:textId="77777777" w:rsidR="000C07D3" w:rsidRPr="00DA4541" w:rsidRDefault="000C07D3" w:rsidP="00DA4541">
            <w:pPr>
              <w:rPr>
                <w:rFonts w:asciiTheme="majorHAnsi" w:hAnsiTheme="majorHAnsi" w:cs="Arial"/>
                <w:color w:val="000000"/>
                <w:lang w:eastAsia="en-US"/>
              </w:rPr>
            </w:pPr>
            <w:r w:rsidRPr="00DA4541">
              <w:rPr>
                <w:rFonts w:asciiTheme="majorHAnsi" w:hAnsiTheme="majorHAnsi" w:cs="Arial"/>
                <w:color w:val="000000"/>
                <w:lang w:eastAsia="en-US"/>
              </w:rPr>
              <w:t>Ottica e camera per posizionamento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6A99A7D7" w14:textId="77777777" w:rsidR="000C07D3" w:rsidRPr="00DA4541" w:rsidRDefault="1A918BC0" w:rsidP="00DA4541">
            <w:pPr>
              <w:jc w:val="right"/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</w:pPr>
            <w:r w:rsidRPr="00DA4541"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  <w:t>3</w:t>
            </w:r>
          </w:p>
        </w:tc>
      </w:tr>
      <w:tr w:rsidR="000C07D3" w:rsidRPr="000C07D3" w14:paraId="104DE4D5" w14:textId="77777777" w:rsidTr="00DA4541">
        <w:trPr>
          <w:trHeight w:val="28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CBC7FC2" w14:textId="77777777" w:rsidR="000C07D3" w:rsidRPr="00DA4541" w:rsidRDefault="000C07D3" w:rsidP="00DA4541">
            <w:pPr>
              <w:rPr>
                <w:rFonts w:asciiTheme="majorHAnsi" w:hAnsiTheme="majorHAnsi" w:cs="Arial"/>
                <w:lang w:eastAsia="en-US"/>
              </w:rPr>
            </w:pPr>
            <w:r w:rsidRPr="00DA4541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167E1B3B" w14:textId="77777777" w:rsidR="000C07D3" w:rsidRPr="00DA4541" w:rsidRDefault="000C07D3" w:rsidP="00DA4541">
            <w:pPr>
              <w:rPr>
                <w:rFonts w:asciiTheme="majorHAnsi" w:hAnsiTheme="majorHAnsi" w:cs="Arial"/>
                <w:color w:val="000000"/>
                <w:lang w:eastAsia="en-US"/>
              </w:rPr>
            </w:pPr>
            <w:r w:rsidRPr="00DA4541">
              <w:rPr>
                <w:rFonts w:asciiTheme="majorHAnsi" w:hAnsiTheme="majorHAnsi" w:cs="Arial"/>
                <w:color w:val="000000"/>
                <w:lang w:eastAsia="en-US"/>
              </w:rPr>
              <w:t>1 Piatto di montaggio con fori di precisione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7EE773AE" w14:textId="77777777" w:rsidR="000C07D3" w:rsidRPr="00DA4541" w:rsidRDefault="1A918BC0" w:rsidP="00DA4541">
            <w:pPr>
              <w:jc w:val="right"/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</w:pPr>
            <w:r w:rsidRPr="00DA4541"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  <w:t>1</w:t>
            </w:r>
          </w:p>
        </w:tc>
      </w:tr>
      <w:tr w:rsidR="000C07D3" w:rsidRPr="000C07D3" w14:paraId="54F1D5EF" w14:textId="77777777" w:rsidTr="00DA4541">
        <w:trPr>
          <w:trHeight w:val="56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750745B" w14:textId="77777777" w:rsidR="000C07D3" w:rsidRPr="00DA4541" w:rsidRDefault="000C07D3" w:rsidP="00DA4541">
            <w:pPr>
              <w:rPr>
                <w:rFonts w:asciiTheme="majorHAnsi" w:hAnsiTheme="majorHAnsi" w:cs="Arial"/>
                <w:lang w:eastAsia="en-US"/>
              </w:rPr>
            </w:pPr>
            <w:r w:rsidRPr="00DA4541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048C8AA6" w14:textId="77777777" w:rsidR="000C07D3" w:rsidRPr="00DA4541" w:rsidRDefault="000C07D3" w:rsidP="00DA4541">
            <w:pPr>
              <w:rPr>
                <w:rFonts w:asciiTheme="majorHAnsi" w:hAnsiTheme="majorHAnsi" w:cs="Arial"/>
                <w:color w:val="000000"/>
                <w:lang w:eastAsia="en-US"/>
              </w:rPr>
            </w:pPr>
            <w:r w:rsidRPr="00DA4541">
              <w:rPr>
                <w:rFonts w:asciiTheme="majorHAnsi" w:hAnsiTheme="majorHAnsi" w:cs="Arial"/>
                <w:color w:val="000000"/>
                <w:lang w:eastAsia="en-US"/>
              </w:rPr>
              <w:t>1 Bridge di posizionamento moduli con chuck e posizionamento manuale di precisione xyz-theta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1EAFAFA3" w14:textId="77777777" w:rsidR="000C07D3" w:rsidRPr="00DA4541" w:rsidRDefault="1A918BC0" w:rsidP="00DA4541">
            <w:pPr>
              <w:jc w:val="right"/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</w:pPr>
            <w:r w:rsidRPr="00DA4541"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  <w:t>1,5</w:t>
            </w:r>
          </w:p>
        </w:tc>
      </w:tr>
    </w:tbl>
    <w:p w14:paraId="5214339C" w14:textId="77777777" w:rsidR="000C07D3" w:rsidRPr="004E1823" w:rsidRDefault="000C07D3">
      <w:pPr>
        <w:rPr>
          <w:rFonts w:asciiTheme="majorHAnsi" w:hAnsiTheme="majorHAnsi"/>
          <w:b/>
          <w:sz w:val="28"/>
        </w:rPr>
      </w:pPr>
    </w:p>
    <w:p w14:paraId="63A305C1" w14:textId="78D26E2B" w:rsidR="004E1823" w:rsidRPr="000C07D3" w:rsidRDefault="368E91F5">
      <w:pPr>
        <w:rPr>
          <w:rFonts w:asciiTheme="majorHAnsi" w:hAnsiTheme="majorHAnsi" w:cs="Arial"/>
          <w:sz w:val="24"/>
          <w:lang w:eastAsia="en-US"/>
        </w:rPr>
      </w:pPr>
      <w:r w:rsidRPr="368E91F5">
        <w:rPr>
          <w:rFonts w:asciiTheme="majorHAnsi" w:eastAsiaTheme="majorEastAsia" w:hAnsiTheme="majorHAnsi" w:cstheme="majorBidi"/>
          <w:sz w:val="24"/>
          <w:szCs w:val="24"/>
          <w:lang w:eastAsia="en-US"/>
        </w:rPr>
        <w:lastRenderedPageBreak/>
        <w:t>Non è chiaro in quale attività siano inserite queste richieste: montaggio pixel? Moduli di test? Prototipi? Che cosa?</w:t>
      </w:r>
    </w:p>
    <w:p w14:paraId="0387E6FB" w14:textId="77777777" w:rsidR="009E1459" w:rsidRDefault="178F6A25" w:rsidP="009E1459">
      <w:pPr>
        <w:rPr>
          <w:rFonts w:asciiTheme="majorHAnsi" w:eastAsiaTheme="majorEastAsia" w:hAnsiTheme="majorHAnsi" w:cstheme="majorBidi"/>
          <w:color w:val="FF0000"/>
          <w:sz w:val="24"/>
          <w:szCs w:val="24"/>
        </w:rPr>
      </w:pPr>
      <w:r w:rsidRPr="178F6A25">
        <w:rPr>
          <w:rFonts w:asciiTheme="majorHAnsi" w:eastAsiaTheme="majorEastAsia" w:hAnsiTheme="majorHAnsi" w:cstheme="majorBidi"/>
          <w:color w:val="FF0000"/>
          <w:sz w:val="24"/>
          <w:szCs w:val="24"/>
        </w:rPr>
        <w:t>Le richieste si riferiscono al loading (incollagg</w:t>
      </w:r>
      <w:r w:rsidR="00DA4541">
        <w:rPr>
          <w:rFonts w:asciiTheme="majorHAnsi" w:eastAsiaTheme="majorEastAsia" w:hAnsiTheme="majorHAnsi" w:cstheme="majorBidi"/>
          <w:color w:val="FF0000"/>
          <w:sz w:val="24"/>
          <w:szCs w:val="24"/>
        </w:rPr>
        <w:t>io) dei moduli sugli half-ring.</w:t>
      </w:r>
      <w:r w:rsidRPr="178F6A25">
        <w:rPr>
          <w:rFonts w:asciiTheme="majorHAnsi" w:eastAsiaTheme="majorEastAsia" w:hAnsiTheme="majorHAnsi" w:cstheme="majorBidi"/>
          <w:color w:val="FF0000"/>
          <w:sz w:val="24"/>
          <w:szCs w:val="24"/>
        </w:rPr>
        <w:t xml:space="preserve"> Nel 2018 si vuole realizzare il sistema di incollaggio verticale e di posizionamento micrometrico finale </w:t>
      </w:r>
      <w:r w:rsidR="00DA4541">
        <w:rPr>
          <w:rFonts w:asciiTheme="majorHAnsi" w:eastAsiaTheme="majorEastAsia" w:hAnsiTheme="majorHAnsi" w:cstheme="majorBidi"/>
          <w:color w:val="FF0000"/>
          <w:sz w:val="24"/>
          <w:szCs w:val="24"/>
        </w:rPr>
        <w:t>xyz-theta manuale del modulo su</w:t>
      </w:r>
      <w:r w:rsidRPr="178F6A25">
        <w:rPr>
          <w:rFonts w:asciiTheme="majorHAnsi" w:eastAsiaTheme="majorEastAsia" w:hAnsiTheme="majorHAnsi" w:cstheme="majorBidi"/>
          <w:color w:val="FF0000"/>
          <w:sz w:val="24"/>
          <w:szCs w:val="24"/>
        </w:rPr>
        <w:t xml:space="preserve"> half-ring. NB: la movimentazione di precisione per il posizionamento globale ed il survey finale è volutamente lasciata disaccoppiata perché determinata da un gantry commerciale o da sistemi equivalenti (ad es. refurbishing robot di fi</w:t>
      </w:r>
      <w:r w:rsidR="00DA4541">
        <w:rPr>
          <w:rFonts w:asciiTheme="majorHAnsi" w:eastAsiaTheme="majorEastAsia" w:hAnsiTheme="majorHAnsi" w:cstheme="majorBidi"/>
          <w:color w:val="FF0000"/>
          <w:sz w:val="24"/>
          <w:szCs w:val="24"/>
        </w:rPr>
        <w:t>latura camera a deriva di MEG2).</w:t>
      </w:r>
    </w:p>
    <w:p w14:paraId="0DFE2E00" w14:textId="77777777" w:rsidR="009E1459" w:rsidRDefault="009E1459" w:rsidP="009E1459">
      <w:pPr>
        <w:rPr>
          <w:rFonts w:asciiTheme="majorHAnsi" w:eastAsiaTheme="majorEastAsia" w:hAnsiTheme="majorHAnsi" w:cstheme="majorBidi"/>
          <w:color w:val="FF0000"/>
          <w:sz w:val="24"/>
          <w:szCs w:val="24"/>
        </w:rPr>
      </w:pPr>
    </w:p>
    <w:p w14:paraId="350633AE" w14:textId="0FB4E807" w:rsidR="000C07D3" w:rsidRPr="009E1459" w:rsidRDefault="000C07D3" w:rsidP="009E1459">
      <w:pPr>
        <w:rPr>
          <w:rFonts w:asciiTheme="majorHAnsi" w:eastAsiaTheme="majorEastAsia" w:hAnsiTheme="majorHAnsi" w:cstheme="majorBidi"/>
          <w:color w:val="FF0000"/>
          <w:sz w:val="28"/>
          <w:szCs w:val="28"/>
        </w:rPr>
      </w:pPr>
      <w:r w:rsidRPr="009E1459">
        <w:rPr>
          <w:rFonts w:asciiTheme="majorHAnsi" w:hAnsiTheme="majorHAnsi"/>
          <w:b/>
          <w:sz w:val="28"/>
          <w:szCs w:val="28"/>
        </w:rPr>
        <w:t>Milano</w:t>
      </w:r>
    </w:p>
    <w:tbl>
      <w:tblPr>
        <w:tblW w:w="79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6080"/>
        <w:gridCol w:w="1060"/>
      </w:tblGrid>
      <w:tr w:rsidR="000C07D3" w:rsidRPr="000C07D3" w14:paraId="455712C7" w14:textId="77777777" w:rsidTr="00DA4541">
        <w:trPr>
          <w:trHeight w:val="28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07D70C5" w14:textId="77777777" w:rsidR="000C07D3" w:rsidRPr="00DA4541" w:rsidRDefault="000C07D3" w:rsidP="00DA4541">
            <w:pPr>
              <w:rPr>
                <w:rFonts w:asciiTheme="majorHAnsi" w:hAnsiTheme="majorHAnsi" w:cs="Arial"/>
                <w:lang w:eastAsia="en-US"/>
              </w:rPr>
            </w:pPr>
            <w:r w:rsidRPr="00DA4541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675BD75B" w14:textId="77777777" w:rsidR="000C07D3" w:rsidRPr="00DA4541" w:rsidRDefault="000C07D3" w:rsidP="00DA4541">
            <w:pPr>
              <w:rPr>
                <w:rFonts w:asciiTheme="majorHAnsi" w:hAnsiTheme="majorHAnsi" w:cs="Arial"/>
                <w:lang w:eastAsia="en-US"/>
              </w:rPr>
            </w:pPr>
            <w:r w:rsidRPr="00DA4541">
              <w:rPr>
                <w:rFonts w:asciiTheme="majorHAnsi" w:hAnsiTheme="majorHAnsi" w:cs="Arial"/>
                <w:lang w:eastAsia="en-US"/>
              </w:rPr>
              <w:t>ITK: Bump bonding 3 wafer di sensori 3D con chip RD-53A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4961BB31" w14:textId="77777777" w:rsidR="000C07D3" w:rsidRPr="00DA4541" w:rsidRDefault="1A918BC0" w:rsidP="00DA4541">
            <w:pPr>
              <w:jc w:val="right"/>
              <w:rPr>
                <w:rFonts w:asciiTheme="majorHAnsi" w:eastAsia="Calibri,Arial" w:hAnsiTheme="majorHAnsi" w:cs="Calibri,Arial"/>
                <w:lang w:eastAsia="en-US"/>
              </w:rPr>
            </w:pPr>
            <w:r w:rsidRPr="00DA4541">
              <w:rPr>
                <w:rFonts w:asciiTheme="majorHAnsi" w:eastAsia="Calibri,Arial" w:hAnsiTheme="majorHAnsi" w:cs="Calibri,Arial"/>
                <w:lang w:eastAsia="en-US"/>
              </w:rPr>
              <w:t>31</w:t>
            </w:r>
          </w:p>
        </w:tc>
      </w:tr>
      <w:tr w:rsidR="000C07D3" w:rsidRPr="000C07D3" w14:paraId="46DC4D66" w14:textId="77777777" w:rsidTr="00DA4541">
        <w:trPr>
          <w:trHeight w:val="28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8783D2D" w14:textId="77777777" w:rsidR="000C07D3" w:rsidRPr="00DA4541" w:rsidRDefault="000C07D3" w:rsidP="00DA4541">
            <w:pPr>
              <w:rPr>
                <w:rFonts w:asciiTheme="majorHAnsi" w:hAnsiTheme="majorHAnsi" w:cs="Arial"/>
                <w:lang w:eastAsia="en-US"/>
              </w:rPr>
            </w:pPr>
            <w:r w:rsidRPr="00DA4541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77CFBBDD" w14:textId="77777777" w:rsidR="000C07D3" w:rsidRPr="00DA4541" w:rsidRDefault="000C07D3" w:rsidP="00DA4541">
            <w:pPr>
              <w:rPr>
                <w:rFonts w:asciiTheme="majorHAnsi" w:hAnsiTheme="majorHAnsi" w:cs="Arial"/>
                <w:lang w:eastAsia="en-US"/>
              </w:rPr>
            </w:pPr>
            <w:r w:rsidRPr="00DA4541">
              <w:rPr>
                <w:rFonts w:asciiTheme="majorHAnsi" w:hAnsiTheme="majorHAnsi" w:cs="Arial"/>
                <w:lang w:eastAsia="en-US"/>
              </w:rPr>
              <w:t>ITK: Bump bonding 3 wafer di sensori planari con chip RD-53A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7767094A" w14:textId="77777777" w:rsidR="000C07D3" w:rsidRPr="00DA4541" w:rsidRDefault="1A918BC0" w:rsidP="00DA4541">
            <w:pPr>
              <w:jc w:val="right"/>
              <w:rPr>
                <w:rFonts w:asciiTheme="majorHAnsi" w:eastAsia="Calibri,Arial" w:hAnsiTheme="majorHAnsi" w:cs="Calibri,Arial"/>
                <w:lang w:eastAsia="en-US"/>
              </w:rPr>
            </w:pPr>
            <w:r w:rsidRPr="00DA4541">
              <w:rPr>
                <w:rFonts w:asciiTheme="majorHAnsi" w:eastAsia="Calibri,Arial" w:hAnsiTheme="majorHAnsi" w:cs="Calibri,Arial"/>
                <w:lang w:eastAsia="en-US"/>
              </w:rPr>
              <w:t>31</w:t>
            </w:r>
          </w:p>
        </w:tc>
      </w:tr>
    </w:tbl>
    <w:p w14:paraId="7ED41013" w14:textId="77777777" w:rsidR="004E1823" w:rsidRDefault="004E1823">
      <w:pPr>
        <w:rPr>
          <w:rFonts w:asciiTheme="majorHAnsi" w:hAnsiTheme="majorHAnsi"/>
          <w:sz w:val="24"/>
        </w:rPr>
      </w:pPr>
    </w:p>
    <w:p w14:paraId="0C922317" w14:textId="2063C30B" w:rsidR="000C07D3" w:rsidRDefault="00DA4541">
      <w:pPr>
        <w:rPr>
          <w:rFonts w:asciiTheme="majorHAnsi" w:hAnsiTheme="majorHAnsi"/>
          <w:sz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C’è un’</w:t>
      </w:r>
      <w:r w:rsidR="1A918BC0" w:rsidRPr="1A918BC0">
        <w:rPr>
          <w:rFonts w:asciiTheme="majorHAnsi" w:eastAsiaTheme="majorEastAsia" w:hAnsiTheme="majorHAnsi" w:cstheme="majorBidi"/>
          <w:sz w:val="24"/>
          <w:szCs w:val="24"/>
        </w:rPr>
        <w:t>offerta? Quale ditta?</w:t>
      </w:r>
    </w:p>
    <w:p w14:paraId="53EB5913" w14:textId="19068182" w:rsidR="1A918BC0" w:rsidRPr="00DA4541" w:rsidRDefault="1A918BC0" w:rsidP="1A918BC0">
      <w:pPr>
        <w:rPr>
          <w:rFonts w:ascii="Calibri" w:eastAsia="Calibri" w:hAnsi="Calibri" w:cs="Calibri"/>
          <w:color w:val="FF0000"/>
          <w:sz w:val="24"/>
          <w:szCs w:val="24"/>
          <w:lang w:val="it"/>
        </w:rPr>
      </w:pPr>
      <w:r w:rsidRPr="00DA4541">
        <w:rPr>
          <w:rFonts w:ascii="Calibri" w:eastAsia="Calibri" w:hAnsi="Calibri" w:cs="Calibri"/>
          <w:color w:val="FF0000"/>
          <w:sz w:val="24"/>
          <w:szCs w:val="24"/>
          <w:lang w:val="it"/>
        </w:rPr>
        <w:t>La valutazione di un set 3 wafer di sensori con chip RD53A è stata fatta basandosi sulle seguenti offerte:</w:t>
      </w:r>
    </w:p>
    <w:p w14:paraId="257AA4A1" w14:textId="35E73D35" w:rsidR="1A918BC0" w:rsidRPr="00DA4541" w:rsidRDefault="1A918BC0" w:rsidP="1A918BC0">
      <w:pPr>
        <w:rPr>
          <w:rFonts w:ascii="Calibri" w:eastAsia="Calibri" w:hAnsi="Calibri" w:cs="Calibri"/>
          <w:color w:val="FF0000"/>
          <w:sz w:val="24"/>
          <w:szCs w:val="24"/>
        </w:rPr>
      </w:pPr>
      <w:r w:rsidRPr="00DA4541">
        <w:rPr>
          <w:rFonts w:ascii="Calibri" w:eastAsia="Calibri" w:hAnsi="Calibri" w:cs="Calibri"/>
          <w:color w:val="FF0000"/>
          <w:sz w:val="24"/>
          <w:szCs w:val="24"/>
        </w:rPr>
        <w:t>-</w:t>
      </w:r>
      <w:r w:rsidR="00DA4541" w:rsidRPr="00DA4541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DA4541">
        <w:rPr>
          <w:rFonts w:ascii="Calibri" w:eastAsia="Calibri" w:hAnsi="Calibri" w:cs="Calibri"/>
          <w:color w:val="FF0000"/>
          <w:sz w:val="24"/>
          <w:szCs w:val="24"/>
        </w:rPr>
        <w:t>deposizione e taglio 3 w</w:t>
      </w:r>
      <w:r w:rsidR="009E1459">
        <w:rPr>
          <w:rFonts w:ascii="Calibri" w:eastAsia="Calibri" w:hAnsi="Calibri" w:cs="Calibri"/>
          <w:color w:val="FF0000"/>
          <w:sz w:val="24"/>
          <w:szCs w:val="24"/>
        </w:rPr>
        <w:t>afer 6" presso la Leonardo: 3×4k€</w:t>
      </w:r>
      <w:r w:rsidRPr="00DA4541">
        <w:rPr>
          <w:rFonts w:ascii="Calibri" w:eastAsia="Calibri" w:hAnsi="Calibri" w:cs="Calibri"/>
          <w:color w:val="FF0000"/>
          <w:sz w:val="24"/>
          <w:szCs w:val="24"/>
        </w:rPr>
        <w:t xml:space="preserve"> come da offerta allegata</w:t>
      </w:r>
    </w:p>
    <w:p w14:paraId="27F7C55A" w14:textId="14EA7FE3" w:rsidR="1A918BC0" w:rsidRPr="00DA4541" w:rsidRDefault="1A918BC0" w:rsidP="1A918BC0">
      <w:pPr>
        <w:rPr>
          <w:rFonts w:ascii="Calibri" w:eastAsia="Calibri" w:hAnsi="Calibri" w:cs="Calibri"/>
          <w:color w:val="FF0000"/>
          <w:sz w:val="24"/>
          <w:szCs w:val="24"/>
        </w:rPr>
      </w:pPr>
      <w:r w:rsidRPr="00DA4541">
        <w:rPr>
          <w:rFonts w:ascii="Calibri" w:eastAsia="Calibri" w:hAnsi="Calibri" w:cs="Calibri"/>
          <w:color w:val="FF0000"/>
          <w:sz w:val="24"/>
          <w:szCs w:val="24"/>
        </w:rPr>
        <w:t>-</w:t>
      </w:r>
      <w:r w:rsidR="009E1459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DA4541">
        <w:rPr>
          <w:rFonts w:ascii="Calibri" w:eastAsia="Calibri" w:hAnsi="Calibri" w:cs="Calibri"/>
          <w:color w:val="FF0000"/>
          <w:sz w:val="24"/>
          <w:szCs w:val="24"/>
        </w:rPr>
        <w:t xml:space="preserve">deposizione </w:t>
      </w:r>
      <w:r w:rsidR="009E1459">
        <w:rPr>
          <w:rFonts w:ascii="Calibri" w:eastAsia="Calibri" w:hAnsi="Calibri" w:cs="Calibri"/>
          <w:color w:val="FF0000"/>
          <w:sz w:val="24"/>
          <w:szCs w:val="24"/>
        </w:rPr>
        <w:t>wafer 12" presso la Leonardo: 6k€ come da</w:t>
      </w:r>
      <w:r w:rsidRPr="00DA4541">
        <w:rPr>
          <w:rFonts w:ascii="Calibri" w:eastAsia="Calibri" w:hAnsi="Calibri" w:cs="Calibri"/>
          <w:color w:val="FF0000"/>
          <w:sz w:val="24"/>
          <w:szCs w:val="24"/>
        </w:rPr>
        <w:t xml:space="preserve"> offerta allegata</w:t>
      </w:r>
    </w:p>
    <w:p w14:paraId="40BEA152" w14:textId="0338D45A" w:rsidR="1A918BC0" w:rsidRPr="00DA4541" w:rsidRDefault="009E1459" w:rsidP="1A918BC0">
      <w:pPr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- flip-chip 60 moduli presso la Leonardo: 60×</w:t>
      </w:r>
      <w:r w:rsidR="1A918BC0" w:rsidRPr="00DA4541">
        <w:rPr>
          <w:rFonts w:ascii="Calibri" w:eastAsia="Calibri" w:hAnsi="Calibri" w:cs="Calibri"/>
          <w:color w:val="FF0000"/>
          <w:sz w:val="24"/>
          <w:szCs w:val="24"/>
        </w:rPr>
        <w:t>192</w:t>
      </w:r>
      <w:r>
        <w:rPr>
          <w:rFonts w:ascii="Calibri" w:eastAsia="Calibri" w:hAnsi="Calibri" w:cs="Calibri"/>
          <w:color w:val="FF0000"/>
          <w:sz w:val="24"/>
          <w:szCs w:val="24"/>
        </w:rPr>
        <w:t>€</w:t>
      </w:r>
      <w:r w:rsidR="1A918BC0" w:rsidRPr="00DA4541">
        <w:rPr>
          <w:rFonts w:ascii="Calibri" w:eastAsia="Calibri" w:hAnsi="Calibri" w:cs="Calibri"/>
          <w:color w:val="FF0000"/>
          <w:sz w:val="24"/>
          <w:szCs w:val="24"/>
        </w:rPr>
        <w:t xml:space="preserve"> come da offerta allegata</w:t>
      </w:r>
    </w:p>
    <w:p w14:paraId="17658163" w14:textId="5E9F42AF" w:rsidR="1A918BC0" w:rsidRPr="00DA4541" w:rsidRDefault="1A918BC0" w:rsidP="1A918BC0">
      <w:pPr>
        <w:rPr>
          <w:rFonts w:ascii="Calibri" w:eastAsia="Calibri" w:hAnsi="Calibri" w:cs="Calibri"/>
          <w:color w:val="FF0000"/>
          <w:sz w:val="24"/>
          <w:szCs w:val="24"/>
        </w:rPr>
      </w:pPr>
      <w:r w:rsidRPr="00DA4541">
        <w:rPr>
          <w:rFonts w:ascii="Calibri" w:eastAsia="Calibri" w:hAnsi="Calibri" w:cs="Calibri"/>
          <w:color w:val="FF0000"/>
          <w:sz w:val="24"/>
          <w:szCs w:val="24"/>
        </w:rPr>
        <w:t>-</w:t>
      </w:r>
      <w:r w:rsidR="009E1459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DA4541">
        <w:rPr>
          <w:rFonts w:ascii="Calibri" w:eastAsia="Calibri" w:hAnsi="Calibri" w:cs="Calibri"/>
          <w:color w:val="FF0000"/>
          <w:sz w:val="24"/>
          <w:szCs w:val="24"/>
        </w:rPr>
        <w:t>assottigliamento e tagl</w:t>
      </w:r>
      <w:r w:rsidR="009E1459">
        <w:rPr>
          <w:rFonts w:ascii="Calibri" w:eastAsia="Calibri" w:hAnsi="Calibri" w:cs="Calibri"/>
          <w:color w:val="FF0000"/>
          <w:sz w:val="24"/>
          <w:szCs w:val="24"/>
        </w:rPr>
        <w:t>io wafer 12" presso la DISCO: 1k€</w:t>
      </w:r>
      <w:r w:rsidRPr="00DA4541">
        <w:rPr>
          <w:rFonts w:ascii="Calibri" w:eastAsia="Calibri" w:hAnsi="Calibri" w:cs="Calibri"/>
          <w:color w:val="FF0000"/>
          <w:sz w:val="24"/>
          <w:szCs w:val="24"/>
        </w:rPr>
        <w:t xml:space="preserve"> (stima basata su offerta per test di lavoraz</w:t>
      </w:r>
      <w:r w:rsidR="009E1459">
        <w:rPr>
          <w:rFonts w:ascii="Calibri" w:eastAsia="Calibri" w:hAnsi="Calibri" w:cs="Calibri"/>
          <w:color w:val="FF0000"/>
          <w:sz w:val="24"/>
          <w:szCs w:val="24"/>
        </w:rPr>
        <w:t>ione su 3 wafer da 12" allegata</w:t>
      </w:r>
      <w:r w:rsidRPr="00DA4541">
        <w:rPr>
          <w:rFonts w:ascii="Calibri" w:eastAsia="Calibri" w:hAnsi="Calibri" w:cs="Calibri"/>
          <w:color w:val="FF0000"/>
          <w:sz w:val="24"/>
          <w:szCs w:val="24"/>
        </w:rPr>
        <w:t xml:space="preserve"> e su colloqui con responsabile DISCO)</w:t>
      </w:r>
      <w:r w:rsidR="009956AF">
        <w:rPr>
          <w:rFonts w:ascii="Calibri" w:eastAsia="Calibri" w:hAnsi="Calibri" w:cs="Calibri"/>
          <w:color w:val="FF0000"/>
          <w:sz w:val="24"/>
          <w:szCs w:val="24"/>
        </w:rPr>
        <w:t>.</w:t>
      </w:r>
    </w:p>
    <w:p w14:paraId="0DFFC2A9" w14:textId="3AE367FE" w:rsidR="1A918BC0" w:rsidRPr="00DA4541" w:rsidRDefault="1A918BC0" w:rsidP="1A918BC0">
      <w:pPr>
        <w:rPr>
          <w:rFonts w:ascii="Calibri" w:eastAsia="Calibri" w:hAnsi="Calibri" w:cs="Calibri"/>
          <w:color w:val="FF0000"/>
          <w:sz w:val="24"/>
          <w:szCs w:val="24"/>
        </w:rPr>
      </w:pPr>
    </w:p>
    <w:p w14:paraId="6957C417" w14:textId="668D4E22" w:rsidR="1A918BC0" w:rsidRPr="00DA4541" w:rsidRDefault="1A918BC0" w:rsidP="1A918BC0">
      <w:pPr>
        <w:rPr>
          <w:rFonts w:ascii="Calibri" w:eastAsia="Calibri" w:hAnsi="Calibri" w:cs="Calibri"/>
          <w:color w:val="FF0000"/>
          <w:sz w:val="24"/>
          <w:szCs w:val="24"/>
        </w:rPr>
      </w:pPr>
      <w:r w:rsidRPr="00DA4541">
        <w:rPr>
          <w:rFonts w:ascii="Calibri" w:eastAsia="Calibri" w:hAnsi="Calibri" w:cs="Calibri"/>
          <w:color w:val="FF0000"/>
          <w:sz w:val="24"/>
          <w:szCs w:val="24"/>
        </w:rPr>
        <w:t>In aggiunta avevamo quotato come richiesta separata</w:t>
      </w:r>
    </w:p>
    <w:p w14:paraId="6BEF7275" w14:textId="1ECE1E46" w:rsidR="1A918BC0" w:rsidRPr="00DA4541" w:rsidRDefault="1A918BC0" w:rsidP="1A918BC0">
      <w:pPr>
        <w:rPr>
          <w:rFonts w:ascii="Calibri" w:eastAsia="Calibri" w:hAnsi="Calibri" w:cs="Calibri"/>
          <w:color w:val="FF0000"/>
          <w:sz w:val="24"/>
          <w:szCs w:val="24"/>
        </w:rPr>
      </w:pPr>
      <w:r w:rsidRPr="00DA4541">
        <w:rPr>
          <w:rFonts w:ascii="Calibri" w:eastAsia="Calibri" w:hAnsi="Calibri" w:cs="Calibri"/>
          <w:color w:val="FF0000"/>
          <w:sz w:val="24"/>
          <w:szCs w:val="24"/>
        </w:rPr>
        <w:t>-</w:t>
      </w:r>
      <w:r w:rsidR="009E1459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DA4541">
        <w:rPr>
          <w:rFonts w:ascii="Calibri" w:eastAsia="Calibri" w:hAnsi="Calibri" w:cs="Calibri"/>
          <w:color w:val="FF0000"/>
          <w:sz w:val="24"/>
          <w:szCs w:val="24"/>
        </w:rPr>
        <w:t>maschera per deposizione</w:t>
      </w:r>
      <w:r w:rsidR="009E1459">
        <w:rPr>
          <w:rFonts w:ascii="Calibri" w:eastAsia="Calibri" w:hAnsi="Calibri" w:cs="Calibri"/>
          <w:color w:val="FF0000"/>
          <w:sz w:val="24"/>
          <w:szCs w:val="24"/>
        </w:rPr>
        <w:t xml:space="preserve"> wafer 6": 1k€</w:t>
      </w:r>
      <w:r w:rsidR="009956AF">
        <w:rPr>
          <w:rFonts w:ascii="Calibri" w:eastAsia="Calibri" w:hAnsi="Calibri" w:cs="Calibri"/>
          <w:color w:val="FF0000"/>
          <w:sz w:val="24"/>
          <w:szCs w:val="24"/>
        </w:rPr>
        <w:t xml:space="preserve"> (offerta da GF); richiesta su voce separate 2k€</w:t>
      </w:r>
      <w:r w:rsidRPr="00DA4541">
        <w:rPr>
          <w:rFonts w:ascii="Calibri" w:eastAsia="Calibri" w:hAnsi="Calibri" w:cs="Calibri"/>
          <w:color w:val="FF0000"/>
          <w:sz w:val="24"/>
          <w:szCs w:val="24"/>
        </w:rPr>
        <w:t xml:space="preserve"> per una mas</w:t>
      </w:r>
      <w:r w:rsidR="009956AF">
        <w:rPr>
          <w:rFonts w:ascii="Calibri" w:eastAsia="Calibri" w:hAnsi="Calibri" w:cs="Calibri"/>
          <w:color w:val="FF0000"/>
          <w:sz w:val="24"/>
          <w:szCs w:val="24"/>
        </w:rPr>
        <w:t>chera per 3D ed una per planari.</w:t>
      </w:r>
    </w:p>
    <w:p w14:paraId="740CCFC3" w14:textId="572C3F97" w:rsidR="1A918BC0" w:rsidRPr="00DA4541" w:rsidRDefault="1A918BC0" w:rsidP="1A918BC0">
      <w:pPr>
        <w:rPr>
          <w:rFonts w:ascii="Calibri" w:eastAsia="Calibri" w:hAnsi="Calibri" w:cs="Calibri"/>
          <w:color w:val="FF0000"/>
          <w:sz w:val="24"/>
          <w:szCs w:val="24"/>
        </w:rPr>
      </w:pPr>
      <w:r w:rsidRPr="00DA4541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11DE3A22" w14:textId="6E7E8A98" w:rsidR="1A918BC0" w:rsidRPr="00DA4541" w:rsidRDefault="1A918BC0" w:rsidP="1A918BC0">
      <w:pPr>
        <w:rPr>
          <w:rFonts w:ascii="Calibri" w:eastAsia="Calibri" w:hAnsi="Calibri" w:cs="Calibri"/>
          <w:color w:val="FF0000"/>
          <w:sz w:val="24"/>
          <w:szCs w:val="24"/>
        </w:rPr>
      </w:pPr>
      <w:r w:rsidRPr="00DA4541">
        <w:rPr>
          <w:rFonts w:ascii="Calibri" w:eastAsia="Calibri" w:hAnsi="Calibri" w:cs="Calibri"/>
          <w:color w:val="FF0000"/>
          <w:sz w:val="24"/>
          <w:szCs w:val="24"/>
        </w:rPr>
        <w:t>Inoltre non avevamo inserito una possibile esigenza scoperta successivamente:</w:t>
      </w:r>
    </w:p>
    <w:p w14:paraId="26063B11" w14:textId="646C3014" w:rsidR="1A918BC0" w:rsidRPr="00DA4541" w:rsidRDefault="1A918BC0" w:rsidP="1A918BC0">
      <w:pPr>
        <w:rPr>
          <w:rFonts w:ascii="Calibri" w:eastAsia="Calibri" w:hAnsi="Calibri" w:cs="Calibri"/>
          <w:color w:val="FF0000"/>
          <w:sz w:val="24"/>
          <w:szCs w:val="24"/>
        </w:rPr>
      </w:pPr>
      <w:r w:rsidRPr="00DA4541">
        <w:rPr>
          <w:rFonts w:ascii="Calibri" w:eastAsia="Calibri" w:hAnsi="Calibri" w:cs="Calibri"/>
          <w:color w:val="FF0000"/>
          <w:sz w:val="24"/>
          <w:szCs w:val="24"/>
        </w:rPr>
        <w:t>-</w:t>
      </w:r>
      <w:r w:rsidR="009956AF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DA4541">
        <w:rPr>
          <w:rFonts w:ascii="Calibri" w:eastAsia="Calibri" w:hAnsi="Calibri" w:cs="Calibri"/>
          <w:color w:val="FF0000"/>
          <w:sz w:val="24"/>
          <w:szCs w:val="24"/>
        </w:rPr>
        <w:t>maschera per deposizione wafer 12": 3500$</w:t>
      </w:r>
      <w:r w:rsidR="009956AF">
        <w:rPr>
          <w:rFonts w:ascii="Calibri" w:eastAsia="Calibri" w:hAnsi="Calibri" w:cs="Calibri"/>
          <w:color w:val="FF0000"/>
          <w:sz w:val="24"/>
          <w:szCs w:val="24"/>
        </w:rPr>
        <w:t xml:space="preserve"> (+</w:t>
      </w:r>
      <w:r w:rsidRPr="00DA4541">
        <w:rPr>
          <w:rFonts w:ascii="Calibri" w:eastAsia="Calibri" w:hAnsi="Calibri" w:cs="Calibri"/>
          <w:color w:val="FF0000"/>
          <w:sz w:val="24"/>
          <w:szCs w:val="24"/>
        </w:rPr>
        <w:t>IVA, trasporto e dogana? Offerta allegata) Tale maschera potrebbe essere SJ (dipende se ci saranno o meno variazioni nel disegno del wafer di RD53)</w:t>
      </w:r>
      <w:r w:rsidR="009956AF">
        <w:rPr>
          <w:rFonts w:ascii="Calibri" w:eastAsia="Calibri" w:hAnsi="Calibri" w:cs="Calibri"/>
          <w:color w:val="FF0000"/>
          <w:sz w:val="24"/>
          <w:szCs w:val="24"/>
        </w:rPr>
        <w:t>.</w:t>
      </w:r>
    </w:p>
    <w:p w14:paraId="3B0D457B" w14:textId="49B90FCE" w:rsidR="1A918BC0" w:rsidRPr="00DA4541" w:rsidRDefault="1A918BC0" w:rsidP="1A918BC0">
      <w:pPr>
        <w:rPr>
          <w:rFonts w:ascii="Calibri" w:eastAsia="Calibri" w:hAnsi="Calibri" w:cs="Calibri"/>
          <w:color w:val="FF0000"/>
          <w:sz w:val="24"/>
          <w:szCs w:val="24"/>
          <w:lang w:val="it"/>
        </w:rPr>
      </w:pPr>
      <w:r w:rsidRPr="00DA4541">
        <w:rPr>
          <w:rFonts w:ascii="Calibri" w:eastAsia="Calibri" w:hAnsi="Calibri" w:cs="Calibri"/>
          <w:color w:val="FF0000"/>
          <w:sz w:val="24"/>
          <w:szCs w:val="24"/>
          <w:lang w:val="it"/>
        </w:rPr>
        <w:t xml:space="preserve"> </w:t>
      </w:r>
    </w:p>
    <w:p w14:paraId="39A036BA" w14:textId="1EC1F8CD" w:rsidR="1A918BC0" w:rsidRPr="00DA4541" w:rsidRDefault="009956AF">
      <w:pPr>
        <w:rPr>
          <w:color w:val="FF0000"/>
        </w:rPr>
      </w:pPr>
      <w:r>
        <w:rPr>
          <w:rFonts w:ascii="Calibri" w:eastAsia="Calibri" w:hAnsi="Calibri" w:cs="Calibri"/>
          <w:color w:val="FF0000"/>
          <w:sz w:val="24"/>
          <w:szCs w:val="24"/>
          <w:lang w:val="it"/>
        </w:rPr>
        <w:t>Riteniamo che la parte di bump-</w:t>
      </w:r>
      <w:r w:rsidR="1A918BC0" w:rsidRPr="00DA4541">
        <w:rPr>
          <w:rFonts w:ascii="Calibri" w:eastAsia="Calibri" w:hAnsi="Calibri" w:cs="Calibri"/>
          <w:color w:val="FF0000"/>
          <w:sz w:val="24"/>
          <w:szCs w:val="24"/>
          <w:lang w:val="it"/>
        </w:rPr>
        <w:t xml:space="preserve">bonding su sensori planari sia vincolata all’interesse di Leonardo a partecipare ad una quota di produzione maggiore di quella dei 3D e quindi la metteremmo </w:t>
      </w:r>
      <w:r>
        <w:rPr>
          <w:rFonts w:ascii="Calibri" w:eastAsia="Calibri" w:hAnsi="Calibri" w:cs="Calibri"/>
          <w:color w:val="FF0000"/>
          <w:sz w:val="24"/>
          <w:szCs w:val="24"/>
          <w:lang w:val="it"/>
        </w:rPr>
        <w:t>sub judice</w:t>
      </w:r>
      <w:r w:rsidR="1A918BC0" w:rsidRPr="00DA4541">
        <w:rPr>
          <w:rFonts w:ascii="Calibri" w:eastAsia="Calibri" w:hAnsi="Calibri" w:cs="Calibri"/>
          <w:color w:val="FF0000"/>
          <w:sz w:val="24"/>
          <w:szCs w:val="24"/>
          <w:lang w:val="it"/>
        </w:rPr>
        <w:t xml:space="preserve"> a questa dichiarazione di interesse.</w:t>
      </w:r>
    </w:p>
    <w:p w14:paraId="61812D3F" w14:textId="15E9E3E7" w:rsidR="1A918BC0" w:rsidRDefault="1A918BC0" w:rsidP="1A918BC0">
      <w:pPr>
        <w:rPr>
          <w:rFonts w:asciiTheme="majorHAnsi" w:eastAsiaTheme="majorEastAsia" w:hAnsiTheme="majorHAnsi" w:cstheme="majorBidi"/>
          <w:sz w:val="24"/>
          <w:szCs w:val="24"/>
        </w:rPr>
      </w:pPr>
    </w:p>
    <w:tbl>
      <w:tblPr>
        <w:tblW w:w="79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6080"/>
        <w:gridCol w:w="1060"/>
      </w:tblGrid>
      <w:tr w:rsidR="00554401" w:rsidRPr="00554401" w14:paraId="09FC391E" w14:textId="77777777" w:rsidTr="009956AF">
        <w:trPr>
          <w:trHeight w:val="272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281BC38" w14:textId="77777777" w:rsidR="00554401" w:rsidRPr="009956AF" w:rsidRDefault="00554401" w:rsidP="009956AF">
            <w:pPr>
              <w:rPr>
                <w:rFonts w:asciiTheme="majorHAnsi" w:hAnsiTheme="majorHAnsi" w:cs="Arial"/>
                <w:lang w:eastAsia="en-US"/>
              </w:rPr>
            </w:pPr>
            <w:r w:rsidRPr="009956AF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161E5B5B" w14:textId="77777777" w:rsidR="00554401" w:rsidRPr="009956AF" w:rsidRDefault="00554401" w:rsidP="009956AF">
            <w:pPr>
              <w:rPr>
                <w:rFonts w:asciiTheme="majorHAnsi" w:hAnsiTheme="majorHAnsi" w:cs="Arial"/>
                <w:lang w:eastAsia="en-US"/>
              </w:rPr>
            </w:pPr>
            <w:r w:rsidRPr="009956AF">
              <w:rPr>
                <w:rFonts w:asciiTheme="majorHAnsi" w:hAnsiTheme="majorHAnsi" w:cs="Arial"/>
                <w:lang w:eastAsia="en-US"/>
              </w:rPr>
              <w:t>ITK: prototipi di chip monolitici CMOS (~10% di tutto ATLAS)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25A36F94" w14:textId="77777777" w:rsidR="00554401" w:rsidRPr="009956AF" w:rsidRDefault="1A918BC0" w:rsidP="009956AF">
            <w:pPr>
              <w:jc w:val="right"/>
              <w:rPr>
                <w:rFonts w:asciiTheme="majorHAnsi" w:eastAsia="Calibri,Arial" w:hAnsiTheme="majorHAnsi" w:cs="Calibri,Arial"/>
                <w:lang w:eastAsia="en-US"/>
              </w:rPr>
            </w:pPr>
            <w:r w:rsidRPr="009956AF">
              <w:rPr>
                <w:rFonts w:asciiTheme="majorHAnsi" w:eastAsia="Calibri,Arial" w:hAnsiTheme="majorHAnsi" w:cs="Calibri,Arial"/>
                <w:lang w:eastAsia="en-US"/>
              </w:rPr>
              <w:t>40</w:t>
            </w:r>
          </w:p>
        </w:tc>
      </w:tr>
    </w:tbl>
    <w:p w14:paraId="20099922" w14:textId="77777777" w:rsidR="000C07D3" w:rsidRDefault="000C07D3">
      <w:pPr>
        <w:rPr>
          <w:rFonts w:asciiTheme="majorHAnsi" w:hAnsiTheme="majorHAnsi"/>
          <w:sz w:val="24"/>
        </w:rPr>
      </w:pPr>
    </w:p>
    <w:p w14:paraId="2C27D7CA" w14:textId="2C1DCC13" w:rsidR="00554401" w:rsidRDefault="1A918BC0">
      <w:pPr>
        <w:rPr>
          <w:rFonts w:asciiTheme="majorHAnsi" w:hAnsiTheme="majorHAnsi"/>
          <w:sz w:val="24"/>
        </w:rPr>
      </w:pPr>
      <w:r w:rsidRPr="1A918BC0">
        <w:rPr>
          <w:rFonts w:asciiTheme="majorHAnsi" w:eastAsiaTheme="majorEastAsia" w:hAnsiTheme="majorHAnsi" w:cstheme="majorBidi"/>
          <w:sz w:val="24"/>
          <w:szCs w:val="24"/>
        </w:rPr>
        <w:t>Si tratta di un contributo? In base a quale regola sono distribuite le quote?</w:t>
      </w:r>
    </w:p>
    <w:p w14:paraId="69A9C923" w14:textId="12729C9A" w:rsidR="1A918BC0" w:rsidRPr="009956AF" w:rsidRDefault="1A918BC0" w:rsidP="1A918BC0">
      <w:pPr>
        <w:rPr>
          <w:rFonts w:ascii="Calibri" w:eastAsia="Calibri" w:hAnsi="Calibri" w:cs="Calibri"/>
          <w:color w:val="FF0000"/>
          <w:sz w:val="24"/>
          <w:szCs w:val="24"/>
          <w:lang w:val="it"/>
        </w:rPr>
      </w:pPr>
      <w:r w:rsidRP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 xml:space="preserve">Nel 2018 si faranno </w:t>
      </w:r>
      <w:r w:rsidRPr="009956AF">
        <w:rPr>
          <w:rFonts w:ascii="Calibri" w:eastAsia="Calibri" w:hAnsi="Calibri" w:cs="Calibri"/>
          <w:b/>
          <w:bCs/>
          <w:color w:val="FF0000"/>
          <w:sz w:val="24"/>
          <w:szCs w:val="24"/>
          <w:lang w:val="it"/>
        </w:rPr>
        <w:t>almeno</w:t>
      </w:r>
      <w:r w:rsidRP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 xml:space="preserve"> due run di prototipazione CMOS per testare i due design principali (large e small fill factor). Siccome questi run richiedono l’utilizzo dell’intero reticolo, sono dominati dai costi di fabbricazione delle maschere e variano attorno ad un costo di 200-250 kCHF. Si allegano le offerte degli analoghi run fatti con AMS e TowerJazz nel 2017.</w:t>
      </w:r>
    </w:p>
    <w:p w14:paraId="32C7EA1C" w14:textId="038FA4DE" w:rsidR="1A918BC0" w:rsidRPr="009956AF" w:rsidRDefault="1A918BC0" w:rsidP="1A918BC0">
      <w:pPr>
        <w:rPr>
          <w:rFonts w:ascii="Calibri" w:eastAsia="Calibri" w:hAnsi="Calibri" w:cs="Calibri"/>
          <w:color w:val="FF0000"/>
          <w:sz w:val="24"/>
          <w:szCs w:val="24"/>
          <w:lang w:val="it"/>
        </w:rPr>
      </w:pPr>
      <w:r w:rsidRP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 xml:space="preserve">Non esiste al momento un accordo di collaborazione che assegni all’INFN una quota. Questo 10% è stato quanto si è potuto fare con i fondi di CSN5 che hanno finora coperto la partecipazione italiana. Corrisponde anche alla quota di produzione moduli CMOS che abbiamo inserito nel nostro programma di lavoro. </w:t>
      </w:r>
    </w:p>
    <w:p w14:paraId="303697FC" w14:textId="56F2D0DF" w:rsidR="1A918BC0" w:rsidRPr="009956AF" w:rsidRDefault="1A918BC0" w:rsidP="1A918BC0">
      <w:pPr>
        <w:rPr>
          <w:rFonts w:ascii="Calibri" w:eastAsia="Calibri" w:hAnsi="Calibri" w:cs="Calibri"/>
          <w:color w:val="FF0000"/>
          <w:sz w:val="24"/>
          <w:szCs w:val="24"/>
          <w:lang w:val="it"/>
        </w:rPr>
      </w:pPr>
      <w:r w:rsidRP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>Pensiamo sia una quota ragionevole commensurata alle nostre capacità di produzione.</w:t>
      </w:r>
    </w:p>
    <w:p w14:paraId="2466F516" w14:textId="46F3A3B2" w:rsidR="1A918BC0" w:rsidRPr="009956AF" w:rsidRDefault="1A918BC0" w:rsidP="1A918BC0">
      <w:pPr>
        <w:rPr>
          <w:rFonts w:ascii="Calibri" w:eastAsia="Calibri" w:hAnsi="Calibri" w:cs="Calibri"/>
          <w:color w:val="FF0000"/>
          <w:sz w:val="24"/>
          <w:szCs w:val="24"/>
          <w:lang w:val="it"/>
        </w:rPr>
      </w:pPr>
      <w:r w:rsidRP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>Abbiamo diviso la richiesta totale (10% di 250 k</w:t>
      </w:r>
      <w:r w:rsid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>€</w:t>
      </w:r>
      <w:r w:rsidRP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 xml:space="preserve"> per 2 run) tra le sezioni di Milano e Bologna. Data l’incertezza sul costo ed il numero di sottomissioni, queste quote potrebbero essere messe SJ alla effettiva definizione di ciascuna sottomissione.</w:t>
      </w:r>
    </w:p>
    <w:p w14:paraId="298A09FA" w14:textId="11B6279A" w:rsidR="1A918BC0" w:rsidRDefault="1A918BC0" w:rsidP="1A918BC0">
      <w:pPr>
        <w:rPr>
          <w:rFonts w:asciiTheme="majorHAnsi" w:eastAsiaTheme="majorEastAsia" w:hAnsiTheme="majorHAnsi" w:cstheme="majorBidi"/>
          <w:sz w:val="24"/>
          <w:szCs w:val="24"/>
        </w:rPr>
      </w:pPr>
    </w:p>
    <w:tbl>
      <w:tblPr>
        <w:tblW w:w="90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6116"/>
        <w:gridCol w:w="1035"/>
        <w:gridCol w:w="1091"/>
      </w:tblGrid>
      <w:tr w:rsidR="00E92C75" w:rsidRPr="00554401" w14:paraId="518B52E5" w14:textId="77777777" w:rsidTr="00E92C75">
        <w:trPr>
          <w:trHeight w:val="28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281D4A5" w14:textId="77777777" w:rsidR="00E92C75" w:rsidRPr="009956AF" w:rsidRDefault="00E92C75" w:rsidP="009956AF">
            <w:pPr>
              <w:rPr>
                <w:rFonts w:asciiTheme="majorHAnsi" w:hAnsiTheme="majorHAnsi" w:cs="Arial"/>
                <w:lang w:eastAsia="en-US"/>
              </w:rPr>
            </w:pPr>
            <w:r w:rsidRPr="009956AF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116" w:type="dxa"/>
            <w:shd w:val="clear" w:color="auto" w:fill="auto"/>
            <w:vAlign w:val="center"/>
            <w:hideMark/>
          </w:tcPr>
          <w:p w14:paraId="69C79202" w14:textId="77777777" w:rsidR="00E92C75" w:rsidRPr="009956AF" w:rsidRDefault="00E92C75" w:rsidP="009956AF">
            <w:pPr>
              <w:rPr>
                <w:rFonts w:asciiTheme="majorHAnsi" w:hAnsiTheme="majorHAnsi" w:cs="Arial"/>
                <w:lang w:eastAsia="en-US"/>
              </w:rPr>
            </w:pPr>
            <w:r w:rsidRPr="009956AF">
              <w:rPr>
                <w:rFonts w:asciiTheme="majorHAnsi" w:hAnsiTheme="majorHAnsi" w:cs="Arial"/>
                <w:lang w:eastAsia="en-US"/>
              </w:rPr>
              <w:t>ITK: produzione prototipi del chip concentratore</w:t>
            </w:r>
          </w:p>
        </w:tc>
        <w:tc>
          <w:tcPr>
            <w:tcW w:w="1035" w:type="dxa"/>
          </w:tcPr>
          <w:p w14:paraId="29A0383E" w14:textId="77777777" w:rsidR="00E92C75" w:rsidRPr="009956AF" w:rsidRDefault="00E92C75" w:rsidP="009956AF">
            <w:pPr>
              <w:jc w:val="right"/>
              <w:rPr>
                <w:rFonts w:asciiTheme="majorHAnsi" w:eastAsia="Calibri,Arial" w:hAnsiTheme="majorHAnsi" w:cs="Calibri,Arial"/>
                <w:lang w:eastAsia="en-US"/>
              </w:rPr>
            </w:pPr>
          </w:p>
        </w:tc>
        <w:tc>
          <w:tcPr>
            <w:tcW w:w="1091" w:type="dxa"/>
            <w:shd w:val="clear" w:color="auto" w:fill="FFFFFF" w:themeFill="background1"/>
            <w:noWrap/>
            <w:vAlign w:val="center"/>
            <w:hideMark/>
          </w:tcPr>
          <w:p w14:paraId="28394F4A" w14:textId="43FF0644" w:rsidR="00E92C75" w:rsidRPr="009956AF" w:rsidRDefault="00E92C75" w:rsidP="009956AF">
            <w:pPr>
              <w:jc w:val="right"/>
              <w:rPr>
                <w:rFonts w:asciiTheme="majorHAnsi" w:eastAsia="Calibri,Arial" w:hAnsiTheme="majorHAnsi" w:cs="Calibri,Arial"/>
                <w:lang w:eastAsia="en-US"/>
              </w:rPr>
            </w:pPr>
            <w:r w:rsidRPr="009956AF">
              <w:rPr>
                <w:rFonts w:asciiTheme="majorHAnsi" w:eastAsia="Calibri,Arial" w:hAnsiTheme="majorHAnsi" w:cs="Calibri,Arial"/>
                <w:lang w:eastAsia="en-US"/>
              </w:rPr>
              <w:t>20 </w:t>
            </w:r>
          </w:p>
        </w:tc>
      </w:tr>
    </w:tbl>
    <w:p w14:paraId="167BD80D" w14:textId="77777777" w:rsidR="00554401" w:rsidRDefault="00554401">
      <w:pPr>
        <w:rPr>
          <w:rFonts w:asciiTheme="majorHAnsi" w:hAnsiTheme="majorHAnsi"/>
          <w:sz w:val="24"/>
        </w:rPr>
      </w:pPr>
    </w:p>
    <w:p w14:paraId="044C15DE" w14:textId="614D8EE2" w:rsidR="00AB0203" w:rsidRDefault="1A918BC0">
      <w:pPr>
        <w:rPr>
          <w:rFonts w:asciiTheme="majorHAnsi" w:hAnsiTheme="majorHAnsi"/>
          <w:sz w:val="24"/>
        </w:rPr>
      </w:pPr>
      <w:r w:rsidRPr="1A918BC0">
        <w:rPr>
          <w:rFonts w:asciiTheme="majorHAnsi" w:eastAsiaTheme="majorEastAsia" w:hAnsiTheme="majorHAnsi" w:cstheme="majorBidi"/>
          <w:sz w:val="24"/>
          <w:szCs w:val="24"/>
        </w:rPr>
        <w:t>SJ a che cosa? Spiegare…</w:t>
      </w:r>
    </w:p>
    <w:p w14:paraId="10A5A2D1" w14:textId="0E873C9D" w:rsidR="1A918BC0" w:rsidRPr="009956AF" w:rsidRDefault="1A918BC0" w:rsidP="1A918BC0">
      <w:pPr>
        <w:rPr>
          <w:rFonts w:ascii="Calibri" w:eastAsia="Calibri" w:hAnsi="Calibri" w:cs="Calibri"/>
          <w:color w:val="FF0000"/>
          <w:sz w:val="24"/>
          <w:szCs w:val="24"/>
          <w:lang w:val="it"/>
        </w:rPr>
      </w:pPr>
      <w:r w:rsidRP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 xml:space="preserve">Il progetto per i moduli nell’outer barrel layer dei pixel prevede che un modulo sia costituito da 4 chip, con readout a 1.25 Gbps, con un chip di interfaccia che </w:t>
      </w:r>
      <w:r w:rsid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 xml:space="preserve">ne </w:t>
      </w:r>
      <w:r w:rsidRP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 xml:space="preserve">raccolga i dati e li raccolga in un unico canale a 5 Gbps. </w:t>
      </w:r>
    </w:p>
    <w:p w14:paraId="2E6C35EB" w14:textId="789B264E" w:rsidR="1A918BC0" w:rsidRPr="009956AF" w:rsidRDefault="1A918BC0" w:rsidP="1A918BC0">
      <w:pPr>
        <w:rPr>
          <w:rFonts w:ascii="Calibri" w:eastAsia="Calibri" w:hAnsi="Calibri" w:cs="Calibri"/>
          <w:color w:val="FF0000"/>
          <w:sz w:val="24"/>
          <w:szCs w:val="24"/>
          <w:lang w:val="it"/>
        </w:rPr>
      </w:pPr>
      <w:r w:rsidRP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>Per l’opzione CMOS non è ancora chiaro se sarà possibile utilizzare la stessa soluzione prevista per i moduli ibridi. In caso di soluzione differente, non è ancora definito se si possono utilizzare dei chip esistenti (i lpGBT, utilizzati dalle strip) o è necessario svilupparne una versione dedicata.</w:t>
      </w:r>
    </w:p>
    <w:p w14:paraId="5269603D" w14:textId="23081BFC" w:rsidR="1A918BC0" w:rsidRPr="009956AF" w:rsidRDefault="1A918BC0">
      <w:pPr>
        <w:rPr>
          <w:color w:val="FF0000"/>
        </w:rPr>
      </w:pPr>
      <w:r w:rsidRP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>Il SJ è relativo alla risoluzione di questi quesiti, che sono anche collegati alla definizione dell’architettura di readout dei chip CMOS. Questo avverrà solo nella prima metà del 2018.</w:t>
      </w:r>
      <w:r w:rsidRPr="009956AF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24D009EB" w14:textId="4078DBD1" w:rsidR="1A918BC0" w:rsidRDefault="1A918BC0" w:rsidP="1A918BC0">
      <w:pPr>
        <w:rPr>
          <w:rFonts w:asciiTheme="majorHAnsi" w:eastAsiaTheme="majorEastAsia" w:hAnsiTheme="majorHAnsi" w:cstheme="majorBidi"/>
          <w:sz w:val="24"/>
          <w:szCs w:val="24"/>
        </w:rPr>
      </w:pPr>
    </w:p>
    <w:tbl>
      <w:tblPr>
        <w:tblW w:w="79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6080"/>
        <w:gridCol w:w="1060"/>
      </w:tblGrid>
      <w:tr w:rsidR="00554401" w:rsidRPr="00554401" w14:paraId="259AE21D" w14:textId="77777777" w:rsidTr="009956AF">
        <w:trPr>
          <w:trHeight w:val="28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673F3C4" w14:textId="77777777" w:rsidR="00554401" w:rsidRPr="009956AF" w:rsidRDefault="00554401" w:rsidP="009956AF">
            <w:pPr>
              <w:rPr>
                <w:rFonts w:asciiTheme="majorHAnsi" w:hAnsiTheme="majorHAnsi" w:cs="Arial"/>
                <w:lang w:eastAsia="en-US"/>
              </w:rPr>
            </w:pPr>
            <w:r w:rsidRPr="009956AF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795B5481" w14:textId="77777777" w:rsidR="00554401" w:rsidRPr="009956AF" w:rsidRDefault="00554401" w:rsidP="009956AF">
            <w:pPr>
              <w:rPr>
                <w:rFonts w:asciiTheme="majorHAnsi" w:hAnsiTheme="majorHAnsi" w:cs="Arial"/>
                <w:lang w:eastAsia="en-US"/>
              </w:rPr>
            </w:pPr>
            <w:r w:rsidRPr="009956AF">
              <w:rPr>
                <w:rFonts w:asciiTheme="majorHAnsi" w:hAnsiTheme="majorHAnsi" w:cs="Arial"/>
                <w:lang w:eastAsia="en-US"/>
              </w:rPr>
              <w:t>ITK: produzione di Flex ibridi per rivelatori CMOS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3FC5E2CE" w14:textId="77777777" w:rsidR="00554401" w:rsidRPr="009956AF" w:rsidRDefault="1A918BC0" w:rsidP="009956AF">
            <w:pPr>
              <w:jc w:val="right"/>
              <w:rPr>
                <w:rFonts w:asciiTheme="majorHAnsi" w:eastAsia="Calibri,Arial" w:hAnsiTheme="majorHAnsi" w:cs="Calibri,Arial"/>
                <w:lang w:eastAsia="en-US"/>
              </w:rPr>
            </w:pPr>
            <w:r w:rsidRPr="009956AF">
              <w:rPr>
                <w:rFonts w:asciiTheme="majorHAnsi" w:eastAsia="Calibri,Arial" w:hAnsiTheme="majorHAnsi" w:cs="Calibri,Arial"/>
                <w:lang w:eastAsia="en-US"/>
              </w:rPr>
              <w:t>5</w:t>
            </w:r>
          </w:p>
        </w:tc>
      </w:tr>
      <w:tr w:rsidR="00554401" w:rsidRPr="00554401" w14:paraId="580B3719" w14:textId="77777777" w:rsidTr="009956AF">
        <w:trPr>
          <w:trHeight w:val="28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41E12DE1" w14:textId="77777777" w:rsidR="00554401" w:rsidRPr="009956AF" w:rsidRDefault="00554401" w:rsidP="009956AF">
            <w:pPr>
              <w:rPr>
                <w:rFonts w:asciiTheme="majorHAnsi" w:hAnsiTheme="majorHAnsi" w:cs="Arial"/>
                <w:lang w:eastAsia="en-US"/>
              </w:rPr>
            </w:pPr>
            <w:r w:rsidRPr="009956AF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76A9E52E" w14:textId="77777777" w:rsidR="00554401" w:rsidRPr="009956AF" w:rsidRDefault="00554401" w:rsidP="009956AF">
            <w:pPr>
              <w:rPr>
                <w:rFonts w:asciiTheme="majorHAnsi" w:hAnsiTheme="majorHAnsi" w:cs="Arial"/>
                <w:lang w:eastAsia="en-US"/>
              </w:rPr>
            </w:pPr>
            <w:r w:rsidRPr="009956AF">
              <w:rPr>
                <w:rFonts w:asciiTheme="majorHAnsi" w:hAnsiTheme="majorHAnsi" w:cs="Arial"/>
                <w:lang w:eastAsia="en-US"/>
              </w:rPr>
              <w:t>ITK: tubi in titanio per sistema di cooling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6ECA0ABF" w14:textId="77777777" w:rsidR="00554401" w:rsidRPr="009956AF" w:rsidRDefault="1A918BC0" w:rsidP="009956AF">
            <w:pPr>
              <w:jc w:val="right"/>
              <w:rPr>
                <w:rFonts w:asciiTheme="majorHAnsi" w:eastAsia="Calibri,Arial" w:hAnsiTheme="majorHAnsi" w:cs="Calibri,Arial"/>
                <w:lang w:eastAsia="en-US"/>
              </w:rPr>
            </w:pPr>
            <w:r w:rsidRPr="009956AF">
              <w:rPr>
                <w:rFonts w:asciiTheme="majorHAnsi" w:eastAsia="Calibri,Arial" w:hAnsiTheme="majorHAnsi" w:cs="Calibri,Arial"/>
                <w:lang w:eastAsia="en-US"/>
              </w:rPr>
              <w:t>10</w:t>
            </w:r>
          </w:p>
        </w:tc>
      </w:tr>
      <w:tr w:rsidR="00554401" w:rsidRPr="00554401" w14:paraId="129F2486" w14:textId="77777777" w:rsidTr="009956AF">
        <w:trPr>
          <w:trHeight w:val="28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414DA1B5" w14:textId="77777777" w:rsidR="00554401" w:rsidRPr="009956AF" w:rsidRDefault="00554401" w:rsidP="009956AF">
            <w:pPr>
              <w:rPr>
                <w:rFonts w:asciiTheme="majorHAnsi" w:hAnsiTheme="majorHAnsi" w:cs="Arial"/>
                <w:lang w:eastAsia="en-US"/>
              </w:rPr>
            </w:pPr>
            <w:r w:rsidRPr="009956AF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5A417E9C" w14:textId="77777777" w:rsidR="00554401" w:rsidRPr="009956AF" w:rsidRDefault="00554401" w:rsidP="009956AF">
            <w:pPr>
              <w:rPr>
                <w:rFonts w:asciiTheme="majorHAnsi" w:hAnsiTheme="majorHAnsi" w:cs="Arial"/>
                <w:lang w:eastAsia="en-US"/>
              </w:rPr>
            </w:pPr>
            <w:r w:rsidRPr="009956AF">
              <w:rPr>
                <w:rFonts w:asciiTheme="majorHAnsi" w:hAnsiTheme="majorHAnsi" w:cs="Arial"/>
                <w:lang w:eastAsia="en-US"/>
              </w:rPr>
              <w:t>ITK: Produzione prototipi di "Bus Tape" per Half Ring di endcap pixels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1DA3090E" w14:textId="77777777" w:rsidR="00554401" w:rsidRPr="009956AF" w:rsidRDefault="1A918BC0" w:rsidP="009956AF">
            <w:pPr>
              <w:jc w:val="right"/>
              <w:rPr>
                <w:rFonts w:asciiTheme="majorHAnsi" w:eastAsia="Calibri,Arial" w:hAnsiTheme="majorHAnsi" w:cs="Calibri,Arial"/>
                <w:lang w:eastAsia="en-US"/>
              </w:rPr>
            </w:pPr>
            <w:r w:rsidRPr="009956AF">
              <w:rPr>
                <w:rFonts w:asciiTheme="majorHAnsi" w:eastAsia="Calibri,Arial" w:hAnsiTheme="majorHAnsi" w:cs="Calibri,Arial"/>
                <w:lang w:eastAsia="en-US"/>
              </w:rPr>
              <w:t>5</w:t>
            </w:r>
          </w:p>
        </w:tc>
      </w:tr>
    </w:tbl>
    <w:p w14:paraId="112A910F" w14:textId="77777777" w:rsidR="00554401" w:rsidRDefault="00554401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</w:t>
      </w:r>
    </w:p>
    <w:p w14:paraId="05C93BAB" w14:textId="312061C9" w:rsidR="00AB0203" w:rsidRDefault="1A918BC0">
      <w:pPr>
        <w:rPr>
          <w:rFonts w:asciiTheme="majorHAnsi" w:hAnsiTheme="majorHAnsi"/>
          <w:sz w:val="24"/>
        </w:rPr>
      </w:pPr>
      <w:r w:rsidRPr="1A918BC0">
        <w:rPr>
          <w:rFonts w:asciiTheme="majorHAnsi" w:eastAsiaTheme="majorEastAsia" w:hAnsiTheme="majorHAnsi" w:cstheme="majorBidi"/>
          <w:sz w:val="24"/>
          <w:szCs w:val="24"/>
        </w:rPr>
        <w:t>C’è già un progetto? Che cosa si vuole realizzare?</w:t>
      </w:r>
    </w:p>
    <w:p w14:paraId="5660F678" w14:textId="4D4FEE98" w:rsidR="1A918BC0" w:rsidRPr="009956AF" w:rsidRDefault="1A918BC0" w:rsidP="1A918BC0">
      <w:pPr>
        <w:rPr>
          <w:rFonts w:asciiTheme="majorHAnsi" w:eastAsiaTheme="majorEastAsia" w:hAnsiTheme="majorHAnsi" w:cstheme="majorBidi"/>
          <w:b/>
          <w:color w:val="FF0000"/>
          <w:sz w:val="24"/>
          <w:szCs w:val="24"/>
          <w:u w:val="single"/>
        </w:rPr>
      </w:pPr>
      <w:r w:rsidRPr="009956AF">
        <w:rPr>
          <w:rFonts w:asciiTheme="majorHAnsi" w:eastAsiaTheme="majorEastAsia" w:hAnsiTheme="majorHAnsi" w:cstheme="majorBidi"/>
          <w:b/>
          <w:color w:val="FF0000"/>
          <w:sz w:val="24"/>
          <w:szCs w:val="24"/>
          <w:u w:val="single"/>
        </w:rPr>
        <w:t>Flex ibridi</w:t>
      </w:r>
    </w:p>
    <w:p w14:paraId="01331212" w14:textId="24B3B583" w:rsidR="1A918BC0" w:rsidRPr="009956AF" w:rsidRDefault="1A918BC0" w:rsidP="1A918BC0">
      <w:pPr>
        <w:rPr>
          <w:rFonts w:ascii="Calibri" w:eastAsia="Calibri" w:hAnsi="Calibri" w:cs="Calibri"/>
          <w:color w:val="FF0000"/>
          <w:sz w:val="24"/>
          <w:szCs w:val="24"/>
          <w:lang w:val="it"/>
        </w:rPr>
      </w:pPr>
      <w:r w:rsidRP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>Per i flex hybrid CMOS la progettazione sta iniziando proprio in questo momento.</w:t>
      </w:r>
    </w:p>
    <w:p w14:paraId="006B2B51" w14:textId="6326D495" w:rsidR="1A918BC0" w:rsidRPr="009956AF" w:rsidRDefault="1A918BC0" w:rsidP="1A918BC0">
      <w:pPr>
        <w:rPr>
          <w:rFonts w:ascii="Calibri" w:eastAsia="Calibri" w:hAnsi="Calibri" w:cs="Calibri"/>
          <w:color w:val="FF0000"/>
          <w:sz w:val="24"/>
          <w:szCs w:val="24"/>
          <w:lang w:val="it"/>
        </w:rPr>
      </w:pPr>
      <w:r w:rsidRP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>Prevediamo di realizzare due prototipi:</w:t>
      </w:r>
    </w:p>
    <w:p w14:paraId="100AAB59" w14:textId="250ED1D6" w:rsidR="1A918BC0" w:rsidRPr="009956AF" w:rsidRDefault="1A918BC0" w:rsidP="1A918BC0">
      <w:pPr>
        <w:rPr>
          <w:rFonts w:ascii="Calibri" w:eastAsia="Calibri" w:hAnsi="Calibri" w:cs="Calibri"/>
          <w:color w:val="FF0000"/>
          <w:sz w:val="24"/>
          <w:szCs w:val="24"/>
          <w:lang w:val="it"/>
        </w:rPr>
      </w:pPr>
      <w:r w:rsidRP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 xml:space="preserve">- uno per chip con large fill factor, che ha specifiche moderate. Esistono diverse ditte anche in Italia in grado di fabbricarlo e, confrontato con produzioni precedenti, avrà un </w:t>
      </w:r>
      <w:r w:rsid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>costo previsto attorno a 1.5</w:t>
      </w:r>
      <w:r w:rsidRP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>k</w:t>
      </w:r>
      <w:r w:rsid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>€</w:t>
      </w:r>
      <w:r w:rsidRP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>.</w:t>
      </w:r>
    </w:p>
    <w:p w14:paraId="63DEAE90" w14:textId="2F7016B6" w:rsidR="1A918BC0" w:rsidRPr="009956AF" w:rsidRDefault="1A918BC0">
      <w:pPr>
        <w:rPr>
          <w:color w:val="FF0000"/>
        </w:rPr>
      </w:pPr>
      <w:r w:rsidRP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>- uno</w:t>
      </w:r>
      <w:r w:rsid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 xml:space="preserve"> per chip con small fill factor;</w:t>
      </w:r>
      <w:r w:rsidRP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 xml:space="preserve"> per come è stata implementata l’architettura di readout nel prototipo TowerJazz questo flex richiede di implementare un alto numero di linee dati con specifiche molto stringenti come pitch e trasmissione del segnale. Per questo ci si aspetta un costo significativament</w:t>
      </w:r>
      <w:r w:rsid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>e superiore, dell’ordine di 3.5</w:t>
      </w:r>
      <w:r w:rsidRP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>k</w:t>
      </w:r>
      <w:r w:rsidR="009956AF">
        <w:rPr>
          <w:rFonts w:ascii="Calibri" w:eastAsia="Calibri" w:hAnsi="Calibri" w:cs="Calibri"/>
          <w:color w:val="FF0000"/>
          <w:sz w:val="24"/>
          <w:szCs w:val="24"/>
          <w:lang w:val="it"/>
        </w:rPr>
        <w:t>€.</w:t>
      </w:r>
    </w:p>
    <w:p w14:paraId="2E347CBB" w14:textId="77777777" w:rsidR="005132C6" w:rsidRDefault="005132C6" w:rsidP="1A918BC0">
      <w:pPr>
        <w:rPr>
          <w:rFonts w:asciiTheme="majorHAnsi" w:eastAsiaTheme="majorEastAsia" w:hAnsiTheme="majorHAnsi" w:cstheme="majorBidi"/>
          <w:b/>
          <w:color w:val="FF0000"/>
          <w:sz w:val="24"/>
          <w:szCs w:val="24"/>
          <w:u w:val="single"/>
        </w:rPr>
      </w:pPr>
    </w:p>
    <w:p w14:paraId="0D5AE185" w14:textId="5D284792" w:rsidR="1A918BC0" w:rsidRPr="009956AF" w:rsidRDefault="1A918BC0" w:rsidP="1A918BC0">
      <w:pPr>
        <w:rPr>
          <w:rFonts w:asciiTheme="majorHAnsi" w:eastAsiaTheme="majorEastAsia" w:hAnsiTheme="majorHAnsi" w:cstheme="majorBidi"/>
          <w:b/>
          <w:color w:val="FF0000"/>
          <w:sz w:val="24"/>
          <w:szCs w:val="24"/>
          <w:u w:val="single"/>
        </w:rPr>
      </w:pPr>
      <w:r w:rsidRPr="009956AF">
        <w:rPr>
          <w:rFonts w:asciiTheme="majorHAnsi" w:eastAsiaTheme="majorEastAsia" w:hAnsiTheme="majorHAnsi" w:cstheme="majorBidi"/>
          <w:b/>
          <w:color w:val="FF0000"/>
          <w:sz w:val="24"/>
          <w:szCs w:val="24"/>
          <w:u w:val="single"/>
        </w:rPr>
        <w:t>Tubi in Titanio</w:t>
      </w:r>
    </w:p>
    <w:p w14:paraId="4B0A2D1F" w14:textId="40AE9D08" w:rsidR="1A918BC0" w:rsidRDefault="1A918BC0">
      <w:r w:rsidRPr="1A918BC0">
        <w:rPr>
          <w:rFonts w:ascii="Calibri" w:eastAsia="Calibri" w:hAnsi="Calibri" w:cs="Calibri"/>
          <w:color w:val="FF0000"/>
          <w:sz w:val="24"/>
          <w:szCs w:val="24"/>
        </w:rPr>
        <w:t>Il sistema di raffreddamento di ogni Half-Ring dell’End-Cap prevede l’inserimento, nella mezzeria del sandwich di carbon-foam, di un tubo curvo nel quale la CO</w:t>
      </w:r>
      <w:r w:rsidRPr="009956AF">
        <w:rPr>
          <w:rFonts w:ascii="Calibri" w:eastAsia="Calibri" w:hAnsi="Calibri" w:cs="Calibri"/>
          <w:color w:val="FF0000"/>
          <w:sz w:val="24"/>
          <w:szCs w:val="24"/>
          <w:vertAlign w:val="subscript"/>
        </w:rPr>
        <w:t>2</w:t>
      </w:r>
      <w:r w:rsidRPr="1A918BC0">
        <w:rPr>
          <w:rFonts w:ascii="Calibri" w:eastAsia="Calibri" w:hAnsi="Calibri" w:cs="Calibri"/>
          <w:color w:val="FF0000"/>
          <w:sz w:val="24"/>
          <w:szCs w:val="24"/>
        </w:rPr>
        <w:t xml:space="preserve"> e</w:t>
      </w:r>
      <w:r w:rsidR="009956AF">
        <w:rPr>
          <w:rFonts w:ascii="Calibri" w:eastAsia="Calibri" w:hAnsi="Calibri" w:cs="Calibri"/>
          <w:color w:val="FF0000"/>
          <w:sz w:val="24"/>
          <w:szCs w:val="24"/>
        </w:rPr>
        <w:t>vapora a temperature intorno a −40</w:t>
      </w:r>
      <w:r w:rsidRPr="1A918BC0">
        <w:rPr>
          <w:rFonts w:ascii="Calibri" w:eastAsia="Calibri" w:hAnsi="Calibri" w:cs="Calibri"/>
          <w:color w:val="FF0000"/>
          <w:sz w:val="24"/>
          <w:szCs w:val="24"/>
        </w:rPr>
        <w:t>°C. Il progetto prevede l’utilizzo di un tubo con</w:t>
      </w:r>
      <w:r w:rsidR="009956AF">
        <w:rPr>
          <w:rFonts w:ascii="Calibri" w:eastAsia="Calibri" w:hAnsi="Calibri" w:cs="Calibri"/>
          <w:color w:val="FF0000"/>
          <w:sz w:val="24"/>
          <w:szCs w:val="24"/>
        </w:rPr>
        <w:t xml:space="preserve"> il diametro interno di circa 2</w:t>
      </w:r>
      <w:r w:rsidRPr="1A918BC0">
        <w:rPr>
          <w:rFonts w:ascii="Calibri" w:eastAsia="Calibri" w:hAnsi="Calibri" w:cs="Calibri"/>
          <w:color w:val="FF0000"/>
          <w:sz w:val="24"/>
          <w:szCs w:val="24"/>
        </w:rPr>
        <w:t>mm, di Titanio C.P.2 ricotto. Tali tubi si otterrebbero dalla piegatura del materiale base, ottenuto in</w:t>
      </w:r>
      <w:r w:rsidR="009956AF">
        <w:rPr>
          <w:rFonts w:ascii="Calibri" w:eastAsia="Calibri" w:hAnsi="Calibri" w:cs="Calibri"/>
          <w:color w:val="FF0000"/>
          <w:sz w:val="24"/>
          <w:szCs w:val="24"/>
        </w:rPr>
        <w:t xml:space="preserve"> forma di tubi diritti lunghi 3m</w:t>
      </w:r>
      <w:r w:rsidRPr="1A918BC0">
        <w:rPr>
          <w:rFonts w:ascii="Calibri" w:eastAsia="Calibri" w:hAnsi="Calibri" w:cs="Calibri"/>
          <w:color w:val="FF0000"/>
          <w:sz w:val="24"/>
          <w:szCs w:val="24"/>
        </w:rPr>
        <w:t>, per via della ricottura. Si tratta di mettere a punto la forma finale per l’inserimento nella realizzazione dei prototipi di Half-Ring, in tre versioni con dimensioni diverse. La connessione al circuito per l’ingresso-uscita del fluido di raffreddamento di ogni Half-Ring avverrebbe, almeno per il rivelatore finale, con l’inserimento di una disconnessione elettrica su ambo i lati del tubo, mediante la brasatura di un piccolo raccordo di materiale ceramico. Questa tecnologia andrebbe finalizzata e testata. Inoltre andrebbe finalizzato e testato anche il disegno finale per il dettaglio delle connessioni del tubo di ogni Half-Ring al circuito interno di distribuzione del fluido termovettore CO2 dell’End-Cap.</w:t>
      </w:r>
    </w:p>
    <w:p w14:paraId="1D85B9C5" w14:textId="77777777" w:rsidR="005132C6" w:rsidRDefault="005132C6" w:rsidP="1A918BC0">
      <w:pPr>
        <w:rPr>
          <w:rFonts w:asciiTheme="majorHAnsi" w:eastAsiaTheme="majorEastAsia" w:hAnsiTheme="majorHAnsi" w:cstheme="majorBidi"/>
          <w:b/>
          <w:color w:val="FF0000"/>
          <w:sz w:val="24"/>
          <w:szCs w:val="24"/>
          <w:u w:val="single"/>
        </w:rPr>
      </w:pPr>
    </w:p>
    <w:p w14:paraId="1402C9F1" w14:textId="42673208" w:rsidR="00AB0203" w:rsidRPr="009956AF" w:rsidRDefault="1A918BC0" w:rsidP="1A918BC0">
      <w:pPr>
        <w:rPr>
          <w:rFonts w:asciiTheme="majorHAnsi" w:eastAsiaTheme="majorEastAsia" w:hAnsiTheme="majorHAnsi" w:cstheme="majorBidi"/>
          <w:b/>
          <w:color w:val="FF0000"/>
          <w:sz w:val="24"/>
          <w:szCs w:val="24"/>
          <w:u w:val="single"/>
        </w:rPr>
      </w:pPr>
      <w:r w:rsidRPr="009956AF">
        <w:rPr>
          <w:rFonts w:asciiTheme="majorHAnsi" w:eastAsiaTheme="majorEastAsia" w:hAnsiTheme="majorHAnsi" w:cstheme="majorBidi"/>
          <w:b/>
          <w:color w:val="FF0000"/>
          <w:sz w:val="24"/>
          <w:szCs w:val="24"/>
          <w:u w:val="single"/>
        </w:rPr>
        <w:t>Bus Tap</w:t>
      </w:r>
      <w:r w:rsidR="009956AF" w:rsidRPr="009956AF">
        <w:rPr>
          <w:rFonts w:asciiTheme="majorHAnsi" w:eastAsiaTheme="majorEastAsia" w:hAnsiTheme="majorHAnsi" w:cstheme="majorBidi"/>
          <w:b/>
          <w:color w:val="FF0000"/>
          <w:sz w:val="24"/>
          <w:szCs w:val="24"/>
          <w:u w:val="single"/>
        </w:rPr>
        <w:t>e</w:t>
      </w:r>
    </w:p>
    <w:p w14:paraId="6FDA8FE7" w14:textId="0F8A958C" w:rsidR="1A918BC0" w:rsidRDefault="1A918BC0" w:rsidP="00E92C75">
      <w:pPr>
        <w:rPr>
          <w:rFonts w:ascii="Calibri" w:eastAsia="Calibri" w:hAnsi="Calibri" w:cs="Calibri"/>
          <w:color w:val="C00000"/>
          <w:sz w:val="24"/>
          <w:szCs w:val="24"/>
        </w:rPr>
      </w:pPr>
      <w:r w:rsidRPr="009956AF">
        <w:rPr>
          <w:rFonts w:ascii="Calibri" w:eastAsia="Calibri" w:hAnsi="Calibri" w:cs="Calibri"/>
          <w:color w:val="FF0000"/>
          <w:sz w:val="24"/>
          <w:szCs w:val="24"/>
        </w:rPr>
        <w:t>Vari circuiti flessibili con dimensioni non co</w:t>
      </w:r>
      <w:r w:rsidR="009956AF">
        <w:rPr>
          <w:rFonts w:ascii="Calibri" w:eastAsia="Calibri" w:hAnsi="Calibri" w:cs="Calibri"/>
          <w:color w:val="FF0000"/>
          <w:sz w:val="24"/>
          <w:szCs w:val="24"/>
        </w:rPr>
        <w:t>n</w:t>
      </w:r>
      <w:r w:rsidRPr="009956AF">
        <w:rPr>
          <w:rFonts w:ascii="Calibri" w:eastAsia="Calibri" w:hAnsi="Calibri" w:cs="Calibri"/>
          <w:color w:val="FF0000"/>
          <w:sz w:val="24"/>
          <w:szCs w:val="24"/>
        </w:rPr>
        <w:t>venzionali. Per la costruzione occorrono ditte in grado di lavorare flessibili su pannelli m</w:t>
      </w:r>
      <w:r w:rsidR="00E92C75">
        <w:rPr>
          <w:rFonts w:ascii="Calibri" w:eastAsia="Calibri" w:hAnsi="Calibri" w:cs="Calibri"/>
          <w:color w:val="FF0000"/>
          <w:sz w:val="24"/>
          <w:szCs w:val="24"/>
        </w:rPr>
        <w:t>olto grandi, superiori ai 500×500</w:t>
      </w:r>
      <w:r w:rsidRPr="009956AF">
        <w:rPr>
          <w:rFonts w:ascii="Calibri" w:eastAsia="Calibri" w:hAnsi="Calibri" w:cs="Calibri"/>
          <w:color w:val="FF0000"/>
          <w:sz w:val="24"/>
          <w:szCs w:val="24"/>
        </w:rPr>
        <w:t>mm</w:t>
      </w:r>
      <w:r w:rsidR="00E92C75">
        <w:rPr>
          <w:rFonts w:ascii="Calibri" w:eastAsia="Calibri" w:hAnsi="Calibri" w:cs="Calibri"/>
          <w:color w:val="FF0000"/>
          <w:sz w:val="24"/>
          <w:szCs w:val="24"/>
          <w:vertAlign w:val="superscript"/>
        </w:rPr>
        <w:t>2</w:t>
      </w:r>
      <w:r w:rsidRPr="009956AF">
        <w:rPr>
          <w:rFonts w:ascii="Calibri" w:eastAsia="Calibri" w:hAnsi="Calibri" w:cs="Calibri"/>
          <w:color w:val="FF0000"/>
          <w:sz w:val="24"/>
          <w:szCs w:val="24"/>
        </w:rPr>
        <w:t xml:space="preserve"> che sono tipicamente il limite per la maggior parte dei costruttori di circuit</w:t>
      </w:r>
      <w:r w:rsidR="00E92C75">
        <w:rPr>
          <w:rFonts w:ascii="Calibri" w:eastAsia="Calibri" w:hAnsi="Calibri" w:cs="Calibri"/>
          <w:color w:val="FF0000"/>
          <w:sz w:val="24"/>
          <w:szCs w:val="24"/>
        </w:rPr>
        <w:t>i</w:t>
      </w:r>
      <w:r w:rsidRPr="009956AF">
        <w:rPr>
          <w:rFonts w:ascii="Calibri" w:eastAsia="Calibri" w:hAnsi="Calibri" w:cs="Calibri"/>
          <w:color w:val="FF0000"/>
          <w:sz w:val="24"/>
          <w:szCs w:val="24"/>
        </w:rPr>
        <w:t xml:space="preserve"> stampati flessibili.</w:t>
      </w:r>
      <w:r w:rsidR="00E92C75">
        <w:rPr>
          <w:color w:val="FF0000"/>
        </w:rPr>
        <w:t xml:space="preserve"> </w:t>
      </w:r>
      <w:r w:rsidRPr="009956AF">
        <w:rPr>
          <w:rFonts w:ascii="Calibri" w:eastAsia="Calibri" w:hAnsi="Calibri" w:cs="Calibri"/>
          <w:color w:val="FF0000"/>
          <w:sz w:val="24"/>
          <w:szCs w:val="24"/>
        </w:rPr>
        <w:t xml:space="preserve">Milano sta collaborando con gruppi inglesi sul layout dei </w:t>
      </w:r>
      <w:r w:rsidR="00E92C75">
        <w:rPr>
          <w:rFonts w:ascii="Calibri" w:eastAsia="Calibri" w:hAnsi="Calibri" w:cs="Calibri"/>
          <w:color w:val="FF0000"/>
          <w:sz w:val="24"/>
          <w:szCs w:val="24"/>
        </w:rPr>
        <w:t>tape</w:t>
      </w:r>
      <w:r w:rsidRPr="009956AF">
        <w:rPr>
          <w:rFonts w:ascii="Calibri" w:eastAsia="Calibri" w:hAnsi="Calibri" w:cs="Calibri"/>
          <w:color w:val="FF0000"/>
          <w:sz w:val="24"/>
          <w:szCs w:val="24"/>
        </w:rPr>
        <w:t>.</w:t>
      </w:r>
      <w:r w:rsidR="00E92C75">
        <w:rPr>
          <w:rFonts w:ascii="Calibri" w:eastAsia="Calibri" w:hAnsi="Calibri" w:cs="Calibri"/>
          <w:color w:val="FF0000"/>
          <w:sz w:val="24"/>
          <w:szCs w:val="24"/>
        </w:rPr>
        <w:t xml:space="preserve"> I circuiti di per sé</w:t>
      </w:r>
      <w:r w:rsidRPr="009956AF">
        <w:rPr>
          <w:rFonts w:ascii="Calibri" w:eastAsia="Calibri" w:hAnsi="Calibri" w:cs="Calibri"/>
          <w:color w:val="FF0000"/>
          <w:sz w:val="24"/>
          <w:szCs w:val="24"/>
        </w:rPr>
        <w:t xml:space="preserve"> non sono troppo complicati (4 layers tipici), essendo i tape soprattutto per la </w:t>
      </w:r>
      <w:r w:rsidR="00E92C75">
        <w:rPr>
          <w:rFonts w:ascii="Calibri" w:eastAsia="Calibri" w:hAnsi="Calibri" w:cs="Calibri"/>
          <w:color w:val="FF0000"/>
          <w:sz w:val="24"/>
          <w:szCs w:val="24"/>
        </w:rPr>
        <w:t>distribuzione del power, perciò</w:t>
      </w:r>
      <w:r w:rsidRPr="009956AF">
        <w:rPr>
          <w:rFonts w:ascii="Calibri" w:eastAsia="Calibri" w:hAnsi="Calibri" w:cs="Calibri"/>
          <w:color w:val="FF0000"/>
          <w:sz w:val="24"/>
          <w:szCs w:val="24"/>
        </w:rPr>
        <w:t xml:space="preserve"> senza tracce ad alta risoluzio</w:t>
      </w:r>
      <w:r w:rsidR="00E92C75">
        <w:rPr>
          <w:rFonts w:ascii="Calibri" w:eastAsia="Calibri" w:hAnsi="Calibri" w:cs="Calibri"/>
          <w:color w:val="FF0000"/>
          <w:sz w:val="24"/>
          <w:szCs w:val="24"/>
        </w:rPr>
        <w:t>ne. La complessità</w:t>
      </w:r>
      <w:r w:rsidRPr="009956AF">
        <w:rPr>
          <w:rFonts w:ascii="Calibri" w:eastAsia="Calibri" w:hAnsi="Calibri" w:cs="Calibri"/>
          <w:color w:val="FF0000"/>
          <w:sz w:val="24"/>
          <w:szCs w:val="24"/>
        </w:rPr>
        <w:t xml:space="preserve"> dei circuiti sta soprattutto nella loro dimensione. A mia conoscenza ci sono veramente poche ditte al mondo in grado</w:t>
      </w:r>
      <w:r w:rsidR="00E92C75">
        <w:rPr>
          <w:rFonts w:ascii="Calibri" w:eastAsia="Calibri" w:hAnsi="Calibri" w:cs="Calibri"/>
          <w:color w:val="FF0000"/>
          <w:sz w:val="24"/>
          <w:szCs w:val="24"/>
        </w:rPr>
        <w:t xml:space="preserve"> di lavorare pannelli così grandi. Come Milano </w:t>
      </w:r>
      <w:r w:rsidRPr="009956AF">
        <w:rPr>
          <w:rFonts w:ascii="Calibri" w:eastAsia="Calibri" w:hAnsi="Calibri" w:cs="Calibri"/>
          <w:color w:val="FF0000"/>
          <w:sz w:val="24"/>
          <w:szCs w:val="24"/>
        </w:rPr>
        <w:t>abbiamo avuto modo nel corso del progetto LHCb di dover costruire cavi flessibi</w:t>
      </w:r>
      <w:r w:rsidR="00E92C75">
        <w:rPr>
          <w:rFonts w:ascii="Calibri" w:eastAsia="Calibri" w:hAnsi="Calibri" w:cs="Calibri"/>
          <w:color w:val="FF0000"/>
          <w:sz w:val="24"/>
          <w:szCs w:val="24"/>
        </w:rPr>
        <w:t>li con dimensioni e complessità</w:t>
      </w:r>
      <w:r w:rsidRPr="009956AF">
        <w:rPr>
          <w:rFonts w:ascii="Calibri" w:eastAsia="Calibri" w:hAnsi="Calibri" w:cs="Calibri"/>
          <w:color w:val="FF0000"/>
          <w:sz w:val="24"/>
          <w:szCs w:val="24"/>
        </w:rPr>
        <w:t xml:space="preserve"> comparabili ai bus-tape. Abbiamo fatto negli ultimi tre anni una serie di prototipi con varie ditte ed al momento ne abbiamo trovate due (ALTAFLEX e QFLEX) in grado di realizzare con successo flessibili di grandi dimensioni.</w:t>
      </w:r>
      <w:r w:rsidRPr="009956AF">
        <w:rPr>
          <w:color w:val="FF0000"/>
        </w:rPr>
        <w:br/>
      </w:r>
      <w:r w:rsidRPr="009956AF">
        <w:rPr>
          <w:rFonts w:ascii="Calibri" w:eastAsia="Calibri" w:hAnsi="Calibri" w:cs="Calibri"/>
          <w:color w:val="FF0000"/>
          <w:sz w:val="24"/>
          <w:szCs w:val="24"/>
        </w:rPr>
        <w:t>Riferendoci alla costruzione di prototipi, i tipici costi da noi affrontati sono riassunti nella tabe</w:t>
      </w:r>
      <w:r w:rsidR="00E92C75">
        <w:rPr>
          <w:rFonts w:ascii="Calibri" w:eastAsia="Calibri" w:hAnsi="Calibri" w:cs="Calibri"/>
          <w:color w:val="FF0000"/>
          <w:sz w:val="24"/>
          <w:szCs w:val="24"/>
        </w:rPr>
        <w:t>lla allegata. Per confronto c'è</w:t>
      </w:r>
      <w:r w:rsidRPr="009956AF">
        <w:rPr>
          <w:rFonts w:ascii="Calibri" w:eastAsia="Calibri" w:hAnsi="Calibri" w:cs="Calibri"/>
          <w:color w:val="FF0000"/>
          <w:sz w:val="24"/>
          <w:szCs w:val="24"/>
        </w:rPr>
        <w:t xml:space="preserve"> anche la stima dei costi</w:t>
      </w:r>
      <w:r w:rsidR="00E92C75">
        <w:rPr>
          <w:color w:val="FF0000"/>
        </w:rPr>
        <w:t xml:space="preserve"> </w:t>
      </w:r>
      <w:r w:rsidRPr="009956AF">
        <w:rPr>
          <w:rFonts w:ascii="Calibri" w:eastAsia="Calibri" w:hAnsi="Calibri" w:cs="Calibri"/>
          <w:color w:val="FF0000"/>
          <w:sz w:val="24"/>
          <w:szCs w:val="24"/>
        </w:rPr>
        <w:t>fatta dal PCB shop del CERN.</w:t>
      </w:r>
      <w:r>
        <w:br/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427"/>
        <w:gridCol w:w="1177"/>
        <w:gridCol w:w="1180"/>
        <w:gridCol w:w="1181"/>
        <w:gridCol w:w="1182"/>
        <w:gridCol w:w="1183"/>
        <w:gridCol w:w="1186"/>
      </w:tblGrid>
      <w:tr w:rsidR="1A918BC0" w14:paraId="355278DF" w14:textId="77777777" w:rsidTr="1A918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</w:tcPr>
          <w:p w14:paraId="2591B55A" w14:textId="57C3C0B2" w:rsidR="1A918BC0" w:rsidRDefault="1A918BC0" w:rsidP="1A918BC0">
            <w:pPr>
              <w:rPr>
                <w:color w:val="C00000"/>
              </w:rPr>
            </w:pPr>
            <w:r w:rsidRPr="1A918BC0">
              <w:rPr>
                <w:color w:val="C00000"/>
              </w:rPr>
              <w:t>Manufacturer</w:t>
            </w:r>
          </w:p>
        </w:tc>
        <w:tc>
          <w:tcPr>
            <w:tcW w:w="1186" w:type="dxa"/>
          </w:tcPr>
          <w:p w14:paraId="06C1A333" w14:textId="292A9A84" w:rsidR="1A918BC0" w:rsidRDefault="1A918BC0" w:rsidP="1A918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C00000"/>
              </w:rPr>
            </w:pPr>
            <w:r w:rsidRPr="1A918BC0">
              <w:rPr>
                <w:color w:val="C00000"/>
              </w:rPr>
              <w:t>LOT unit</w:t>
            </w:r>
          </w:p>
        </w:tc>
        <w:tc>
          <w:tcPr>
            <w:tcW w:w="1186" w:type="dxa"/>
          </w:tcPr>
          <w:p w14:paraId="49CF6853" w14:textId="1CC634E3" w:rsidR="1A918BC0" w:rsidRDefault="1A918BC0" w:rsidP="1A918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C00000"/>
              </w:rPr>
            </w:pPr>
            <w:r w:rsidRPr="1A918BC0">
              <w:rPr>
                <w:color w:val="C00000"/>
              </w:rPr>
              <w:t>NRE Tooling Costs</w:t>
            </w:r>
          </w:p>
        </w:tc>
        <w:tc>
          <w:tcPr>
            <w:tcW w:w="1186" w:type="dxa"/>
          </w:tcPr>
          <w:p w14:paraId="56820406" w14:textId="131951AC" w:rsidR="1A918BC0" w:rsidRDefault="1A918BC0" w:rsidP="1A918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C00000"/>
              </w:rPr>
            </w:pPr>
            <w:r w:rsidRPr="1A918BC0">
              <w:rPr>
                <w:color w:val="C00000"/>
              </w:rPr>
              <w:t>Unitary cost</w:t>
            </w:r>
          </w:p>
        </w:tc>
        <w:tc>
          <w:tcPr>
            <w:tcW w:w="1186" w:type="dxa"/>
          </w:tcPr>
          <w:p w14:paraId="0FA9CC6F" w14:textId="430BEE6B" w:rsidR="1A918BC0" w:rsidRDefault="1A918BC0" w:rsidP="1A918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C00000"/>
              </w:rPr>
            </w:pPr>
            <w:r w:rsidRPr="1A918BC0">
              <w:rPr>
                <w:color w:val="C00000"/>
              </w:rPr>
              <w:t>Delivery time</w:t>
            </w:r>
          </w:p>
        </w:tc>
        <w:tc>
          <w:tcPr>
            <w:tcW w:w="1186" w:type="dxa"/>
          </w:tcPr>
          <w:p w14:paraId="1FEAAE72" w14:textId="002D2DC4" w:rsidR="1A918BC0" w:rsidRDefault="1A918BC0" w:rsidP="1A918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C00000"/>
              </w:rPr>
            </w:pPr>
            <w:r w:rsidRPr="1A918BC0">
              <w:rPr>
                <w:color w:val="C00000"/>
              </w:rPr>
              <w:t>Accepted quantity</w:t>
            </w:r>
          </w:p>
        </w:tc>
        <w:tc>
          <w:tcPr>
            <w:tcW w:w="1186" w:type="dxa"/>
          </w:tcPr>
          <w:p w14:paraId="43F88371" w14:textId="2CB2616A" w:rsidR="1A918BC0" w:rsidRDefault="1A918BC0" w:rsidP="1A918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C00000"/>
              </w:rPr>
            </w:pPr>
            <w:r w:rsidRPr="1A918BC0">
              <w:rPr>
                <w:color w:val="C00000"/>
              </w:rPr>
              <w:t>Production capacity</w:t>
            </w:r>
          </w:p>
        </w:tc>
      </w:tr>
      <w:tr w:rsidR="1A918BC0" w14:paraId="0D183473" w14:textId="77777777" w:rsidTr="1A918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</w:tcPr>
          <w:p w14:paraId="648E774C" w14:textId="163F4B1A" w:rsidR="1A918BC0" w:rsidRDefault="1A918BC0" w:rsidP="1A918BC0">
            <w:pPr>
              <w:rPr>
                <w:color w:val="C00000"/>
              </w:rPr>
            </w:pPr>
            <w:r w:rsidRPr="1A918BC0">
              <w:rPr>
                <w:color w:val="C00000"/>
              </w:rPr>
              <w:t>Company 1</w:t>
            </w:r>
          </w:p>
        </w:tc>
        <w:tc>
          <w:tcPr>
            <w:tcW w:w="1186" w:type="dxa"/>
          </w:tcPr>
          <w:p w14:paraId="33185A7B" w14:textId="0F522B0A" w:rsidR="1A918BC0" w:rsidRDefault="1A918BC0" w:rsidP="00E92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1A918BC0">
              <w:rPr>
                <w:color w:val="C00000"/>
              </w:rPr>
              <w:t>7 pieces</w:t>
            </w:r>
          </w:p>
        </w:tc>
        <w:tc>
          <w:tcPr>
            <w:tcW w:w="1186" w:type="dxa"/>
          </w:tcPr>
          <w:p w14:paraId="624CC858" w14:textId="12E34BAD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1A918BC0">
              <w:rPr>
                <w:color w:val="C00000"/>
              </w:rPr>
              <w:t>$ 600</w:t>
            </w:r>
          </w:p>
        </w:tc>
        <w:tc>
          <w:tcPr>
            <w:tcW w:w="1186" w:type="dxa"/>
          </w:tcPr>
          <w:p w14:paraId="0307A1B3" w14:textId="75222DB2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1A918BC0">
              <w:rPr>
                <w:color w:val="C00000"/>
              </w:rPr>
              <w:t>$ 900</w:t>
            </w:r>
          </w:p>
        </w:tc>
        <w:tc>
          <w:tcPr>
            <w:tcW w:w="1186" w:type="dxa"/>
          </w:tcPr>
          <w:p w14:paraId="37B8EAE8" w14:textId="2C66C0D5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1A918BC0">
              <w:rPr>
                <w:color w:val="C00000"/>
              </w:rPr>
              <w:t>10 wdays</w:t>
            </w:r>
          </w:p>
        </w:tc>
        <w:tc>
          <w:tcPr>
            <w:tcW w:w="1186" w:type="dxa"/>
          </w:tcPr>
          <w:p w14:paraId="1BC7CF78" w14:textId="55BB1F6F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1A918BC0">
              <w:rPr>
                <w:color w:val="C00000"/>
              </w:rPr>
              <w:t>100 %</w:t>
            </w:r>
          </w:p>
        </w:tc>
        <w:tc>
          <w:tcPr>
            <w:tcW w:w="1186" w:type="dxa"/>
          </w:tcPr>
          <w:p w14:paraId="27CB011A" w14:textId="7CC90209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1A918BC0">
              <w:rPr>
                <w:color w:val="C00000"/>
              </w:rPr>
              <w:t>Max 25/week</w:t>
            </w:r>
          </w:p>
        </w:tc>
      </w:tr>
      <w:tr w:rsidR="1A918BC0" w14:paraId="06897F1B" w14:textId="77777777" w:rsidTr="1A918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</w:tcPr>
          <w:p w14:paraId="4DCD744E" w14:textId="38AE2EE2" w:rsidR="1A918BC0" w:rsidRDefault="1A918BC0" w:rsidP="1A918BC0">
            <w:pPr>
              <w:rPr>
                <w:color w:val="C00000"/>
              </w:rPr>
            </w:pPr>
            <w:r w:rsidRPr="1A918BC0">
              <w:rPr>
                <w:color w:val="C00000"/>
              </w:rPr>
              <w:t>Company 2</w:t>
            </w:r>
          </w:p>
        </w:tc>
        <w:tc>
          <w:tcPr>
            <w:tcW w:w="1186" w:type="dxa"/>
          </w:tcPr>
          <w:p w14:paraId="54FF32BC" w14:textId="56DA9545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1A918BC0">
              <w:rPr>
                <w:color w:val="C00000"/>
              </w:rPr>
              <w:t>5 pieces</w:t>
            </w:r>
          </w:p>
        </w:tc>
        <w:tc>
          <w:tcPr>
            <w:tcW w:w="1186" w:type="dxa"/>
          </w:tcPr>
          <w:p w14:paraId="78F7A365" w14:textId="61ED4210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1A918BC0">
              <w:rPr>
                <w:color w:val="C00000"/>
              </w:rPr>
              <w:t>$ 850</w:t>
            </w:r>
          </w:p>
        </w:tc>
        <w:tc>
          <w:tcPr>
            <w:tcW w:w="1186" w:type="dxa"/>
          </w:tcPr>
          <w:p w14:paraId="09D63CAB" w14:textId="6EF6B0C1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1A918BC0">
              <w:rPr>
                <w:color w:val="C00000"/>
              </w:rPr>
              <w:t>$ 2080</w:t>
            </w:r>
          </w:p>
        </w:tc>
        <w:tc>
          <w:tcPr>
            <w:tcW w:w="1186" w:type="dxa"/>
          </w:tcPr>
          <w:p w14:paraId="5B4F0011" w14:textId="2CEBE4F5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1A918BC0">
              <w:rPr>
                <w:color w:val="C00000"/>
              </w:rPr>
              <w:t>18 wdays</w:t>
            </w:r>
          </w:p>
        </w:tc>
        <w:tc>
          <w:tcPr>
            <w:tcW w:w="1186" w:type="dxa"/>
          </w:tcPr>
          <w:p w14:paraId="4291BFA8" w14:textId="06432C68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1A918BC0">
              <w:rPr>
                <w:color w:val="C00000"/>
              </w:rPr>
              <w:t>Not yet available</w:t>
            </w:r>
          </w:p>
        </w:tc>
        <w:tc>
          <w:tcPr>
            <w:tcW w:w="1186" w:type="dxa"/>
          </w:tcPr>
          <w:p w14:paraId="2C22B02A" w14:textId="5785BEE3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1A918BC0">
              <w:rPr>
                <w:color w:val="C00000"/>
              </w:rPr>
              <w:t>Max 30/week</w:t>
            </w:r>
          </w:p>
        </w:tc>
      </w:tr>
      <w:tr w:rsidR="1A918BC0" w14:paraId="700019DE" w14:textId="77777777" w:rsidTr="1A918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</w:tcPr>
          <w:p w14:paraId="6AD2BF41" w14:textId="4D52D68C" w:rsidR="1A918BC0" w:rsidRDefault="1A918BC0" w:rsidP="1A918BC0">
            <w:pPr>
              <w:rPr>
                <w:color w:val="C00000"/>
              </w:rPr>
            </w:pPr>
            <w:r w:rsidRPr="1A918BC0">
              <w:rPr>
                <w:color w:val="C00000"/>
              </w:rPr>
              <w:t>CERN</w:t>
            </w:r>
          </w:p>
        </w:tc>
        <w:tc>
          <w:tcPr>
            <w:tcW w:w="1186" w:type="dxa"/>
          </w:tcPr>
          <w:p w14:paraId="194979A5" w14:textId="0FB4A7CB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1A918BC0">
              <w:rPr>
                <w:color w:val="C00000"/>
              </w:rPr>
              <w:t>10 pieces</w:t>
            </w:r>
          </w:p>
        </w:tc>
        <w:tc>
          <w:tcPr>
            <w:tcW w:w="1186" w:type="dxa"/>
          </w:tcPr>
          <w:p w14:paraId="09AF7DC0" w14:textId="0DAB3C40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1A918BC0">
              <w:rPr>
                <w:color w:val="C00000"/>
              </w:rPr>
              <w:t>N.A&gt;</w:t>
            </w:r>
          </w:p>
        </w:tc>
        <w:tc>
          <w:tcPr>
            <w:tcW w:w="1186" w:type="dxa"/>
          </w:tcPr>
          <w:p w14:paraId="075291DB" w14:textId="2A2B8CAC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1A918BC0">
              <w:rPr>
                <w:color w:val="C00000"/>
              </w:rPr>
              <w:t>~ 1200 Euro</w:t>
            </w:r>
          </w:p>
        </w:tc>
        <w:tc>
          <w:tcPr>
            <w:tcW w:w="1186" w:type="dxa"/>
          </w:tcPr>
          <w:p w14:paraId="6B0C438E" w14:textId="7865E8D7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1A918BC0">
              <w:rPr>
                <w:color w:val="C00000"/>
              </w:rPr>
              <w:t>~ 10-14 Weeks</w:t>
            </w:r>
          </w:p>
        </w:tc>
        <w:tc>
          <w:tcPr>
            <w:tcW w:w="1186" w:type="dxa"/>
          </w:tcPr>
          <w:p w14:paraId="13D6ECE5" w14:textId="516B007E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1A918BC0">
              <w:rPr>
                <w:color w:val="C00000"/>
              </w:rPr>
              <w:t>80 %</w:t>
            </w:r>
          </w:p>
        </w:tc>
        <w:tc>
          <w:tcPr>
            <w:tcW w:w="1186" w:type="dxa"/>
          </w:tcPr>
          <w:p w14:paraId="54293177" w14:textId="3DF20C6C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1A918BC0">
              <w:rPr>
                <w:color w:val="C00000"/>
              </w:rPr>
              <w:t>Not known</w:t>
            </w:r>
          </w:p>
        </w:tc>
      </w:tr>
    </w:tbl>
    <w:p w14:paraId="0BDFEEFD" w14:textId="5409FF85" w:rsidR="1A918BC0" w:rsidRDefault="1A918BC0" w:rsidP="1A918BC0">
      <w:pPr>
        <w:rPr>
          <w:color w:val="C00000"/>
        </w:rPr>
      </w:pPr>
      <w:r>
        <w:br/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3"/>
        <w:gridCol w:w="1383"/>
      </w:tblGrid>
      <w:tr w:rsidR="1A918BC0" w14:paraId="605BB287" w14:textId="77777777" w:rsidTr="1A918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A89C4A6" w14:textId="54B826C6" w:rsidR="1A918BC0" w:rsidRDefault="1A918BC0" w:rsidP="1A918BC0">
            <w:pPr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LOT unit</w:t>
            </w:r>
          </w:p>
        </w:tc>
        <w:tc>
          <w:tcPr>
            <w:tcW w:w="1383" w:type="dxa"/>
          </w:tcPr>
          <w:p w14:paraId="6EFE0A9B" w14:textId="21353D4B" w:rsidR="1A918BC0" w:rsidRDefault="1A918BC0" w:rsidP="1A918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NRE Tooling Costs</w:t>
            </w:r>
          </w:p>
        </w:tc>
        <w:tc>
          <w:tcPr>
            <w:tcW w:w="1383" w:type="dxa"/>
          </w:tcPr>
          <w:p w14:paraId="086F2C11" w14:textId="6478196B" w:rsidR="1A918BC0" w:rsidRDefault="1A918BC0" w:rsidP="1A918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Unitary cost</w:t>
            </w:r>
          </w:p>
        </w:tc>
        <w:tc>
          <w:tcPr>
            <w:tcW w:w="1383" w:type="dxa"/>
          </w:tcPr>
          <w:p w14:paraId="5F4E563B" w14:textId="25223868" w:rsidR="1A918BC0" w:rsidRDefault="1A918BC0" w:rsidP="1A918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Delivery time</w:t>
            </w:r>
          </w:p>
        </w:tc>
        <w:tc>
          <w:tcPr>
            <w:tcW w:w="1383" w:type="dxa"/>
          </w:tcPr>
          <w:p w14:paraId="46F98D03" w14:textId="1DDF7722" w:rsidR="1A918BC0" w:rsidRDefault="1A918BC0" w:rsidP="1A918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Accepted quantity</w:t>
            </w:r>
          </w:p>
        </w:tc>
        <w:tc>
          <w:tcPr>
            <w:tcW w:w="1383" w:type="dxa"/>
          </w:tcPr>
          <w:p w14:paraId="09CC398C" w14:textId="25FFC6BF" w:rsidR="1A918BC0" w:rsidRDefault="1A918BC0" w:rsidP="1A918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Production capacity</w:t>
            </w:r>
          </w:p>
        </w:tc>
      </w:tr>
      <w:tr w:rsidR="1A918BC0" w14:paraId="4F48D3E3" w14:textId="77777777" w:rsidTr="1A918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60CB195" w14:textId="018126DE" w:rsidR="1A918BC0" w:rsidRDefault="1A918BC0" w:rsidP="1A918BC0">
            <w:pPr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7 pieces</w:t>
            </w:r>
          </w:p>
        </w:tc>
        <w:tc>
          <w:tcPr>
            <w:tcW w:w="1383" w:type="dxa"/>
          </w:tcPr>
          <w:p w14:paraId="34154953" w14:textId="731B2301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$ 600</w:t>
            </w:r>
          </w:p>
        </w:tc>
        <w:tc>
          <w:tcPr>
            <w:tcW w:w="1383" w:type="dxa"/>
          </w:tcPr>
          <w:p w14:paraId="03200096" w14:textId="2FB07B5F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$ 900</w:t>
            </w:r>
          </w:p>
        </w:tc>
        <w:tc>
          <w:tcPr>
            <w:tcW w:w="1383" w:type="dxa"/>
          </w:tcPr>
          <w:p w14:paraId="1BF0E1D5" w14:textId="0D763FCA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10 wdays</w:t>
            </w:r>
          </w:p>
        </w:tc>
        <w:tc>
          <w:tcPr>
            <w:tcW w:w="1383" w:type="dxa"/>
          </w:tcPr>
          <w:p w14:paraId="43922242" w14:textId="6F988FEC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100 %</w:t>
            </w:r>
          </w:p>
        </w:tc>
        <w:tc>
          <w:tcPr>
            <w:tcW w:w="1383" w:type="dxa"/>
          </w:tcPr>
          <w:p w14:paraId="67EB5D71" w14:textId="74F5694D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Max 25/week</w:t>
            </w:r>
          </w:p>
        </w:tc>
      </w:tr>
      <w:tr w:rsidR="1A918BC0" w14:paraId="4A38AA25" w14:textId="77777777" w:rsidTr="1A918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2313F4CF" w14:textId="16AD9F52" w:rsidR="1A918BC0" w:rsidRDefault="1A918BC0" w:rsidP="1A918BC0">
            <w:pPr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5 pieces</w:t>
            </w:r>
          </w:p>
        </w:tc>
        <w:tc>
          <w:tcPr>
            <w:tcW w:w="1383" w:type="dxa"/>
          </w:tcPr>
          <w:p w14:paraId="199317BC" w14:textId="3B66F79F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$ 850</w:t>
            </w:r>
          </w:p>
        </w:tc>
        <w:tc>
          <w:tcPr>
            <w:tcW w:w="1383" w:type="dxa"/>
          </w:tcPr>
          <w:p w14:paraId="7950B8D8" w14:textId="5544F29D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$ 2080</w:t>
            </w:r>
          </w:p>
        </w:tc>
        <w:tc>
          <w:tcPr>
            <w:tcW w:w="1383" w:type="dxa"/>
          </w:tcPr>
          <w:p w14:paraId="6977AB38" w14:textId="0947B67D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18 wdays</w:t>
            </w:r>
          </w:p>
        </w:tc>
        <w:tc>
          <w:tcPr>
            <w:tcW w:w="1383" w:type="dxa"/>
          </w:tcPr>
          <w:p w14:paraId="7B5A557B" w14:textId="216A767F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Not yet available</w:t>
            </w:r>
          </w:p>
        </w:tc>
        <w:tc>
          <w:tcPr>
            <w:tcW w:w="1383" w:type="dxa"/>
          </w:tcPr>
          <w:p w14:paraId="706A63AC" w14:textId="41640FF8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Max 30/week</w:t>
            </w:r>
          </w:p>
        </w:tc>
      </w:tr>
      <w:tr w:rsidR="1A918BC0" w14:paraId="6D3CF010" w14:textId="77777777" w:rsidTr="1A918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5072D39" w14:textId="4240ADDD" w:rsidR="1A918BC0" w:rsidRDefault="1A918BC0" w:rsidP="1A918BC0">
            <w:pPr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10 pieces</w:t>
            </w:r>
          </w:p>
        </w:tc>
        <w:tc>
          <w:tcPr>
            <w:tcW w:w="1383" w:type="dxa"/>
          </w:tcPr>
          <w:p w14:paraId="11B203CD" w14:textId="125ABF59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N.A&gt;</w:t>
            </w:r>
          </w:p>
        </w:tc>
        <w:tc>
          <w:tcPr>
            <w:tcW w:w="1383" w:type="dxa"/>
          </w:tcPr>
          <w:p w14:paraId="1580E807" w14:textId="1DA3A421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~ 1200 Euro</w:t>
            </w:r>
          </w:p>
        </w:tc>
        <w:tc>
          <w:tcPr>
            <w:tcW w:w="1383" w:type="dxa"/>
          </w:tcPr>
          <w:p w14:paraId="2EE71EEB" w14:textId="326E92D1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~ 10-14 Weeks</w:t>
            </w:r>
          </w:p>
        </w:tc>
        <w:tc>
          <w:tcPr>
            <w:tcW w:w="1383" w:type="dxa"/>
          </w:tcPr>
          <w:p w14:paraId="1D2E9C6E" w14:textId="6DA131D7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80 %</w:t>
            </w:r>
          </w:p>
        </w:tc>
        <w:tc>
          <w:tcPr>
            <w:tcW w:w="1383" w:type="dxa"/>
          </w:tcPr>
          <w:p w14:paraId="4CA177AB" w14:textId="76F8C466" w:rsidR="1A918BC0" w:rsidRDefault="1A918BC0" w:rsidP="1A918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22"/>
                <w:szCs w:val="22"/>
              </w:rPr>
            </w:pPr>
            <w:r w:rsidRPr="1A918BC0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Not known</w:t>
            </w:r>
          </w:p>
        </w:tc>
      </w:tr>
    </w:tbl>
    <w:p w14:paraId="03CA0493" w14:textId="4489D64E" w:rsidR="1A918BC0" w:rsidRDefault="1A918BC0" w:rsidP="1A918BC0">
      <w:pPr>
        <w:rPr>
          <w:rFonts w:ascii="Calibri" w:eastAsia="Calibri" w:hAnsi="Calibri" w:cs="Calibri"/>
          <w:color w:val="FF0000"/>
          <w:sz w:val="24"/>
          <w:szCs w:val="24"/>
        </w:rPr>
      </w:pPr>
      <w:r>
        <w:br/>
      </w:r>
      <w:r w:rsidR="00E92C75" w:rsidRPr="00E92C75">
        <w:rPr>
          <w:rFonts w:ascii="Calibri" w:eastAsia="Calibri" w:hAnsi="Calibri" w:cs="Calibri"/>
          <w:color w:val="FF0000"/>
          <w:sz w:val="24"/>
          <w:szCs w:val="24"/>
        </w:rPr>
        <w:t>È</w:t>
      </w:r>
      <w:r w:rsidRPr="00E92C75">
        <w:rPr>
          <w:rFonts w:ascii="Calibri" w:eastAsia="Calibri" w:hAnsi="Calibri" w:cs="Calibri"/>
          <w:color w:val="FF0000"/>
          <w:sz w:val="24"/>
          <w:szCs w:val="24"/>
        </w:rPr>
        <w:t xml:space="preserve"> ragionevole aspettarsi che i BUS TAPE abbiano costi simili. Prenderei come riferimento i costi della Company 1.</w:t>
      </w:r>
    </w:p>
    <w:p w14:paraId="62235748" w14:textId="77777777" w:rsidR="00E92C75" w:rsidRDefault="00E92C75" w:rsidP="1A918BC0">
      <w:pPr>
        <w:rPr>
          <w:rFonts w:ascii="Calibri" w:eastAsia="Calibri" w:hAnsi="Calibri" w:cs="Calibri"/>
          <w:color w:val="FF0000"/>
          <w:sz w:val="24"/>
          <w:szCs w:val="24"/>
        </w:rPr>
      </w:pPr>
    </w:p>
    <w:p w14:paraId="76EF43D3" w14:textId="77777777" w:rsidR="00E92C75" w:rsidRDefault="00E92C75" w:rsidP="1A918BC0">
      <w:pPr>
        <w:rPr>
          <w:rFonts w:ascii="Calibri" w:eastAsia="Calibri" w:hAnsi="Calibri" w:cs="Calibri"/>
          <w:color w:val="FF0000"/>
          <w:sz w:val="24"/>
          <w:szCs w:val="24"/>
        </w:rPr>
      </w:pPr>
    </w:p>
    <w:p w14:paraId="53678B09" w14:textId="77777777" w:rsidR="00E92C75" w:rsidRPr="00E92C75" w:rsidRDefault="00E92C75" w:rsidP="1A918BC0">
      <w:pPr>
        <w:rPr>
          <w:rFonts w:ascii="Calibri" w:eastAsia="Calibri" w:hAnsi="Calibri" w:cs="Calibri"/>
          <w:color w:val="FF0000"/>
          <w:sz w:val="24"/>
          <w:szCs w:val="24"/>
        </w:rPr>
      </w:pPr>
    </w:p>
    <w:p w14:paraId="78DDFAD9" w14:textId="11A8F657" w:rsidR="00AB0203" w:rsidRPr="00A9536C" w:rsidRDefault="00554401">
      <w:pPr>
        <w:rPr>
          <w:rFonts w:asciiTheme="majorHAnsi" w:hAnsiTheme="majorHAnsi"/>
          <w:b/>
          <w:sz w:val="28"/>
          <w:szCs w:val="28"/>
        </w:rPr>
      </w:pPr>
      <w:r w:rsidRPr="00A9536C">
        <w:rPr>
          <w:rFonts w:asciiTheme="majorHAnsi" w:hAnsiTheme="majorHAnsi"/>
          <w:b/>
          <w:sz w:val="28"/>
          <w:szCs w:val="28"/>
        </w:rPr>
        <w:t>TIFPA</w:t>
      </w:r>
    </w:p>
    <w:tbl>
      <w:tblPr>
        <w:tblW w:w="90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6080"/>
        <w:gridCol w:w="1060"/>
        <w:gridCol w:w="1060"/>
      </w:tblGrid>
      <w:tr w:rsidR="00554401" w:rsidRPr="00554401" w14:paraId="2D3B1F54" w14:textId="77777777" w:rsidTr="00E92C75">
        <w:trPr>
          <w:trHeight w:val="567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EAB22AE" w14:textId="77777777" w:rsidR="00554401" w:rsidRPr="00E92C75" w:rsidRDefault="00554401" w:rsidP="00E92C75">
            <w:pPr>
              <w:rPr>
                <w:rFonts w:asciiTheme="majorHAnsi" w:hAnsiTheme="majorHAnsi" w:cs="Arial"/>
                <w:lang w:eastAsia="en-US"/>
              </w:rPr>
            </w:pPr>
            <w:r w:rsidRPr="00E92C75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765E2D59" w14:textId="77777777" w:rsidR="00554401" w:rsidRPr="00E92C75" w:rsidRDefault="00554401" w:rsidP="00E92C75">
            <w:pPr>
              <w:rPr>
                <w:rFonts w:asciiTheme="majorHAnsi" w:hAnsiTheme="majorHAnsi" w:cs="Arial"/>
                <w:color w:val="000000"/>
                <w:lang w:eastAsia="en-US"/>
              </w:rPr>
            </w:pPr>
            <w:r w:rsidRPr="00E92C75">
              <w:rPr>
                <w:rFonts w:asciiTheme="majorHAnsi" w:hAnsiTheme="majorHAnsi" w:cs="Arial"/>
                <w:color w:val="000000"/>
                <w:lang w:eastAsia="en-US"/>
              </w:rPr>
              <w:t>Acquisto substrati Silicon-Silicon Direct Wafer Bonded per fabbricazione sensori 3D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15FEA742" w14:textId="77777777" w:rsidR="00554401" w:rsidRPr="00E92C75" w:rsidRDefault="1A918BC0" w:rsidP="00E92C75">
            <w:pPr>
              <w:jc w:val="right"/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</w:pPr>
            <w:r w:rsidRPr="00E92C75"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  <w:t>20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65634AD8" w14:textId="77777777" w:rsidR="00554401" w:rsidRPr="00E92C75" w:rsidRDefault="1A918BC0" w:rsidP="00E92C75">
            <w:pPr>
              <w:jc w:val="right"/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</w:pPr>
            <w:r w:rsidRPr="00E92C75"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  <w:t> </w:t>
            </w:r>
          </w:p>
        </w:tc>
      </w:tr>
      <w:tr w:rsidR="00554401" w:rsidRPr="00554401" w14:paraId="07DAD6E0" w14:textId="77777777" w:rsidTr="00E92C75">
        <w:trPr>
          <w:trHeight w:val="28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02DB1B5" w14:textId="77777777" w:rsidR="00554401" w:rsidRPr="00E92C75" w:rsidRDefault="00554401" w:rsidP="00E92C75">
            <w:pPr>
              <w:rPr>
                <w:rFonts w:asciiTheme="majorHAnsi" w:hAnsiTheme="majorHAnsi" w:cs="Arial"/>
                <w:lang w:eastAsia="en-US"/>
              </w:rPr>
            </w:pPr>
            <w:r w:rsidRPr="00E92C75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04073E94" w14:textId="77777777" w:rsidR="00554401" w:rsidRPr="00E92C75" w:rsidRDefault="00554401" w:rsidP="00E92C75">
            <w:pPr>
              <w:rPr>
                <w:rFonts w:asciiTheme="majorHAnsi" w:hAnsiTheme="majorHAnsi" w:cs="Arial"/>
                <w:color w:val="000000"/>
                <w:lang w:eastAsia="en-US"/>
              </w:rPr>
            </w:pPr>
            <w:r w:rsidRPr="00E92C75">
              <w:rPr>
                <w:rFonts w:asciiTheme="majorHAnsi" w:hAnsiTheme="majorHAnsi" w:cs="Arial"/>
                <w:color w:val="000000"/>
                <w:lang w:eastAsia="en-US"/>
              </w:rPr>
              <w:t>Maschera litografica per bump bonding sensori 3D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24F874BB" w14:textId="77777777" w:rsidR="00554401" w:rsidRPr="00E92C75" w:rsidRDefault="1A918BC0" w:rsidP="00E92C75">
            <w:pPr>
              <w:jc w:val="right"/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</w:pPr>
            <w:r w:rsidRPr="00E92C75"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  <w:t>2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6AA2EFEA" w14:textId="77777777" w:rsidR="00554401" w:rsidRPr="00E92C75" w:rsidRDefault="1A918BC0" w:rsidP="00E92C75">
            <w:pPr>
              <w:jc w:val="right"/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</w:pPr>
            <w:r w:rsidRPr="00E92C75"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  <w:t> </w:t>
            </w:r>
          </w:p>
        </w:tc>
      </w:tr>
      <w:tr w:rsidR="00554401" w:rsidRPr="00554401" w14:paraId="4C78C78A" w14:textId="77777777" w:rsidTr="00E92C75">
        <w:trPr>
          <w:trHeight w:val="56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7172144E" w14:textId="77777777" w:rsidR="00554401" w:rsidRPr="00E92C75" w:rsidRDefault="00554401" w:rsidP="00E92C75">
            <w:pPr>
              <w:rPr>
                <w:rFonts w:asciiTheme="majorHAnsi" w:hAnsiTheme="majorHAnsi" w:cs="Arial"/>
                <w:lang w:eastAsia="en-US"/>
              </w:rPr>
            </w:pPr>
            <w:r w:rsidRPr="00E92C75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4081F8BC" w14:textId="77777777" w:rsidR="00554401" w:rsidRPr="00E92C75" w:rsidRDefault="00554401" w:rsidP="00E92C75">
            <w:pPr>
              <w:rPr>
                <w:rFonts w:asciiTheme="majorHAnsi" w:hAnsiTheme="majorHAnsi" w:cs="Arial"/>
                <w:color w:val="000000"/>
                <w:lang w:eastAsia="en-US"/>
              </w:rPr>
            </w:pPr>
            <w:r w:rsidRPr="00E92C75">
              <w:rPr>
                <w:rFonts w:asciiTheme="majorHAnsi" w:hAnsiTheme="majorHAnsi" w:cs="Arial"/>
                <w:color w:val="000000"/>
                <w:lang w:eastAsia="en-US"/>
              </w:rPr>
              <w:t>Fabbricazione di un lotto di sensori a pixel 3D con litografia step-and-repeat presso FBK (a tariffa convenzione, 11 litografie equivalenti)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55301CA3" w14:textId="77777777" w:rsidR="00554401" w:rsidRPr="00E92C75" w:rsidRDefault="1A918BC0" w:rsidP="00E92C75">
            <w:pPr>
              <w:jc w:val="right"/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</w:pPr>
            <w:r w:rsidRPr="00E92C75"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  <w:t>27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31C778F9" w14:textId="77777777" w:rsidR="00554401" w:rsidRPr="00E92C75" w:rsidRDefault="1A918BC0" w:rsidP="00E92C75">
            <w:pPr>
              <w:jc w:val="right"/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</w:pPr>
            <w:r w:rsidRPr="00E92C75"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  <w:t> </w:t>
            </w:r>
          </w:p>
        </w:tc>
      </w:tr>
      <w:tr w:rsidR="00554401" w:rsidRPr="00554401" w14:paraId="7F75F0D0" w14:textId="77777777" w:rsidTr="00E92C75">
        <w:trPr>
          <w:trHeight w:val="102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08BE63A" w14:textId="77777777" w:rsidR="00554401" w:rsidRPr="00E92C75" w:rsidRDefault="00554401" w:rsidP="00E92C75">
            <w:pPr>
              <w:rPr>
                <w:rFonts w:asciiTheme="majorHAnsi" w:hAnsiTheme="majorHAnsi" w:cs="Arial"/>
                <w:lang w:eastAsia="en-US"/>
              </w:rPr>
            </w:pPr>
            <w:r w:rsidRPr="00E92C75">
              <w:rPr>
                <w:rFonts w:asciiTheme="majorHAnsi" w:hAnsiTheme="majorHAnsi" w:cs="Arial"/>
                <w:lang w:eastAsia="en-US"/>
              </w:rPr>
              <w:t>PIX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14:paraId="220C2AE5" w14:textId="77777777" w:rsidR="00554401" w:rsidRPr="00E92C75" w:rsidRDefault="00554401" w:rsidP="00E92C75">
            <w:pPr>
              <w:rPr>
                <w:rFonts w:asciiTheme="majorHAnsi" w:hAnsiTheme="majorHAnsi" w:cs="Arial"/>
                <w:color w:val="000000"/>
                <w:lang w:eastAsia="en-US"/>
              </w:rPr>
            </w:pPr>
            <w:r w:rsidRPr="00E92C75">
              <w:rPr>
                <w:rFonts w:asciiTheme="majorHAnsi" w:hAnsiTheme="majorHAnsi" w:cs="Arial"/>
                <w:color w:val="000000"/>
                <w:lang w:eastAsia="en-US"/>
              </w:rPr>
              <w:t>Costo aggiuntivo per la fabbricazione di un lotto di sensori a pixel 3D con litografia step-and-repeat presso FBK (qualora la convenzione vigente non fosse disponibile per esaurimento del numero massimo di litografie equivalenti previste)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47D65547" w14:textId="77777777" w:rsidR="00554401" w:rsidRPr="00E92C75" w:rsidRDefault="1A918BC0" w:rsidP="00E92C75">
            <w:pPr>
              <w:jc w:val="right"/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</w:pPr>
            <w:r w:rsidRPr="00E92C75"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  <w:t> 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04926694" w14:textId="77777777" w:rsidR="00554401" w:rsidRPr="00E92C75" w:rsidRDefault="1A918BC0" w:rsidP="00E92C75">
            <w:pPr>
              <w:jc w:val="right"/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</w:pPr>
            <w:r w:rsidRPr="00E92C75">
              <w:rPr>
                <w:rFonts w:asciiTheme="majorHAnsi" w:eastAsia="Calibri,Arial" w:hAnsiTheme="majorHAnsi" w:cs="Calibri,Arial"/>
                <w:color w:val="000000" w:themeColor="text1"/>
                <w:lang w:eastAsia="en-US"/>
              </w:rPr>
              <w:t>33</w:t>
            </w:r>
          </w:p>
        </w:tc>
      </w:tr>
    </w:tbl>
    <w:p w14:paraId="6AA44C7A" w14:textId="77777777" w:rsidR="00554401" w:rsidRDefault="00554401">
      <w:pPr>
        <w:rPr>
          <w:rFonts w:asciiTheme="majorHAnsi" w:hAnsiTheme="majorHAnsi"/>
          <w:sz w:val="24"/>
        </w:rPr>
      </w:pPr>
    </w:p>
    <w:p w14:paraId="55ABAEDD" w14:textId="231D8470" w:rsidR="553FA6D5" w:rsidRDefault="553FA6D5" w:rsidP="553FA6D5">
      <w:pPr>
        <w:rPr>
          <w:rFonts w:asciiTheme="majorHAnsi" w:eastAsiaTheme="majorEastAsia" w:hAnsiTheme="majorHAnsi" w:cstheme="majorBidi"/>
          <w:sz w:val="24"/>
          <w:szCs w:val="24"/>
        </w:rPr>
      </w:pPr>
      <w:r w:rsidRPr="553FA6D5">
        <w:rPr>
          <w:rFonts w:asciiTheme="majorHAnsi" w:eastAsiaTheme="majorEastAsia" w:hAnsiTheme="majorHAnsi" w:cstheme="majorBidi"/>
          <w:sz w:val="24"/>
          <w:szCs w:val="24"/>
        </w:rPr>
        <w:t xml:space="preserve">Quanti substrati? </w:t>
      </w:r>
    </w:p>
    <w:p w14:paraId="55673C89" w14:textId="7258678F" w:rsidR="553FA6D5" w:rsidRPr="00E92C75" w:rsidRDefault="553FA6D5" w:rsidP="553FA6D5">
      <w:pPr>
        <w:rPr>
          <w:rFonts w:asciiTheme="majorHAnsi" w:eastAsiaTheme="majorEastAsia" w:hAnsiTheme="majorHAnsi" w:cstheme="majorBidi"/>
          <w:color w:val="FF0000"/>
          <w:sz w:val="24"/>
          <w:szCs w:val="24"/>
        </w:rPr>
      </w:pPr>
      <w:r w:rsidRPr="00E92C75">
        <w:rPr>
          <w:rFonts w:ascii="Arial" w:eastAsia="Arial" w:hAnsi="Arial" w:cs="Arial"/>
          <w:color w:val="FF0000"/>
          <w:sz w:val="24"/>
          <w:szCs w:val="24"/>
        </w:rPr>
        <w:t>Con il fornitore usato finora (</w:t>
      </w:r>
      <w:r w:rsidR="00E92C75">
        <w:rPr>
          <w:rFonts w:ascii="Arial" w:eastAsia="Arial" w:hAnsi="Arial" w:cs="Arial"/>
          <w:color w:val="FF0000"/>
          <w:sz w:val="24"/>
          <w:szCs w:val="24"/>
        </w:rPr>
        <w:t>ICEMOS), un singolo wafer costa</w:t>
      </w:r>
      <w:r w:rsidRPr="00E92C75">
        <w:rPr>
          <w:rFonts w:ascii="Arial" w:eastAsia="Arial" w:hAnsi="Arial" w:cs="Arial"/>
          <w:color w:val="FF0000"/>
          <w:sz w:val="24"/>
          <w:szCs w:val="24"/>
        </w:rPr>
        <w:t xml:space="preserve"> quasi 500</w:t>
      </w:r>
      <w:r w:rsidR="00E92C75">
        <w:rPr>
          <w:rFonts w:ascii="Arial" w:eastAsia="Arial" w:hAnsi="Arial" w:cs="Arial"/>
          <w:color w:val="FF0000"/>
          <w:sz w:val="24"/>
          <w:szCs w:val="24"/>
        </w:rPr>
        <w:t>€, quindi la risposta è circa 40, che è un numero</w:t>
      </w:r>
      <w:r w:rsidRPr="00E92C75">
        <w:rPr>
          <w:rFonts w:ascii="Arial" w:eastAsia="Arial" w:hAnsi="Arial" w:cs="Arial"/>
          <w:color w:val="FF0000"/>
          <w:sz w:val="24"/>
          <w:szCs w:val="24"/>
        </w:rPr>
        <w:t xml:space="preserve"> ragionevole considerati i lotti di sensori ancora da fabbricare e le relative prove preliminari a FBK.</w:t>
      </w:r>
    </w:p>
    <w:p w14:paraId="2DC18D4A" w14:textId="3602F811" w:rsidR="553FA6D5" w:rsidRDefault="553FA6D5" w:rsidP="553FA6D5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146C63ED" w14:textId="77777777" w:rsidR="00AB0203" w:rsidRDefault="00AB0203">
      <w:pPr>
        <w:rPr>
          <w:rFonts w:asciiTheme="majorHAnsi" w:hAnsiTheme="majorHAnsi"/>
          <w:sz w:val="24"/>
        </w:rPr>
      </w:pPr>
    </w:p>
    <w:sectPr w:rsidR="00AB0203" w:rsidSect="00AB020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-Roman">
    <w:altName w:val="Times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A0"/>
    <w:rsid w:val="000C07D3"/>
    <w:rsid w:val="001E34A7"/>
    <w:rsid w:val="00374450"/>
    <w:rsid w:val="003A11D7"/>
    <w:rsid w:val="004E1823"/>
    <w:rsid w:val="005132C6"/>
    <w:rsid w:val="00554401"/>
    <w:rsid w:val="006F73AA"/>
    <w:rsid w:val="007F7460"/>
    <w:rsid w:val="009956AF"/>
    <w:rsid w:val="009E1459"/>
    <w:rsid w:val="00A9536C"/>
    <w:rsid w:val="00AB0203"/>
    <w:rsid w:val="00CC7701"/>
    <w:rsid w:val="00CE0AA0"/>
    <w:rsid w:val="00DA4541"/>
    <w:rsid w:val="00E92C75"/>
    <w:rsid w:val="178F6A25"/>
    <w:rsid w:val="1A918BC0"/>
    <w:rsid w:val="1F13366B"/>
    <w:rsid w:val="368E91F5"/>
    <w:rsid w:val="4FA82F31"/>
    <w:rsid w:val="5346F1AB"/>
    <w:rsid w:val="553FA6D5"/>
    <w:rsid w:val="6313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0370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-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1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D7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9E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3C4A5277CDC458826EF06D90CBA78" ma:contentTypeVersion="0" ma:contentTypeDescription="Create a new document." ma:contentTypeScope="" ma:versionID="fc39d0e84ec50f08e8215d9f5d401a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8E9A6E-B2ED-47A0-9DAD-19D2EE0F1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45EDD-3567-4353-96F2-F5D8C8F2F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4C2C28-B657-4FA5-A464-9FCE7594B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1582</Words>
  <Characters>9019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INFN</Company>
  <LinksUpToDate>false</LinksUpToDate>
  <CharactersWithSpaces>10580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Mario Paolo Giordani</cp:lastModifiedBy>
  <cp:revision>15</cp:revision>
  <dcterms:created xsi:type="dcterms:W3CDTF">2017-08-17T11:38:00Z</dcterms:created>
  <dcterms:modified xsi:type="dcterms:W3CDTF">2017-08-28T19:54:00Z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0x01010020E3C4A5277CDC458826EF06D90CBA78</vt:lpwstr>
  </property>
</Properties>
</file>