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409A">
      <w:pPr>
        <w:jc w:val="center"/>
      </w:pPr>
      <w:r>
        <w:t xml:space="preserve">SuperB Integration </w:t>
      </w:r>
      <w:proofErr w:type="spellStart"/>
      <w:r>
        <w:t>Questionnaire</w:t>
      </w:r>
      <w:proofErr w:type="spellEnd"/>
    </w:p>
    <w:p w:rsidR="00000000" w:rsidRDefault="00EF409A">
      <w:pPr>
        <w:jc w:val="center"/>
      </w:pPr>
    </w:p>
    <w:p w:rsidR="00000000" w:rsidRDefault="00EF409A">
      <w:pPr>
        <w:rPr>
          <w:color w:val="FF0000"/>
        </w:rPr>
      </w:pPr>
      <w:r>
        <w:rPr>
          <w:color w:val="FF0000"/>
        </w:rPr>
        <w:t>Date: 31-10-2011 – v1.</w:t>
      </w:r>
      <w:proofErr w:type="gramStart"/>
      <w:r>
        <w:rPr>
          <w:color w:val="FF0000"/>
        </w:rPr>
        <w:t>0</w:t>
      </w:r>
      <w:proofErr w:type="gramEnd"/>
      <w:r>
        <w:rPr>
          <w:color w:val="FF0000"/>
        </w:rPr>
        <w:t xml:space="preserve"> 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>Sub detector name: DCH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Author: </w:t>
      </w:r>
      <w:proofErr w:type="spellStart"/>
      <w:r>
        <w:rPr>
          <w:color w:val="FF0000"/>
          <w:lang w:val="en-US"/>
        </w:rPr>
        <w:t>G.Felici</w:t>
      </w:r>
      <w:proofErr w:type="spellEnd"/>
      <w:r>
        <w:rPr>
          <w:color w:val="FF0000"/>
          <w:lang w:val="en-US"/>
        </w:rPr>
        <w:t>, G. Finocchiaro,</w:t>
      </w:r>
      <w:bookmarkStart w:id="0" w:name="_GoBack"/>
      <w:bookmarkEnd w:id="0"/>
      <w:r>
        <w:rPr>
          <w:color w:val="FF0000"/>
          <w:lang w:val="en-US"/>
        </w:rPr>
        <w:t xml:space="preserve"> M. </w:t>
      </w:r>
      <w:proofErr w:type="spellStart"/>
      <w:r>
        <w:rPr>
          <w:color w:val="FF0000"/>
          <w:lang w:val="en-US"/>
        </w:rPr>
        <w:t>Roney</w:t>
      </w:r>
      <w:proofErr w:type="spellEnd"/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>Electronics: DCH (</w:t>
      </w:r>
      <w:proofErr w:type="spellStart"/>
      <w:r>
        <w:rPr>
          <w:color w:val="FF0000"/>
          <w:lang w:val="en-US"/>
        </w:rPr>
        <w:t>on-detector+off-detector</w:t>
      </w:r>
      <w:proofErr w:type="spellEnd"/>
      <w:r>
        <w:rPr>
          <w:color w:val="FF0000"/>
          <w:lang w:val="en-US"/>
        </w:rPr>
        <w:t>)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Number of electronic channel</w:t>
      </w:r>
      <w:r>
        <w:rPr>
          <w:lang w:val="en-US"/>
        </w:rPr>
        <w:t>: 9216 (</w:t>
      </w:r>
      <w:proofErr w:type="spellStart"/>
      <w:r>
        <w:rPr>
          <w:lang w:val="en-US"/>
        </w:rPr>
        <w:t>unoptimized</w:t>
      </w:r>
      <w:proofErr w:type="spellEnd"/>
      <w:r>
        <w:rPr>
          <w:lang w:val="en-US"/>
        </w:rPr>
        <w:t xml:space="preserve"> 44 layers, 12mm (</w:t>
      </w:r>
      <w:proofErr w:type="gramStart"/>
      <w:r>
        <w:rPr>
          <w:lang w:val="en-US"/>
        </w:rPr>
        <w:t>r)x18mm</w:t>
      </w:r>
      <w:proofErr w:type="gramEnd"/>
      <w:r>
        <w:rPr>
          <w:lang w:val="en-US"/>
        </w:rPr>
        <w:t>,(</w:t>
      </w:r>
      <w:proofErr w:type="spellStart"/>
      <w:r>
        <w:rPr>
          <w:lang w:val="en-US"/>
        </w:rPr>
        <w:t>rphi</w:t>
      </w:r>
      <w:proofErr w:type="spellEnd"/>
      <w:r>
        <w:rPr>
          <w:lang w:val="en-US"/>
        </w:rPr>
        <w:t>); for fi</w:t>
      </w:r>
      <w:r>
        <w:rPr>
          <w:lang w:val="en-US"/>
        </w:rPr>
        <w:t>rst 8 layers 12mmx9mm)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Power dissipated per channels</w:t>
      </w:r>
      <w:r>
        <w:rPr>
          <w:lang w:val="en-US"/>
        </w:rPr>
        <w:t xml:space="preserve">: </w:t>
      </w:r>
    </w:p>
    <w:p w:rsidR="00000000" w:rsidRDefault="00EF409A">
      <w:pPr>
        <w:pStyle w:val="ListParagraph"/>
        <w:numPr>
          <w:ilvl w:val="0"/>
          <w:numId w:val="1"/>
        </w:numPr>
        <w:ind w:left="426" w:hanging="437"/>
        <w:rPr>
          <w:lang w:val="en-US"/>
        </w:rPr>
      </w:pPr>
      <w:r>
        <w:rPr>
          <w:lang w:val="en-US"/>
        </w:rPr>
        <w:t>ON-</w:t>
      </w:r>
      <w:proofErr w:type="gramStart"/>
      <w:r>
        <w:rPr>
          <w:lang w:val="en-US"/>
        </w:rPr>
        <w:t>DETECTOR :</w:t>
      </w:r>
      <w:proofErr w:type="gramEnd"/>
      <w:r>
        <w:rPr>
          <w:lang w:val="en-US"/>
        </w:rPr>
        <w:t xml:space="preserve"> 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6"/>
        <w:rPr>
          <w:lang w:val="en-US"/>
        </w:rPr>
      </w:pPr>
      <w:r>
        <w:rPr>
          <w:lang w:val="en-US"/>
        </w:rPr>
        <w:t xml:space="preserve">Standard dE/dx by means of charge measurement: 30 </w:t>
      </w:r>
      <w:proofErr w:type="spellStart"/>
      <w:r>
        <w:rPr>
          <w:lang w:val="en-US"/>
        </w:rPr>
        <w:t>mW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“normal BW ~100MHz </w:t>
      </w:r>
      <w:proofErr w:type="spellStart"/>
      <w:r>
        <w:rPr>
          <w:lang w:val="en-US"/>
        </w:rPr>
        <w:t>BaBar</w:t>
      </w:r>
      <w:proofErr w:type="spellEnd"/>
      <w:r>
        <w:rPr>
          <w:lang w:val="en-US"/>
        </w:rPr>
        <w:t>”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6"/>
        <w:rPr>
          <w:lang w:val="en-US"/>
        </w:rPr>
      </w:pPr>
      <w:proofErr w:type="gramStart"/>
      <w:r>
        <w:rPr>
          <w:lang w:val="en-US"/>
        </w:rPr>
        <w:t>cluster</w:t>
      </w:r>
      <w:proofErr w:type="gramEnd"/>
      <w:r>
        <w:rPr>
          <w:lang w:val="en-US"/>
        </w:rPr>
        <w:t xml:space="preserve"> counting: 100 </w:t>
      </w:r>
      <w:proofErr w:type="spellStart"/>
      <w:r>
        <w:rPr>
          <w:lang w:val="en-US"/>
        </w:rPr>
        <w:t>mW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“250MHz BW”</w:t>
      </w:r>
    </w:p>
    <w:p w:rsidR="00000000" w:rsidRDefault="00EF409A">
      <w:pPr>
        <w:pStyle w:val="ListParagraph"/>
        <w:numPr>
          <w:ilvl w:val="0"/>
          <w:numId w:val="1"/>
        </w:numPr>
        <w:ind w:left="426" w:hanging="437"/>
        <w:rPr>
          <w:lang w:val="en-US"/>
        </w:rPr>
      </w:pPr>
      <w:r>
        <w:rPr>
          <w:lang w:val="en-US"/>
        </w:rPr>
        <w:t>OFF-DETECTOR (Data Conversion) – contribution to Feature Extract</w:t>
      </w:r>
      <w:r>
        <w:rPr>
          <w:lang w:val="en-US"/>
        </w:rPr>
        <w:t>ion to be checked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7"/>
        <w:rPr>
          <w:lang w:val="en-US"/>
        </w:rPr>
      </w:pPr>
      <w:r>
        <w:rPr>
          <w:lang w:val="en-US"/>
        </w:rPr>
        <w:t>Standard dE/dx: 0.9 W/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 (48 </w:t>
      </w:r>
      <w:proofErr w:type="spellStart"/>
      <w:r>
        <w:rPr>
          <w:lang w:val="en-US"/>
        </w:rPr>
        <w:t>chs</w:t>
      </w:r>
      <w:proofErr w:type="spellEnd"/>
      <w:r>
        <w:rPr>
          <w:lang w:val="en-US"/>
        </w:rPr>
        <w:t>/board – 43W/board) 8.3kW total</w:t>
      </w:r>
    </w:p>
    <w:p w:rsidR="00000000" w:rsidRDefault="00EF409A">
      <w:pPr>
        <w:pStyle w:val="ListParagraph"/>
        <w:numPr>
          <w:ilvl w:val="2"/>
          <w:numId w:val="1"/>
        </w:numPr>
        <w:ind w:left="993" w:hanging="426"/>
        <w:rPr>
          <w:lang w:val="en-US"/>
        </w:rPr>
      </w:pPr>
      <w:proofErr w:type="gramStart"/>
      <w:r>
        <w:rPr>
          <w:lang w:val="en-US"/>
        </w:rPr>
        <w:t>could</w:t>
      </w:r>
      <w:proofErr w:type="gramEnd"/>
      <w:r>
        <w:rPr>
          <w:lang w:val="en-US"/>
        </w:rPr>
        <w:t xml:space="preserve"> be 0.7 W/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(64 </w:t>
      </w:r>
      <w:proofErr w:type="spellStart"/>
      <w:r>
        <w:rPr>
          <w:lang w:val="en-US"/>
        </w:rPr>
        <w:t>chs</w:t>
      </w:r>
      <w:proofErr w:type="spellEnd"/>
      <w:r>
        <w:rPr>
          <w:lang w:val="en-US"/>
        </w:rPr>
        <w:t>/board – 45 W/board) because of improvement in component power requirements. 7.4kW total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7"/>
        <w:rPr>
          <w:lang w:val="en-US"/>
        </w:rPr>
      </w:pPr>
      <w:proofErr w:type="gramStart"/>
      <w:r>
        <w:rPr>
          <w:lang w:val="en-US"/>
        </w:rPr>
        <w:t>cluster</w:t>
      </w:r>
      <w:proofErr w:type="gramEnd"/>
      <w:r>
        <w:rPr>
          <w:lang w:val="en-US"/>
        </w:rPr>
        <w:t xml:space="preserve"> counting: 5 W/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(8 </w:t>
      </w:r>
      <w:proofErr w:type="spellStart"/>
      <w:r>
        <w:rPr>
          <w:lang w:val="en-US"/>
        </w:rPr>
        <w:t>chs</w:t>
      </w:r>
      <w:proofErr w:type="spellEnd"/>
      <w:r>
        <w:rPr>
          <w:lang w:val="en-US"/>
        </w:rPr>
        <w:t xml:space="preserve"> boards – 40W/board) 46kW</w:t>
      </w:r>
    </w:p>
    <w:p w:rsidR="00000000" w:rsidRDefault="00EF409A">
      <w:pPr>
        <w:pStyle w:val="ListParagraph"/>
        <w:numPr>
          <w:ilvl w:val="2"/>
          <w:numId w:val="1"/>
        </w:numPr>
        <w:ind w:left="993" w:hanging="426"/>
        <w:rPr>
          <w:lang w:val="en-US"/>
        </w:rPr>
      </w:pPr>
      <w:proofErr w:type="gramStart"/>
      <w:r>
        <w:rPr>
          <w:lang w:val="en-US"/>
        </w:rPr>
        <w:t>co</w:t>
      </w:r>
      <w:r>
        <w:rPr>
          <w:lang w:val="en-US"/>
        </w:rPr>
        <w:t>uld</w:t>
      </w:r>
      <w:proofErr w:type="gramEnd"/>
      <w:r>
        <w:rPr>
          <w:lang w:val="en-US"/>
        </w:rPr>
        <w:t xml:space="preserve"> be 2.5W/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(16 </w:t>
      </w:r>
      <w:proofErr w:type="spellStart"/>
      <w:r>
        <w:rPr>
          <w:lang w:val="en-US"/>
        </w:rPr>
        <w:t>chs</w:t>
      </w:r>
      <w:proofErr w:type="spellEnd"/>
      <w:r>
        <w:rPr>
          <w:lang w:val="en-US"/>
        </w:rPr>
        <w:t>/board – 40W/board) because of improvement in component power requirements. 23kW</w:t>
      </w:r>
    </w:p>
    <w:p w:rsidR="00000000" w:rsidRDefault="00EF409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OFF-DETECTOR (Concentrators)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78"/>
        <w:rPr>
          <w:lang w:val="en-US"/>
        </w:rPr>
      </w:pPr>
      <w:r>
        <w:rPr>
          <w:lang w:val="en-US"/>
        </w:rPr>
        <w:t xml:space="preserve">Assuming the same number of concentrators for both options (Feature Extraction on Data Conversion boards):  70 </w:t>
      </w:r>
      <w:proofErr w:type="spellStart"/>
      <w:r>
        <w:rPr>
          <w:lang w:val="en-US"/>
        </w:rPr>
        <w:t>mW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  (Conce</w:t>
      </w:r>
      <w:r>
        <w:rPr>
          <w:lang w:val="en-US"/>
        </w:rPr>
        <w:t>ntrators boards must be located in non hostile environment): 650W</w:t>
      </w:r>
    </w:p>
    <w:p w:rsidR="00000000" w:rsidRDefault="00EF409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OFF-DETECTOR (Trigger – Primitives generation)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78"/>
        <w:rPr>
          <w:lang w:val="en-US"/>
        </w:rPr>
      </w:pPr>
      <w:r>
        <w:rPr>
          <w:lang w:val="en-US"/>
        </w:rPr>
        <w:t>We are considering 2 options:</w:t>
      </w:r>
    </w:p>
    <w:p w:rsidR="00000000" w:rsidRDefault="00EF409A">
      <w:pPr>
        <w:pStyle w:val="ListParagraph"/>
        <w:numPr>
          <w:ilvl w:val="0"/>
          <w:numId w:val="2"/>
        </w:numPr>
        <w:ind w:left="1276" w:hanging="425"/>
        <w:rPr>
          <w:lang w:val="en-US"/>
        </w:rPr>
      </w:pPr>
      <w:r>
        <w:rPr>
          <w:lang w:val="en-US"/>
        </w:rPr>
        <w:t xml:space="preserve">Off-Detector electronics generates only primitives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power requirement already considered in Data Conversion boar</w:t>
      </w:r>
      <w:r>
        <w:rPr>
          <w:lang w:val="en-US"/>
        </w:rPr>
        <w:t>d</w:t>
      </w:r>
    </w:p>
    <w:p w:rsidR="00000000" w:rsidRDefault="00EF409A">
      <w:pPr>
        <w:pStyle w:val="ListParagraph"/>
        <w:numPr>
          <w:ilvl w:val="0"/>
          <w:numId w:val="2"/>
        </w:numPr>
        <w:ind w:left="1276" w:hanging="425"/>
        <w:rPr>
          <w:lang w:val="en-US"/>
        </w:rPr>
      </w:pPr>
      <w:r>
        <w:rPr>
          <w:lang w:val="en-US"/>
        </w:rPr>
        <w:t xml:space="preserve">Off-Detector electronics includes electronics for partial super-layer track reconstruction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Off-Detector power and housing requirement would change. The option is under study.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Volume occupied by the electronics (drawings of electronic modules – </w:t>
      </w:r>
      <w:r>
        <w:rPr>
          <w:lang w:val="en-US"/>
        </w:rPr>
        <w:t>non avai</w:t>
      </w:r>
      <w:r>
        <w:rPr>
          <w:lang w:val="en-US"/>
        </w:rPr>
        <w:t>lable yet</w:t>
      </w:r>
      <w:r>
        <w:rPr>
          <w:color w:val="FF0000"/>
          <w:lang w:val="en-US"/>
        </w:rPr>
        <w:t>):</w:t>
      </w:r>
    </w:p>
    <w:p w:rsidR="00000000" w:rsidRDefault="00EF409A">
      <w:pPr>
        <w:pStyle w:val="ListParagraph"/>
        <w:numPr>
          <w:ilvl w:val="0"/>
          <w:numId w:val="1"/>
        </w:numPr>
        <w:ind w:left="426" w:hanging="437"/>
        <w:rPr>
          <w:lang w:val="en-US"/>
        </w:rPr>
      </w:pPr>
      <w:r>
        <w:rPr>
          <w:lang w:val="en-US"/>
        </w:rPr>
        <w:t xml:space="preserve">ON-DETECTOR: 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7"/>
        <w:rPr>
          <w:lang w:val="en-US"/>
        </w:rPr>
      </w:pPr>
      <w:r>
        <w:rPr>
          <w:lang w:val="en-US"/>
        </w:rPr>
        <w:lastRenderedPageBreak/>
        <w:t>HV distribution boards on forward endplate</w:t>
      </w:r>
      <w:r>
        <w:rPr>
          <w:b/>
          <w:lang w:val="en-US"/>
        </w:rPr>
        <w:t xml:space="preserve"> -</w:t>
      </w:r>
      <w:r>
        <w:rPr>
          <w:lang w:val="en-US"/>
        </w:rPr>
        <w:t xml:space="preserve"> Preamplifier boards on backward endplate. Position (both boards): 2-3 cm from endplate. Height (board + support) 3-4 cm (HV distribution/Preamplifier boards – boards thickness: 5 mm inc</w:t>
      </w:r>
      <w:r>
        <w:rPr>
          <w:lang w:val="en-US"/>
        </w:rPr>
        <w:t>luding components)</w:t>
      </w:r>
    </w:p>
    <w:p w:rsidR="00000000" w:rsidRDefault="00EF409A">
      <w:pPr>
        <w:pStyle w:val="ListParagraph"/>
        <w:ind w:left="851" w:hanging="567"/>
        <w:rPr>
          <w:lang w:val="en-US"/>
        </w:rPr>
      </w:pPr>
      <w:r>
        <w:rPr>
          <w:lang w:val="en-US"/>
        </w:rPr>
        <w:t xml:space="preserve">Nitrogen gas enclosure volumes are being determined </w:t>
      </w:r>
    </w:p>
    <w:p w:rsidR="00000000" w:rsidRDefault="00EF409A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OFF-DETECTOR: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7"/>
        <w:rPr>
          <w:lang w:val="en-US"/>
        </w:rPr>
      </w:pPr>
      <w:r>
        <w:rPr>
          <w:lang w:val="en-US"/>
        </w:rPr>
        <w:t xml:space="preserve">HV: 2 Crates </w:t>
      </w:r>
      <w:r>
        <w:rPr>
          <w:rFonts w:ascii="Arial" w:hAnsi="Arial" w:cs="Arial"/>
          <w:color w:val="1A1A1A"/>
          <w:lang w:val="en-US"/>
        </w:rPr>
        <w:t>19"- wide, 8U-high Euro-mechanics rack</w:t>
      </w:r>
      <w:r>
        <w:rPr>
          <w:lang w:val="en-US"/>
        </w:rPr>
        <w:t xml:space="preserve"> (Ref: CAEN SY1527LC) 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7"/>
        <w:rPr>
          <w:lang w:val="en-US"/>
        </w:rPr>
      </w:pPr>
      <w:r>
        <w:rPr>
          <w:lang w:val="en-US"/>
        </w:rPr>
        <w:t xml:space="preserve">Standard dE/dx - 16 boards/crate: 192 boards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12 VME crates 19" x 8U (6+2) enclosure (</w:t>
      </w:r>
      <w:proofErr w:type="gramStart"/>
      <w:r>
        <w:rPr>
          <w:lang w:val="en-US"/>
        </w:rPr>
        <w:t>Ref :</w:t>
      </w:r>
      <w:proofErr w:type="gramEnd"/>
      <w:r>
        <w:rPr>
          <w:lang w:val="en-US"/>
        </w:rPr>
        <w:t xml:space="preserve"> CAE</w:t>
      </w:r>
      <w:r>
        <w:rPr>
          <w:lang w:val="en-US"/>
        </w:rPr>
        <w:t>N VME8100 )</w:t>
      </w:r>
    </w:p>
    <w:p w:rsidR="00000000" w:rsidRDefault="00EF409A">
      <w:pPr>
        <w:pStyle w:val="ListParagraph"/>
        <w:numPr>
          <w:ilvl w:val="2"/>
          <w:numId w:val="1"/>
        </w:numPr>
        <w:ind w:left="993" w:hanging="426"/>
        <w:rPr>
          <w:lang w:val="en-US"/>
        </w:rPr>
      </w:pPr>
      <w:proofErr w:type="gramStart"/>
      <w:r>
        <w:rPr>
          <w:lang w:val="en-US"/>
        </w:rPr>
        <w:t>could</w:t>
      </w:r>
      <w:proofErr w:type="gramEnd"/>
      <w:r>
        <w:rPr>
          <w:lang w:val="en-US"/>
        </w:rPr>
        <w:t xml:space="preserve"> be 9 VME crates 19" x 8U (6+2) enclosure (Ref : CAEN VME8100 )</w:t>
      </w:r>
    </w:p>
    <w:p w:rsidR="00000000" w:rsidRDefault="00EF409A">
      <w:pPr>
        <w:pStyle w:val="ListParagraph"/>
        <w:numPr>
          <w:ilvl w:val="1"/>
          <w:numId w:val="1"/>
        </w:numPr>
        <w:ind w:left="851" w:hanging="567"/>
        <w:rPr>
          <w:lang w:val="en-US"/>
        </w:rPr>
      </w:pPr>
      <w:proofErr w:type="gramStart"/>
      <w:r>
        <w:rPr>
          <w:lang w:val="en-US"/>
        </w:rPr>
        <w:t>cluster</w:t>
      </w:r>
      <w:proofErr w:type="gramEnd"/>
      <w:r>
        <w:rPr>
          <w:lang w:val="en-US"/>
        </w:rPr>
        <w:t xml:space="preserve"> counting - 16 board/crate: 72 VME crates 19" x 8U (6+2) enclosure (Ref : CAEN VME8100 )</w:t>
      </w:r>
    </w:p>
    <w:p w:rsidR="00000000" w:rsidRDefault="00EF409A">
      <w:pPr>
        <w:pStyle w:val="ListParagraph"/>
        <w:numPr>
          <w:ilvl w:val="2"/>
          <w:numId w:val="1"/>
        </w:numPr>
        <w:ind w:left="993" w:hanging="426"/>
        <w:rPr>
          <w:lang w:val="en-US"/>
        </w:rPr>
      </w:pPr>
      <w:proofErr w:type="gramStart"/>
      <w:r>
        <w:rPr>
          <w:lang w:val="en-US"/>
        </w:rPr>
        <w:t>could</w:t>
      </w:r>
      <w:proofErr w:type="gramEnd"/>
      <w:r>
        <w:rPr>
          <w:lang w:val="en-US"/>
        </w:rPr>
        <w:t xml:space="preserve"> be 36 crates VME crates 19" x 8U (6+2) enclosure (Ref : CAEN VME8100 )</w:t>
      </w:r>
    </w:p>
    <w:p w:rsidR="00000000" w:rsidRDefault="00EF409A">
      <w:pPr>
        <w:rPr>
          <w:lang w:val="en-US"/>
        </w:rPr>
      </w:pP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M</w:t>
      </w:r>
      <w:r>
        <w:rPr>
          <w:color w:val="FF0000"/>
          <w:lang w:val="en-US"/>
        </w:rPr>
        <w:t>ax tolerable distances between the detectors to the electronic modules</w:t>
      </w:r>
      <w:r>
        <w:rPr>
          <w:lang w:val="en-US"/>
        </w:rPr>
        <w:t xml:space="preserve">: </w:t>
      </w:r>
      <w:r>
        <w:rPr>
          <w:lang w:val="en-US"/>
        </w:rPr>
        <w:t xml:space="preserve">(ON-DETECTOR – OFF-DETECTOR) ≈ </w:t>
      </w:r>
      <w:r>
        <w:rPr>
          <w:lang w:val="en-US"/>
        </w:rPr>
        <w:t xml:space="preserve">5 m 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Access frequency on the external electronic per year</w:t>
      </w:r>
      <w:r>
        <w:rPr>
          <w:lang w:val="en-US"/>
        </w:rPr>
        <w:t xml:space="preserve">: 12 access/year (after debug) 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Frequency access on the detector per year</w:t>
      </w:r>
      <w:r>
        <w:rPr>
          <w:lang w:val="en-US"/>
        </w:rPr>
        <w:t>: 1-2 access/year (afte</w:t>
      </w:r>
      <w:r>
        <w:rPr>
          <w:lang w:val="en-US"/>
        </w:rPr>
        <w:t>r debug) (including HV end)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Modularity of the electronic unit (housing racks</w:t>
      </w:r>
      <w:r>
        <w:rPr>
          <w:lang w:val="en-US"/>
        </w:rPr>
        <w:t>)</w:t>
      </w:r>
      <w:proofErr w:type="gramStart"/>
      <w:r>
        <w:rPr>
          <w:lang w:val="en-US"/>
        </w:rPr>
        <w:t>: ?</w:t>
      </w:r>
      <w:proofErr w:type="gramEnd"/>
      <w:r>
        <w:rPr>
          <w:lang w:val="en-US"/>
        </w:rPr>
        <w:t>?? 200 cm (45 rack units)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Cables</w:t>
      </w:r>
      <w:r>
        <w:rPr>
          <w:lang w:val="en-US"/>
        </w:rPr>
        <w:t xml:space="preserve">: 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Number and size of power cable: </w:t>
      </w:r>
    </w:p>
    <w:p w:rsidR="00000000" w:rsidRDefault="00EF409A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 xml:space="preserve">ON-DETECTOR: </w:t>
      </w:r>
    </w:p>
    <w:p w:rsidR="00000000" w:rsidRDefault="00EF409A">
      <w:pPr>
        <w:pStyle w:val="ListParagraph"/>
        <w:numPr>
          <w:ilvl w:val="2"/>
          <w:numId w:val="3"/>
        </w:numPr>
        <w:ind w:left="426" w:hanging="426"/>
        <w:rPr>
          <w:lang w:val="en-US"/>
        </w:rPr>
      </w:pPr>
      <w:r>
        <w:rPr>
          <w:lang w:val="en-US"/>
        </w:rPr>
        <w:t xml:space="preserve">Preamp LV power cables: 12 </w:t>
      </w:r>
      <w:proofErr w:type="spellStart"/>
      <w:r>
        <w:rPr>
          <w:lang w:val="en-US"/>
        </w:rPr>
        <w:t>chans</w:t>
      </w:r>
      <w:proofErr w:type="spellEnd"/>
      <w:r>
        <w:rPr>
          <w:lang w:val="en-US"/>
        </w:rPr>
        <w:t xml:space="preserve">/board modularity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768  cables</w:t>
      </w:r>
      <w:proofErr w:type="gramEnd"/>
      <w:r>
        <w:rPr>
          <w:lang w:val="en-US"/>
        </w:rPr>
        <w:t xml:space="preserve"> – 1.5 mm^2 size</w:t>
      </w:r>
    </w:p>
    <w:p w:rsidR="00000000" w:rsidRDefault="00EF409A">
      <w:pPr>
        <w:pStyle w:val="ListParagraph"/>
        <w:numPr>
          <w:ilvl w:val="2"/>
          <w:numId w:val="3"/>
        </w:numPr>
        <w:ind w:left="426" w:hanging="426"/>
        <w:rPr>
          <w:lang w:val="en-US"/>
        </w:rPr>
      </w:pPr>
      <w:r>
        <w:rPr>
          <w:lang w:val="en-US"/>
        </w:rPr>
        <w:t>HV cables: les</w:t>
      </w:r>
      <w:r>
        <w:rPr>
          <w:lang w:val="en-US"/>
        </w:rPr>
        <w:t>s than 100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Number and size of Read-out cables or fibers: </w:t>
      </w:r>
    </w:p>
    <w:p w:rsidR="00000000" w:rsidRDefault="00EF409A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>OFF-DETECTOR</w:t>
      </w:r>
    </w:p>
    <w:p w:rsidR="00000000" w:rsidRDefault="00EF409A">
      <w:pPr>
        <w:pStyle w:val="ListParagraph"/>
        <w:numPr>
          <w:ilvl w:val="1"/>
          <w:numId w:val="3"/>
        </w:numPr>
        <w:ind w:left="851" w:hanging="425"/>
        <w:rPr>
          <w:lang w:val="en-US"/>
        </w:rPr>
      </w:pPr>
      <w:r>
        <w:rPr>
          <w:lang w:val="en-US"/>
        </w:rPr>
        <w:t xml:space="preserve">Data Conversion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Concentrators: 192 fibers</w:t>
      </w:r>
    </w:p>
    <w:p w:rsidR="00000000" w:rsidRDefault="00EF409A">
      <w:pPr>
        <w:pStyle w:val="ListParagraph"/>
        <w:numPr>
          <w:ilvl w:val="1"/>
          <w:numId w:val="3"/>
        </w:numPr>
        <w:ind w:left="851" w:hanging="425"/>
        <w:rPr>
          <w:lang w:val="en-US"/>
        </w:rPr>
      </w:pPr>
      <w:r>
        <w:rPr>
          <w:lang w:val="en-US"/>
        </w:rPr>
        <w:t xml:space="preserve">Concentrators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DAQ: 16 fibers</w:t>
      </w:r>
    </w:p>
    <w:p w:rsidR="00000000" w:rsidRDefault="00EF409A">
      <w:pPr>
        <w:pStyle w:val="ListParagraph"/>
        <w:numPr>
          <w:ilvl w:val="1"/>
          <w:numId w:val="3"/>
        </w:numPr>
        <w:ind w:left="851" w:hanging="425"/>
        <w:rPr>
          <w:lang w:val="en-US"/>
        </w:rPr>
      </w:pPr>
      <w:r>
        <w:rPr>
          <w:lang w:val="en-US"/>
        </w:rPr>
        <w:t xml:space="preserve">Data conversion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Trigger: 144 fibers (150 kHz trigger rate - 10% occupancy – 20% safety – 1.2 </w:t>
      </w:r>
      <w:proofErr w:type="spellStart"/>
      <w:r>
        <w:rPr>
          <w:lang w:val="en-US"/>
        </w:rPr>
        <w:t>Gbits</w:t>
      </w:r>
      <w:proofErr w:type="spellEnd"/>
      <w:r>
        <w:rPr>
          <w:lang w:val="en-US"/>
        </w:rPr>
        <w:t>/s link)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N</w:t>
      </w:r>
      <w:r>
        <w:rPr>
          <w:color w:val="FF0000"/>
          <w:lang w:val="en-US"/>
        </w:rPr>
        <w:t>umber and size of slow control cables</w:t>
      </w:r>
      <w:r>
        <w:rPr>
          <w:lang w:val="en-US"/>
        </w:rPr>
        <w:t>: 16 fibers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lastRenderedPageBreak/>
        <w:t>Minimum bending radius</w:t>
      </w:r>
    </w:p>
    <w:p w:rsidR="00000000" w:rsidRDefault="00EF409A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>Fibers: depends on assembly. Single fiber:  2 in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bundle: 15 times external bundle diameter. Waiting for experiment fiber/assembly selection</w:t>
      </w:r>
    </w:p>
    <w:p w:rsidR="00000000" w:rsidRDefault="00EF409A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>ON-DETECTOR LVPS cables: depends on the ass</w:t>
      </w:r>
      <w:r>
        <w:rPr>
          <w:lang w:val="en-US"/>
        </w:rPr>
        <w:t xml:space="preserve">embling. Assuming a round shielded (aluminum foil) bundle of 12 cables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12 x cable diameter (12 conductors – 1.5 mm^2 size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outer diameter </w:t>
      </w:r>
      <w:r>
        <w:rPr>
          <w:lang w:val="en-US"/>
        </w:rPr>
        <w:t>≈</w:t>
      </w:r>
      <w:r>
        <w:rPr>
          <w:lang w:val="en-US"/>
        </w:rPr>
        <w:t xml:space="preserve"> .520 in </w:t>
      </w:r>
      <w:r>
        <w:rPr>
          <w:lang w:val="en-US"/>
        </w:rPr>
        <w:t>≈</w:t>
      </w:r>
      <w:r>
        <w:rPr>
          <w:lang w:val="en-US"/>
        </w:rPr>
        <w:t xml:space="preserve"> 13.2 mm)</w:t>
      </w:r>
    </w:p>
    <w:p w:rsidR="00000000" w:rsidRDefault="00EF409A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>ON-DETECTOR HV cables: depends on the assembling. Assuming a shielded (aluminum foil) bundle o</w:t>
      </w:r>
      <w:r>
        <w:rPr>
          <w:lang w:val="en-US"/>
        </w:rPr>
        <w:t xml:space="preserve">f 12 cables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12 x cable diameter (12 conductors overall cable diameter </w:t>
      </w:r>
      <w:r>
        <w:rPr>
          <w:lang w:val="en-US"/>
        </w:rPr>
        <w:t>≈</w:t>
      </w:r>
      <w:r>
        <w:rPr>
          <w:lang w:val="en-US"/>
        </w:rPr>
        <w:t xml:space="preserve"> 9 mm)</w:t>
      </w:r>
    </w:p>
    <w:p w:rsidR="00000000" w:rsidRDefault="00EF409A">
      <w:pPr>
        <w:pStyle w:val="ListParagraph"/>
        <w:numPr>
          <w:ilvl w:val="0"/>
          <w:numId w:val="3"/>
        </w:numPr>
        <w:ind w:left="426" w:hanging="426"/>
        <w:rPr>
          <w:lang w:val="en-US"/>
        </w:rPr>
      </w:pPr>
      <w:r>
        <w:rPr>
          <w:lang w:val="en-US"/>
        </w:rPr>
        <w:t>ON-DETECTOR signal cables:</w:t>
      </w:r>
    </w:p>
    <w:p w:rsidR="00000000" w:rsidRDefault="00EF409A">
      <w:pPr>
        <w:pStyle w:val="ListParagraph"/>
        <w:numPr>
          <w:ilvl w:val="1"/>
          <w:numId w:val="3"/>
        </w:numPr>
        <w:ind w:left="851" w:hanging="425"/>
        <w:rPr>
          <w:lang w:val="en-US"/>
        </w:rPr>
      </w:pPr>
      <w:r>
        <w:rPr>
          <w:lang w:val="en-US"/>
        </w:rPr>
        <w:t xml:space="preserve">Standard dE/dx: assuming a flat assembly of 12 cables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24 x cable diameter (micro-coax cable diameter </w:t>
      </w:r>
      <w:r>
        <w:rPr>
          <w:lang w:val="en-US"/>
        </w:rPr>
        <w:t>≈</w:t>
      </w:r>
      <w:r>
        <w:rPr>
          <w:lang w:val="en-US"/>
        </w:rPr>
        <w:t xml:space="preserve"> 0.5 mm – aluminum foil shielding)</w:t>
      </w:r>
    </w:p>
    <w:p w:rsidR="00000000" w:rsidRDefault="00EF409A">
      <w:pPr>
        <w:pStyle w:val="ListParagraph"/>
        <w:numPr>
          <w:ilvl w:val="1"/>
          <w:numId w:val="3"/>
        </w:numPr>
        <w:ind w:left="851" w:hanging="425"/>
        <w:rPr>
          <w:lang w:val="en-US"/>
        </w:rPr>
      </w:pPr>
      <w:r>
        <w:rPr>
          <w:lang w:val="en-US"/>
        </w:rPr>
        <w:t>Cluster co</w:t>
      </w:r>
      <w:r>
        <w:rPr>
          <w:lang w:val="en-US"/>
        </w:rPr>
        <w:t xml:space="preserve">unting: assuming a flat assembly of 12 cables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12 x cable diameter (RG178 cable diameter </w:t>
      </w:r>
      <w:r>
        <w:rPr>
          <w:lang w:val="en-US"/>
        </w:rPr>
        <w:t>≈</w:t>
      </w:r>
      <w:r>
        <w:rPr>
          <w:lang w:val="en-US"/>
        </w:rPr>
        <w:t xml:space="preserve"> 1.8 mm)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>Shielding requirements (thermal and electrical)</w:t>
      </w:r>
    </w:p>
    <w:p w:rsidR="00000000" w:rsidRDefault="00EF409A">
      <w:pPr>
        <w:pStyle w:val="ListParagraph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>Thermal: NO</w:t>
      </w:r>
    </w:p>
    <w:p w:rsidR="00000000" w:rsidRDefault="00EF409A">
      <w:pPr>
        <w:pStyle w:val="ListParagraph"/>
        <w:numPr>
          <w:ilvl w:val="0"/>
          <w:numId w:val="4"/>
        </w:numPr>
        <w:ind w:left="426" w:hanging="426"/>
        <w:rPr>
          <w:lang w:val="en-US"/>
        </w:rPr>
      </w:pPr>
      <w:r>
        <w:rPr>
          <w:lang w:val="en-US"/>
        </w:rPr>
        <w:t xml:space="preserve">Electric fields: if cluster </w:t>
      </w:r>
      <w:proofErr w:type="gramStart"/>
      <w:r>
        <w:rPr>
          <w:lang w:val="en-US"/>
        </w:rPr>
        <w:t>counting  will</w:t>
      </w:r>
      <w:proofErr w:type="gramEnd"/>
      <w:r>
        <w:rPr>
          <w:lang w:val="en-US"/>
        </w:rPr>
        <w:t xml:space="preserve"> be implemented some shielding could be useful. For st</w:t>
      </w:r>
      <w:r>
        <w:rPr>
          <w:lang w:val="en-US"/>
        </w:rPr>
        <w:t>andard approach (dE/dx by means of charge measurement) the magnetic field return iron should be enough.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Information drawings on the cable distribution on the detector geometry</w:t>
      </w:r>
      <w:r>
        <w:rPr>
          <w:lang w:val="en-US"/>
        </w:rPr>
        <w:t>: non available yet</w:t>
      </w:r>
    </w:p>
    <w:p w:rsidR="00000000" w:rsidRDefault="00EF409A">
      <w:pPr>
        <w:pStyle w:val="ListParagraph"/>
        <w:numPr>
          <w:ilvl w:val="0"/>
          <w:numId w:val="5"/>
        </w:numPr>
        <w:ind w:left="426" w:hanging="426"/>
        <w:rPr>
          <w:lang w:val="en-US"/>
        </w:rPr>
      </w:pPr>
      <w:r>
        <w:rPr>
          <w:lang w:val="en-US"/>
        </w:rPr>
        <w:t>Only preamplifiers should be installed on backward-end plate.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Connection to off-detector electronics will be implemented by coax cables (cluster counting) or coax/twisted cables</w:t>
      </w:r>
      <w:proofErr w:type="gramEnd"/>
      <w:r>
        <w:rPr>
          <w:lang w:val="en-US"/>
        </w:rPr>
        <w:t xml:space="preserve"> (standard dE/dx). Cables should leave the detector along the outer diameter.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Cooling system</w:t>
      </w:r>
      <w:r>
        <w:rPr>
          <w:lang w:val="en-US"/>
        </w:rPr>
        <w:t>.</w:t>
      </w:r>
    </w:p>
    <w:p w:rsidR="00000000" w:rsidRDefault="00EF409A">
      <w:pPr>
        <w:rPr>
          <w:lang w:val="en-US"/>
        </w:rPr>
      </w:pPr>
      <w:r>
        <w:rPr>
          <w:color w:val="FF0000"/>
          <w:lang w:val="en-US"/>
        </w:rPr>
        <w:t>Requirement of cooling system</w:t>
      </w:r>
      <w:r>
        <w:rPr>
          <w:lang w:val="en-US"/>
        </w:rPr>
        <w:t>: backward endpla</w:t>
      </w:r>
      <w:r>
        <w:rPr>
          <w:lang w:val="en-US"/>
        </w:rPr>
        <w:t>te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>Power, flow, temperature and type of fluid:</w:t>
      </w:r>
    </w:p>
    <w:p w:rsidR="00000000" w:rsidRDefault="00EF409A">
      <w:pPr>
        <w:pStyle w:val="ListParagraph"/>
        <w:numPr>
          <w:ilvl w:val="0"/>
          <w:numId w:val="5"/>
        </w:numPr>
        <w:ind w:left="426" w:hanging="426"/>
        <w:rPr>
          <w:lang w:val="en-US"/>
        </w:rPr>
      </w:pPr>
      <w:r>
        <w:rPr>
          <w:lang w:val="en-US"/>
        </w:rPr>
        <w:t xml:space="preserve">Standard dE/dx: 300W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air flow cooling should be enough to provide good air </w:t>
      </w:r>
      <w:proofErr w:type="gramStart"/>
      <w:r>
        <w:rPr>
          <w:lang w:val="en-US"/>
        </w:rPr>
        <w:t xml:space="preserve">exchange  </w:t>
      </w:r>
      <w:r>
        <w:rPr>
          <w:lang w:val="en-US"/>
        </w:rPr>
        <w:t>≈</w:t>
      </w:r>
      <w:proofErr w:type="gramEnd"/>
      <w:r>
        <w:rPr>
          <w:lang w:val="en-US"/>
        </w:rPr>
        <w:t xml:space="preserve"> 1000 m^3/h  - coarse calculation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(3.16 x Watt) /(</w:t>
      </w:r>
      <w:r>
        <w:rPr>
          <w:rFonts w:ascii="Symbol" w:hAnsi="Symbol"/>
          <w:lang w:val="en-US"/>
        </w:rPr>
        <w:t></w:t>
      </w:r>
      <w:r>
        <w:rPr>
          <w:lang w:val="en-US"/>
        </w:rPr>
        <w:t xml:space="preserve">t*0.589)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 </w:t>
      </w:r>
      <w:r>
        <w:rPr>
          <w:rFonts w:ascii="Symbol" w:hAnsi="Symbol"/>
          <w:lang w:val="en-US"/>
        </w:rPr>
        <w:t></w:t>
      </w:r>
      <w:r>
        <w:rPr>
          <w:lang w:val="en-US"/>
        </w:rPr>
        <w:t xml:space="preserve">t = 4 </w:t>
      </w:r>
      <w:r>
        <w:rPr>
          <w:b/>
          <w:color w:val="FF0000"/>
          <w:lang w:val="en-US"/>
        </w:rPr>
        <w:t>(!)</w:t>
      </w:r>
      <w:r>
        <w:rPr>
          <w:lang w:val="en-US"/>
        </w:rPr>
        <w:t xml:space="preserve">, degrees, PD = 300W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 500 m^3/h)</w:t>
      </w:r>
    </w:p>
    <w:p w:rsidR="00000000" w:rsidRDefault="00EF409A">
      <w:pPr>
        <w:pStyle w:val="ListParagraph"/>
        <w:numPr>
          <w:ilvl w:val="0"/>
          <w:numId w:val="5"/>
        </w:numPr>
        <w:ind w:left="426" w:hanging="426"/>
        <w:rPr>
          <w:lang w:val="en-US"/>
        </w:rPr>
      </w:pPr>
      <w:r>
        <w:rPr>
          <w:lang w:val="en-US"/>
        </w:rPr>
        <w:t>C</w:t>
      </w:r>
      <w:r>
        <w:rPr>
          <w:lang w:val="en-US"/>
        </w:rPr>
        <w:t>luster cou</w:t>
      </w:r>
      <w:r>
        <w:rPr>
          <w:lang w:val="en-US"/>
        </w:rPr>
        <w:t xml:space="preserve">nting: 1 kW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liquid cooling required</w:t>
      </w:r>
    </w:p>
    <w:p w:rsidR="00000000" w:rsidRDefault="00EF409A">
      <w:pPr>
        <w:rPr>
          <w:b/>
          <w:color w:val="FF0000"/>
          <w:lang w:val="en-US"/>
        </w:rPr>
      </w:pPr>
      <w:r>
        <w:rPr>
          <w:color w:val="FF0000"/>
          <w:lang w:val="en-US"/>
        </w:rPr>
        <w:t>Allowed detector temperature variations: backward end-plate</w:t>
      </w:r>
      <w:r>
        <w:rPr>
          <w:lang w:val="en-US"/>
        </w:rPr>
        <w:t xml:space="preserve">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4 degrees </w:t>
      </w:r>
      <w:r>
        <w:rPr>
          <w:b/>
          <w:color w:val="FF0000"/>
          <w:lang w:val="en-US"/>
        </w:rPr>
        <w:t>(!)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Size of the chiller: 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>Cooling pipes distribution at sub detector ends (drawings):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>Describe other requirements that have an impact of the space</w:t>
      </w:r>
      <w:r>
        <w:rPr>
          <w:color w:val="FF0000"/>
          <w:lang w:val="en-US"/>
        </w:rPr>
        <w:t xml:space="preserve"> available like auxiliary equipment, minimum space for accessibility, </w:t>
      </w:r>
      <w:proofErr w:type="spellStart"/>
      <w:r>
        <w:rPr>
          <w:color w:val="FF0000"/>
          <w:lang w:val="en-US"/>
        </w:rPr>
        <w:t>etc</w:t>
      </w:r>
      <w:proofErr w:type="spellEnd"/>
      <w:r>
        <w:rPr>
          <w:color w:val="FF0000"/>
          <w:lang w:val="en-US"/>
        </w:rPr>
        <w:t xml:space="preserve"> </w:t>
      </w:r>
    </w:p>
    <w:p w:rsidR="00000000" w:rsidRDefault="00EF409A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Describe other requirements that have an impact of the space available like space for the commissioning operations and assembly.  </w:t>
      </w:r>
    </w:p>
    <w:p w:rsidR="00000000" w:rsidRDefault="00EF409A">
      <w:pPr>
        <w:rPr>
          <w:lang w:val="en-US"/>
        </w:rPr>
      </w:pPr>
    </w:p>
    <w:p w:rsidR="00000000" w:rsidRDefault="00EF409A">
      <w:pPr>
        <w:rPr>
          <w:lang w:val="en-US"/>
        </w:rPr>
      </w:pPr>
    </w:p>
    <w:p w:rsidR="00000000" w:rsidRDefault="00EF409A"/>
    <w:sectPr w:rsidR="00000000">
      <w:pgSz w:w="11905" w:h="16837"/>
      <w:pgMar w:top="1417" w:right="1134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9A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it-IT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it-IT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4534</Characters>
  <Application>Microsoft Macintosh Word</Application>
  <DocSecurity>0</DocSecurity>
  <Lines>37</Lines>
  <Paragraphs>10</Paragraphs>
  <ScaleCrop>false</ScaleCrop>
  <Company>INFN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Giuseppe Finocchiaro</cp:lastModifiedBy>
  <cp:revision>2</cp:revision>
  <cp:lastPrinted>1601-01-01T00:00:00Z</cp:lastPrinted>
  <dcterms:created xsi:type="dcterms:W3CDTF">2011-12-14T07:58:00Z</dcterms:created>
  <dcterms:modified xsi:type="dcterms:W3CDTF">2011-12-14T07:58:00Z</dcterms:modified>
</cp:coreProperties>
</file>